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Rule="auto"/>
        <w:jc w:val="center"/>
      </w:pPr>
      <w:r>
        <w:drawing>
          <wp:inline distT="0" distB="0" distL="0" distR="0">
            <wp:extent cx="1133475" cy="113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33475" cy="1133475"/>
                    </a:xfrm>
                    <a:prstGeom prst="rect">
                      <a:avLst/>
                    </a:prstGeom>
                  </pic:spPr>
                </pic:pic>
              </a:graphicData>
            </a:graphic>
          </wp:inline>
        </w:drawing>
      </w:r>
    </w:p>
    <w:p>
      <w:pPr>
        <w:spacing w:after="240" w:before="0" w:line="276" w:lineRule="auto"/>
        <w:jc w:val="center"/>
      </w:pPr>
      <w:r>
        <w:rPr>
          <w:rFonts w:ascii="Times New Roman" w:cs="Nirmala UI" w:eastAsia="Times New Roman" w:hAnsi="Times New Roman"/>
          <w:b/>
          <w:bCs/>
          <w:sz w:val="46"/>
          <w:szCs w:val="46"/>
        </w:rPr>
        <w:t xml:space="preserve">Smart Moisture Advisor (SMA): An AI-Driven Irrigation Advisory System for Sugarcane</w:t>
      </w:r>
    </w:p>
    <w:p>
      <w:pPr>
        <w:spacing w:after="60" w:lineRule="auto"/>
        <w:jc w:val="center"/>
      </w:pPr>
      <w:r>
        <w:rPr>
          <w:rFonts w:ascii="Times New Roman" w:cs="Nirmala UI" w:eastAsia="Times New Roman" w:hAnsi="Times New Roman"/>
          <w:b/>
          <w:bCs/>
          <w:sz w:val="24"/>
          <w:szCs w:val="24"/>
        </w:rPr>
        <w:t xml:space="preserve">LY </w:t>
      </w:r>
      <w:r>
        <w:rPr>
          <w:rFonts w:ascii="Times New Roman" w:cs="Nirmala UI" w:eastAsia="Times New Roman" w:hAnsi="Times New Roman"/>
          <w:b/>
          <w:bCs/>
          <w:color w:val="0000CC"/>
          <w:sz w:val="24"/>
          <w:szCs w:val="24"/>
        </w:rPr>
        <w:t xml:space="preserve">Innovation-Based Major Project</w:t>
      </w:r>
      <w:r>
        <w:rPr>
          <w:rFonts w:ascii="Times New Roman" w:cs="Nirmala UI" w:eastAsia="Times New Roman" w:hAnsi="Times New Roman"/>
          <w:b/>
          <w:bCs/>
          <w:sz w:val="24"/>
          <w:szCs w:val="24"/>
        </w:rPr>
        <w:t xml:space="preserve">-B Report</w:t>
      </w:r>
    </w:p>
    <w:p>
      <w:pPr>
        <w:spacing w:after="60" w:before="0" w:line="276" w:lineRule="auto"/>
        <w:jc w:val="center"/>
      </w:pPr>
      <w:r>
        <w:rPr>
          <w:rFonts w:ascii="Times New Roman" w:cs="Nirmala UI" w:eastAsia="Times New Roman" w:hAnsi="Times New Roman"/>
          <w:b/>
          <w:bCs/>
          <w:sz w:val="24"/>
          <w:szCs w:val="24"/>
        </w:rPr>
        <w:t xml:space="preserve">Submitted in partial fulfillment of the requirements of the Degree of</w:t>
      </w:r>
    </w:p>
    <w:p>
      <w:pPr>
        <w:spacing w:after="60" w:before="0" w:line="276" w:lineRule="auto"/>
        <w:jc w:val="center"/>
      </w:pPr>
      <w:r>
        <w:rPr>
          <w:rFonts w:ascii="Times New Roman" w:cs="Nirmala UI" w:eastAsia="Times New Roman" w:hAnsi="Times New Roman"/>
          <w:b/>
          <w:bCs/>
          <w:sz w:val="24"/>
          <w:szCs w:val="24"/>
        </w:rPr>
        <w:t xml:space="preserve">Bachelor of Technology in Computer Engineering</w:t>
      </w:r>
    </w:p>
    <w:p>
      <w:pPr>
        <w:spacing w:after="120" w:before="0" w:line="276" w:lineRule="auto"/>
        <w:jc w:val="center"/>
      </w:pPr>
      <w:r>
        <w:rPr>
          <w:rFonts w:ascii="Times New Roman" w:cs="Nirmala UI" w:eastAsia="Times New Roman" w:hAnsi="Times New Roman"/>
          <w:sz w:val="24"/>
          <w:szCs w:val="24"/>
        </w:rPr>
        <w:t xml:space="preserve">by</w:t>
      </w:r>
    </w:p>
    <w:p>
      <w:pPr>
        <w:spacing w:after="100" w:before="0" w:line="276" w:lineRule="auto"/>
        <w:jc w:val="center"/>
      </w:pPr>
      <w:r>
        <w:rPr>
          <w:rFonts w:ascii="Times New Roman" w:cs="Nirmala UI" w:eastAsia="Times New Roman" w:hAnsi="Times New Roman"/>
          <w:b/>
          <w:bCs/>
          <w:sz w:val="30"/>
          <w:szCs w:val="30"/>
        </w:rPr>
        <w:t xml:space="preserve">Kartik Verma</w:t>
      </w:r>
    </w:p>
    <w:p>
      <w:pPr>
        <w:spacing w:after="100" w:before="0" w:line="276" w:lineRule="auto"/>
        <w:jc w:val="center"/>
      </w:pPr>
      <w:r>
        <w:rPr>
          <w:rFonts w:ascii="Times New Roman" w:cs="Nirmala UI" w:eastAsia="Times New Roman" w:hAnsi="Times New Roman"/>
          <w:b/>
          <w:bCs/>
          <w:sz w:val="30"/>
          <w:szCs w:val="30"/>
        </w:rPr>
        <w:t xml:space="preserve">Kushal Soni</w:t>
      </w:r>
    </w:p>
    <w:p>
      <w:pPr>
        <w:spacing w:after="0" w:lineRule="auto"/>
      </w:pPr>
      <w:r>
        <w:rPr>
          <w:rFonts w:ascii="Times New Roman" w:cs="Nirmala UI" w:eastAsia="Times New Roman" w:hAnsi="Times New Roman"/>
          <w:sz w:val="24"/>
          <w:szCs w:val="24"/>
        </w:rPr>
        <w:t xml:space="preserve"/>
      </w:r>
    </w:p>
    <w:p>
      <w:pPr>
        <w:spacing w:after="100" w:before="0" w:line="276" w:lineRule="auto"/>
        <w:jc w:val="center"/>
      </w:pPr>
      <w:r>
        <w:rPr>
          <w:rFonts w:ascii="Times New Roman" w:cs="Nirmala UI" w:eastAsia="Times New Roman" w:hAnsi="Times New Roman"/>
          <w:b/>
          <w:bCs/>
          <w:sz w:val="24"/>
          <w:szCs w:val="24"/>
        </w:rPr>
        <w:t xml:space="preserve">Supervisor</w:t>
      </w:r>
    </w:p>
    <w:p>
      <w:pPr>
        <w:spacing w:after="280" w:before="0" w:line="276" w:lineRule="auto"/>
        <w:jc w:val="center"/>
      </w:pPr>
      <w:r>
        <w:rPr>
          <w:rFonts w:ascii="Times New Roman" w:cs="Nirmala UI" w:eastAsia="Times New Roman" w:hAnsi="Times New Roman"/>
          <w:b/>
          <w:bCs/>
          <w:sz w:val="30"/>
          <w:szCs w:val="30"/>
        </w:rPr>
        <w:t xml:space="preserve">Dr. Shyamal Virnodkar</w:t>
      </w:r>
    </w:p>
    <w:p>
      <w:pPr>
        <w:spacing w:after="200" w:lineRule="auto"/>
        <w:jc w:val="center"/>
      </w:pPr>
      <w:r>
        <w:drawing>
          <wp:inline distT="0" distB="0" distL="0" distR="0">
            <wp:extent cx="933450" cy="9715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33450" cy="971550"/>
                    </a:xfrm>
                    <a:prstGeom prst="rect">
                      <a:avLst/>
                    </a:prstGeom>
                  </pic:spPr>
                </pic:pic>
              </a:graphicData>
            </a:graphic>
          </wp:inline>
        </w:drawing>
      </w:r>
    </w:p>
    <w:p>
      <w:pPr>
        <w:spacing w:after="60" w:before="0" w:line="276" w:lineRule="auto"/>
        <w:jc w:val="center"/>
      </w:pPr>
      <w:r>
        <w:rPr>
          <w:rFonts w:ascii="Times New Roman" w:cs="Nirmala UI" w:eastAsia="Times New Roman" w:hAnsi="Times New Roman"/>
          <w:sz w:val="28"/>
          <w:szCs w:val="28"/>
        </w:rPr>
        <w:t xml:space="preserve">Department of Computer Engineering</w:t>
      </w:r>
    </w:p>
    <w:p>
      <w:pPr>
        <w:spacing w:after="40" w:before="0" w:line="276" w:lineRule="auto"/>
        <w:jc w:val="center"/>
      </w:pPr>
      <w:r>
        <w:rPr>
          <w:rFonts w:ascii="Times New Roman" w:cs="Nirmala UI" w:eastAsia="Times New Roman" w:hAnsi="Times New Roman"/>
          <w:sz w:val="28"/>
          <w:szCs w:val="28"/>
        </w:rPr>
        <w:t xml:space="preserve">K. J. Somaiya Institute of Technology</w:t>
      </w:r>
    </w:p>
    <w:p>
      <w:pPr>
        <w:spacing w:after="0" w:before="0" w:line="240" w:lineRule="auto"/>
        <w:jc w:val="center"/>
      </w:pPr>
      <w:r>
        <w:rPr>
          <w:rFonts w:ascii="Times New Roman" w:cs="Nirmala UI" w:eastAsia="Times New Roman" w:hAnsi="Times New Roman"/>
          <w:b/>
          <w:bCs/>
          <w:sz w:val="24"/>
          <w:szCs w:val="24"/>
        </w:rPr>
        <w:t xml:space="preserve">An Autonomous Institute permanently affiliated to University of Mumbai</w:t>
      </w:r>
    </w:p>
    <w:p>
      <w:pPr>
        <w:spacing w:after="0" w:before="0" w:line="240" w:lineRule="auto"/>
        <w:jc w:val="center"/>
      </w:pPr>
      <w:r>
        <w:rPr>
          <w:rFonts w:ascii="Times New Roman" w:cs="Nirmala UI" w:eastAsia="Times New Roman" w:hAnsi="Times New Roman"/>
          <w:b/>
          <w:bCs/>
          <w:sz w:val="24"/>
          <w:szCs w:val="24"/>
        </w:rPr>
        <w:t xml:space="preserve">Ayurvihar, Sion, Mumbai -400022</w:t>
      </w:r>
    </w:p>
    <w:p>
      <w:pPr>
        <w:jc w:val="center"/>
      </w:pPr>
      <w:r>
        <w:rPr>
          <w:rFonts w:ascii="Times New Roman" w:cs="Nirmala UI" w:eastAsia="Times New Roman" w:hAnsi="Times New Roman"/>
          <w:b/>
          <w:bCs/>
          <w:color w:val="0000CC"/>
          <w:sz w:val="24"/>
          <w:szCs w:val="24"/>
        </w:rPr>
        <w:t xml:space="preserve">2026-27</w:t>
      </w:r>
    </w:p>
    <w:p>
      <w:pPr>
        <w:sectPr>
          <w:pgSz w:w="11906" w:h="16838" w:orient="portrait"/>
          <w:pgMar w:top="1440" w:right="1440" w:bottom="1440" w:left="2160" w:header="708" w:footer="708" w:gutter="0"/>
          <w:pgNumType/>
          <w:docGrid w:linePitch="360"/>
        </w:sectPr>
      </w:pPr>
    </w:p>
    <w:p>
      <w:pPr>
        <w:spacing w:after="240" w:lineRule="auto"/>
        <w:jc w:val="center"/>
      </w:pPr>
      <w:r>
        <w:drawing>
          <wp:inline distT="0" distB="0" distL="0" distR="0">
            <wp:extent cx="1133475" cy="11334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33475" cy="1133475"/>
                    </a:xfrm>
                    <a:prstGeom prst="rect">
                      <a:avLst/>
                    </a:prstGeom>
                  </pic:spPr>
                </pic:pic>
              </a:graphicData>
            </a:graphic>
          </wp:inline>
        </w:drawing>
      </w:r>
    </w:p>
    <w:p>
      <w:pPr>
        <w:spacing w:after="240" w:before="0" w:line="276" w:lineRule="auto"/>
        <w:jc w:val="center"/>
      </w:pPr>
      <w:r>
        <w:rPr>
          <w:rFonts w:ascii="Times New Roman" w:cs="Nirmala UI" w:eastAsia="Times New Roman" w:hAnsi="Times New Roman"/>
          <w:b/>
          <w:bCs/>
          <w:sz w:val="46"/>
          <w:szCs w:val="46"/>
        </w:rPr>
        <w:t xml:space="preserve">Smart Moisture Advisor (SMA): An AI-Driven Irrigation Advisory System for Sugarcane</w:t>
      </w:r>
    </w:p>
    <w:p>
      <w:pPr>
        <w:spacing w:after="60" w:lineRule="auto"/>
        <w:jc w:val="center"/>
      </w:pPr>
      <w:r>
        <w:rPr>
          <w:rFonts w:ascii="Times New Roman" w:cs="Nirmala UI" w:eastAsia="Times New Roman" w:hAnsi="Times New Roman"/>
          <w:b/>
          <w:bCs/>
          <w:sz w:val="24"/>
          <w:szCs w:val="24"/>
        </w:rPr>
        <w:t xml:space="preserve">LY </w:t>
      </w:r>
      <w:r>
        <w:rPr>
          <w:rFonts w:ascii="Times New Roman" w:cs="Nirmala UI" w:eastAsia="Times New Roman" w:hAnsi="Times New Roman"/>
          <w:b/>
          <w:bCs/>
          <w:color w:val="0000CC"/>
          <w:sz w:val="24"/>
          <w:szCs w:val="24"/>
        </w:rPr>
        <w:t xml:space="preserve">Innovation-Based Major Project</w:t>
      </w:r>
      <w:r>
        <w:rPr>
          <w:rFonts w:ascii="Times New Roman" w:cs="Nirmala UI" w:eastAsia="Times New Roman" w:hAnsi="Times New Roman"/>
          <w:b/>
          <w:bCs/>
          <w:sz w:val="24"/>
          <w:szCs w:val="24"/>
        </w:rPr>
        <w:t xml:space="preserve">-B Report</w:t>
      </w:r>
    </w:p>
    <w:p>
      <w:pPr>
        <w:spacing w:after="60" w:before="0" w:line="276" w:lineRule="auto"/>
        <w:jc w:val="center"/>
      </w:pPr>
      <w:r>
        <w:rPr>
          <w:rFonts w:ascii="Times New Roman" w:cs="Nirmala UI" w:eastAsia="Times New Roman" w:hAnsi="Times New Roman"/>
          <w:b/>
          <w:bCs/>
          <w:sz w:val="24"/>
          <w:szCs w:val="24"/>
        </w:rPr>
        <w:t xml:space="preserve">Submitted in partial fulfilment of the requirements of the Degree of</w:t>
      </w:r>
    </w:p>
    <w:p>
      <w:pPr>
        <w:spacing w:after="60" w:before="0" w:line="276" w:lineRule="auto"/>
        <w:jc w:val="center"/>
      </w:pPr>
      <w:r>
        <w:rPr>
          <w:rFonts w:ascii="Times New Roman" w:cs="Nirmala UI" w:eastAsia="Times New Roman" w:hAnsi="Times New Roman"/>
          <w:b/>
          <w:bCs/>
          <w:sz w:val="24"/>
          <w:szCs w:val="24"/>
        </w:rPr>
        <w:t xml:space="preserve">Bachelor of Technology in Computer Engineering</w:t>
      </w:r>
    </w:p>
    <w:p>
      <w:pPr>
        <w:spacing w:after="120" w:before="0" w:line="276" w:lineRule="auto"/>
        <w:jc w:val="center"/>
      </w:pPr>
      <w:r>
        <w:rPr>
          <w:rFonts w:ascii="Times New Roman" w:cs="Nirmala UI" w:eastAsia="Times New Roman" w:hAnsi="Times New Roman"/>
          <w:sz w:val="24"/>
          <w:szCs w:val="24"/>
        </w:rPr>
        <w:t xml:space="preserve">by</w:t>
      </w:r>
    </w:p>
    <w:p>
      <w:pPr>
        <w:spacing w:after="100" w:before="0" w:line="276" w:lineRule="auto"/>
        <w:jc w:val="center"/>
      </w:pPr>
      <w:r>
        <w:rPr>
          <w:rFonts w:ascii="Times New Roman" w:cs="Nirmala UI" w:eastAsia="Times New Roman" w:hAnsi="Times New Roman"/>
          <w:b/>
          <w:bCs/>
          <w:sz w:val="30"/>
          <w:szCs w:val="30"/>
        </w:rPr>
        <w:t xml:space="preserve">Kartik Verma (Roll No. ________)</w:t>
      </w:r>
    </w:p>
    <w:p>
      <w:pPr>
        <w:spacing w:after="100" w:before="0" w:line="276" w:lineRule="auto"/>
        <w:jc w:val="center"/>
      </w:pPr>
      <w:r>
        <w:rPr>
          <w:rFonts w:ascii="Times New Roman" w:cs="Nirmala UI" w:eastAsia="Times New Roman" w:hAnsi="Times New Roman"/>
          <w:b/>
          <w:bCs/>
          <w:sz w:val="30"/>
          <w:szCs w:val="30"/>
        </w:rPr>
        <w:t xml:space="preserve">Kushal Soni (Roll No. ________)</w:t>
      </w:r>
    </w:p>
    <w:p>
      <w:pPr>
        <w:spacing w:after="0" w:lineRule="auto"/>
      </w:pPr>
      <w:r>
        <w:rPr>
          <w:rFonts w:ascii="Times New Roman" w:cs="Nirmala UI" w:eastAsia="Times New Roman" w:hAnsi="Times New Roman"/>
          <w:sz w:val="24"/>
          <w:szCs w:val="24"/>
        </w:rPr>
        <w:t xml:space="preserve"/>
      </w:r>
    </w:p>
    <w:p>
      <w:pPr>
        <w:spacing w:after="100" w:before="0" w:line="276" w:lineRule="auto"/>
        <w:jc w:val="center"/>
      </w:pPr>
      <w:r>
        <w:rPr>
          <w:rFonts w:ascii="Times New Roman" w:cs="Nirmala UI" w:eastAsia="Times New Roman" w:hAnsi="Times New Roman"/>
          <w:b/>
          <w:bCs/>
          <w:sz w:val="24"/>
          <w:szCs w:val="24"/>
        </w:rPr>
        <w:t xml:space="preserve">Supervisor</w:t>
      </w:r>
    </w:p>
    <w:p>
      <w:pPr>
        <w:spacing w:after="280" w:before="0" w:line="276" w:lineRule="auto"/>
        <w:jc w:val="center"/>
      </w:pPr>
      <w:r>
        <w:rPr>
          <w:rFonts w:ascii="Times New Roman" w:cs="Nirmala UI" w:eastAsia="Times New Roman" w:hAnsi="Times New Roman"/>
          <w:b/>
          <w:bCs/>
          <w:sz w:val="30"/>
          <w:szCs w:val="30"/>
        </w:rPr>
        <w:t xml:space="preserve">Dr. Shyamal Virnodkar</w:t>
      </w:r>
    </w:p>
    <w:p>
      <w:pPr>
        <w:spacing w:after="200" w:lineRule="auto"/>
        <w:jc w:val="center"/>
      </w:pPr>
      <w:r>
        <w:drawing>
          <wp:inline distT="0" distB="0" distL="0" distR="0">
            <wp:extent cx="933450" cy="9715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33450" cy="971550"/>
                    </a:xfrm>
                    <a:prstGeom prst="rect">
                      <a:avLst/>
                    </a:prstGeom>
                  </pic:spPr>
                </pic:pic>
              </a:graphicData>
            </a:graphic>
          </wp:inline>
        </w:drawing>
      </w:r>
    </w:p>
    <w:p>
      <w:pPr>
        <w:spacing w:after="60" w:before="0" w:line="276" w:lineRule="auto"/>
        <w:jc w:val="center"/>
      </w:pPr>
      <w:r>
        <w:rPr>
          <w:rFonts w:ascii="Times New Roman" w:cs="Nirmala UI" w:eastAsia="Times New Roman" w:hAnsi="Times New Roman"/>
          <w:sz w:val="28"/>
          <w:szCs w:val="28"/>
        </w:rPr>
        <w:t xml:space="preserve">Department of Computer Engineering</w:t>
      </w:r>
    </w:p>
    <w:p>
      <w:pPr>
        <w:spacing w:after="40" w:before="0" w:line="276" w:lineRule="auto"/>
        <w:jc w:val="center"/>
      </w:pPr>
      <w:r>
        <w:rPr>
          <w:rFonts w:ascii="Times New Roman" w:cs="Nirmala UI" w:eastAsia="Times New Roman" w:hAnsi="Times New Roman"/>
          <w:sz w:val="28"/>
          <w:szCs w:val="28"/>
        </w:rPr>
        <w:t xml:space="preserve">K. J. Somaiya Institute of Technology</w:t>
      </w:r>
    </w:p>
    <w:p>
      <w:pPr>
        <w:spacing w:after="0" w:before="0" w:line="240" w:lineRule="auto"/>
        <w:jc w:val="center"/>
      </w:pPr>
      <w:r>
        <w:rPr>
          <w:rFonts w:ascii="Times New Roman" w:cs="Nirmala UI" w:eastAsia="Times New Roman" w:hAnsi="Times New Roman"/>
          <w:b/>
          <w:bCs/>
          <w:sz w:val="24"/>
          <w:szCs w:val="24"/>
        </w:rPr>
        <w:t xml:space="preserve">An Autonomous Institute permanently affiliated to University of Mumbai</w:t>
      </w:r>
    </w:p>
    <w:p>
      <w:pPr>
        <w:spacing w:after="0" w:before="0" w:line="240" w:lineRule="auto"/>
        <w:jc w:val="center"/>
      </w:pPr>
      <w:r>
        <w:rPr>
          <w:rFonts w:ascii="Times New Roman" w:cs="Nirmala UI" w:eastAsia="Times New Roman" w:hAnsi="Times New Roman"/>
          <w:b/>
          <w:bCs/>
          <w:sz w:val="24"/>
          <w:szCs w:val="24"/>
        </w:rPr>
        <w:t xml:space="preserve">Ayurvihar, Sion, Mumbai -400022</w:t>
      </w:r>
    </w:p>
    <w:p>
      <w:pPr>
        <w:jc w:val="center"/>
      </w:pPr>
      <w:r>
        <w:rPr>
          <w:rFonts w:ascii="Times New Roman" w:cs="Nirmala UI" w:eastAsia="Times New Roman" w:hAnsi="Times New Roman"/>
          <w:b/>
          <w:bCs/>
          <w:sz w:val="24"/>
          <w:szCs w:val="24"/>
        </w:rPr>
        <w:t xml:space="preserve">2026-27</w:t>
      </w:r>
    </w:p>
    <w:p>
      <w:pPr>
        <w:sectPr>
          <w:pgSz w:w="11906" w:h="16838" w:orient="portrait"/>
          <w:pgMar w:top="1440" w:right="1440" w:bottom="1440" w:left="2160" w:header="708" w:footer="708" w:gutter="0"/>
          <w:pgNumType/>
          <w:docGrid w:linePitch="360"/>
        </w:sectPr>
      </w:pPr>
    </w:p>
    <w:tbl>
      <w:tblPr>
        <w:tblW w:type="dxa" w:w="8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00"/>
        <w:gridCol w:w="5106"/>
        <w:gridCol w:w="1600"/>
      </w:tblGrid>
      <w:tr>
        <w:tc>
          <w:tcPr>
            <w:tcW w:type="dxa" w:w="1600"/>
            <w:tcBorders>
              <w:top w:val="none" w:color="FFFFFF" w:sz="0"/>
              <w:left w:val="none" w:color="FFFFFF" w:sz="0"/>
              <w:bottom w:val="none" w:color="FFFFFF" w:sz="0"/>
              <w:right w:val="none" w:color="FFFFFF" w:sz="0"/>
            </w:tcBorders>
          </w:tcPr>
          <w:p>
            <w:pPr>
              <w:jc w:val="left"/>
            </w:pPr>
            <w:r>
              <w:drawing>
                <wp:inline distT="0" distB="0" distL="0" distR="0">
                  <wp:extent cx="914400" cy="952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14400" cy="952500"/>
                          </a:xfrm>
                          <a:prstGeom prst="rect">
                            <a:avLst/>
                          </a:prstGeom>
                        </pic:spPr>
                      </pic:pic>
                    </a:graphicData>
                  </a:graphic>
                </wp:inline>
              </w:drawing>
            </w:r>
          </w:p>
        </w:tc>
        <w:tc>
          <w:tcPr>
            <w:tcW w:type="dxa" w:w="5106"/>
            <w:tcBorders>
              <w:top w:val="none" w:color="FFFFFF" w:sz="0"/>
              <w:left w:val="none" w:color="FFFFFF" w:sz="0"/>
              <w:bottom w:val="none" w:color="FFFFFF" w:sz="0"/>
              <w:right w:val="none" w:color="FFFFFF" w:sz="0"/>
            </w:tcBorders>
            <w:vAlign w:val="center"/>
          </w:tcPr>
          <w:p>
            <w:pPr>
              <w:spacing w:after="0" w:line="276" w:lineRule="auto"/>
              <w:jc w:val="center"/>
            </w:pPr>
            <w:r>
              <w:rPr>
                <w:rFonts w:ascii="Times New Roman" w:cs="Nirmala UI" w:eastAsia="Times New Roman" w:hAnsi="Times New Roman"/>
                <w:b/>
                <w:bCs/>
                <w:sz w:val="48"/>
                <w:szCs w:val="48"/>
              </w:rPr>
              <w:t xml:space="preserve">CERTIFICATE</w:t>
            </w:r>
          </w:p>
        </w:tc>
        <w:tc>
          <w:tcPr>
            <w:tcW w:type="dxa" w:w="1600"/>
            <w:tcBorders>
              <w:top w:val="none" w:color="FFFFFF" w:sz="0"/>
              <w:left w:val="none" w:color="FFFFFF" w:sz="0"/>
              <w:bottom w:val="none" w:color="FFFFFF" w:sz="0"/>
              <w:right w:val="none" w:color="FFFFFF" w:sz="0"/>
            </w:tcBorders>
          </w:tcPr>
          <w:p>
            <w:pPr>
              <w:jc w:val="right"/>
            </w:pPr>
            <w:r>
              <w:drawing>
                <wp:inline distT="0" distB="0" distL="0" distR="0">
                  <wp:extent cx="885825" cy="8858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85825" cy="885825"/>
                          </a:xfrm>
                          <a:prstGeom prst="rect">
                            <a:avLst/>
                          </a:prstGeom>
                        </pic:spPr>
                      </pic:pic>
                    </a:graphicData>
                  </a:graphic>
                </wp:inline>
              </w:drawing>
            </w:r>
          </w:p>
        </w:tc>
      </w:tr>
    </w:tbl>
    <w:p>
      <w:pPr>
        <w:spacing w:after="0" w:lineRule="auto"/>
      </w:pPr>
      <w:r>
        <w:rPr>
          <w:rFonts w:ascii="Times New Roman" w:cs="Nirmala UI" w:eastAsia="Times New Roman" w:hAnsi="Times New Roman"/>
          <w:sz w:val="24"/>
          <w:szCs w:val="24"/>
        </w:rPr>
        <w:t xml:space="preserve"/>
      </w:r>
    </w:p>
    <w:p>
      <w:pPr>
        <w:spacing w:after="240" w:line="360" w:lineRule="auto"/>
        <w:jc w:val="both"/>
      </w:pPr>
      <w:r>
        <w:rPr>
          <w:rFonts w:ascii="Times New Roman" w:cs="Nirmala UI" w:eastAsia="Times New Roman" w:hAnsi="Times New Roman"/>
          <w:i/>
          <w:iCs/>
          <w:sz w:val="28"/>
          <w:szCs w:val="28"/>
        </w:rPr>
        <w:t xml:space="preserve">This is to certify that the project entitled “</w:t>
      </w:r>
      <w:r>
        <w:rPr>
          <w:rFonts w:ascii="Times New Roman" w:cs="Nirmala UI" w:eastAsia="Times New Roman" w:hAnsi="Times New Roman"/>
          <w:b/>
          <w:bCs/>
          <w:i/>
          <w:iCs/>
          <w:sz w:val="28"/>
          <w:szCs w:val="28"/>
        </w:rPr>
        <w:t xml:space="preserve">Smart Moisture Advisor (SMA): An AI-Driven Irrigation Advisory System for Sugarcane</w:t>
      </w:r>
      <w:r>
        <w:rPr>
          <w:rFonts w:ascii="Times New Roman" w:cs="Nirmala UI" w:eastAsia="Times New Roman" w:hAnsi="Times New Roman"/>
          <w:i/>
          <w:iCs/>
          <w:sz w:val="28"/>
          <w:szCs w:val="28"/>
        </w:rPr>
        <w:t xml:space="preserve">” is bonafide work of </w:t>
      </w:r>
      <w:r>
        <w:rPr>
          <w:rFonts w:ascii="Times New Roman" w:cs="Nirmala UI" w:eastAsia="Times New Roman" w:hAnsi="Times New Roman"/>
          <w:b/>
          <w:bCs/>
          <w:i/>
          <w:iCs/>
          <w:sz w:val="28"/>
          <w:szCs w:val="28"/>
        </w:rPr>
        <w:t xml:space="preserve">Kartik Verma, Kushal Soni</w:t>
      </w:r>
      <w:r>
        <w:rPr>
          <w:rFonts w:ascii="Times New Roman" w:cs="Nirmala UI" w:eastAsia="Times New Roman" w:hAnsi="Times New Roman"/>
          <w:i/>
          <w:iCs/>
          <w:sz w:val="28"/>
          <w:szCs w:val="28"/>
        </w:rPr>
        <w:t xml:space="preserve"> submitted to the University of Mumbai in partial fulfillment of the requirement in Major Project, for the award of the degree of “Bachelors of Technology” in “Computer Engineering”.</w:t>
      </w:r>
    </w:p>
    <w:p>
      <w:pPr>
        <w:spacing w:after="0" w:lineRule="auto"/>
      </w:pPr>
      <w:r>
        <w:rPr>
          <w:rFonts w:ascii="Times New Roman" w:cs="Nirmala UI" w:eastAsia="Times New Roman" w:hAnsi="Times New Roman"/>
          <w:sz w:val="24"/>
          <w:szCs w:val="24"/>
        </w:rPr>
        <w:t xml:space="preserve"/>
      </w:r>
    </w:p>
    <w:p>
      <w:pPr>
        <w:spacing w:after="0" w:lineRule="auto"/>
      </w:pPr>
      <w:r>
        <w:rPr>
          <w:rFonts w:ascii="Times New Roman" w:cs="Nirmala UI" w:eastAsia="Times New Roman" w:hAnsi="Times New Roman"/>
          <w:sz w:val="24"/>
          <w:szCs w:val="24"/>
        </w:rPr>
        <w:t xml:space="preserve"/>
      </w:r>
    </w:p>
    <w:p>
      <w:pPr>
        <w:spacing w:after="0" w:before="0" w:line="240" w:lineRule="auto"/>
        <w:jc w:val="center"/>
      </w:pPr>
      <w:r>
        <w:rPr>
          <w:rFonts w:ascii="Times New Roman" w:cs="Nirmala UI" w:eastAsia="Times New Roman" w:hAnsi="Times New Roman"/>
          <w:b/>
          <w:bCs/>
          <w:sz w:val="24"/>
          <w:szCs w:val="24"/>
        </w:rPr>
        <w:t xml:space="preserve">_____________________________________</w:t>
      </w:r>
    </w:p>
    <w:p>
      <w:pPr>
        <w:spacing w:after="0" w:before="0" w:line="240" w:lineRule="auto"/>
        <w:jc w:val="center"/>
      </w:pPr>
      <w:r>
        <w:rPr>
          <w:rFonts w:ascii="Times New Roman" w:cs="Nirmala UI" w:eastAsia="Times New Roman" w:hAnsi="Times New Roman"/>
          <w:b/>
          <w:bCs/>
          <w:sz w:val="24"/>
          <w:szCs w:val="24"/>
        </w:rPr>
        <w:t xml:space="preserve">Dr. Shyamal Virnodkar</w:t>
      </w:r>
    </w:p>
    <w:p>
      <w:pPr>
        <w:spacing w:after="0" w:before="0" w:line="240" w:lineRule="auto"/>
        <w:jc w:val="center"/>
      </w:pPr>
      <w:r>
        <w:rPr>
          <w:rFonts w:ascii="Times New Roman" w:cs="Nirmala UI" w:eastAsia="Times New Roman" w:hAnsi="Times New Roman"/>
          <w:b/>
          <w:bCs/>
          <w:sz w:val="22"/>
          <w:szCs w:val="22"/>
        </w:rPr>
        <w:t xml:space="preserve">Project Guide</w:t>
      </w:r>
    </w:p>
    <w:p>
      <w:pPr>
        <w:spacing w:after="0" w:before="0" w:line="240" w:lineRule="auto"/>
        <w:jc w:val="center"/>
      </w:pPr>
      <w:r>
        <w:rPr>
          <w:rFonts w:ascii="Times New Roman" w:cs="Nirmala UI" w:eastAsia="Times New Roman" w:hAnsi="Times New Roman"/>
          <w:b/>
          <w:bCs/>
          <w:sz w:val="24"/>
          <w:szCs w:val="24"/>
        </w:rPr>
        <w:t xml:space="preserve">Department of Computer Engineering</w:t>
      </w:r>
    </w:p>
    <w:p>
      <w:pPr>
        <w:spacing w:after="0" w:lineRule="auto"/>
      </w:pPr>
      <w:r>
        <w:rPr>
          <w:rFonts w:ascii="Times New Roman" w:cs="Nirmala UI" w:eastAsia="Times New Roman" w:hAnsi="Times New Roman"/>
          <w:sz w:val="24"/>
          <w:szCs w:val="24"/>
        </w:rPr>
        <w:t xml:space="preserve"/>
      </w:r>
    </w:p>
    <w:p>
      <w:pPr>
        <w:spacing w:after="0" w:lineRule="auto"/>
      </w:pPr>
      <w:r>
        <w:rPr>
          <w:rFonts w:ascii="Times New Roman" w:cs="Nirmala UI" w:eastAsia="Times New Roman" w:hAnsi="Times New Roman"/>
          <w:sz w:val="24"/>
          <w:szCs w:val="24"/>
        </w:rPr>
        <w:t xml:space="preserve"/>
      </w:r>
    </w:p>
    <w:p>
      <w:pPr>
        <w:spacing w:after="0" w:lineRule="auto"/>
      </w:pPr>
      <w:r>
        <w:rPr>
          <w:rFonts w:ascii="Times New Roman" w:cs="Nirmala UI" w:eastAsia="Times New Roman" w:hAnsi="Times New Roman"/>
          <w:sz w:val="24"/>
          <w:szCs w:val="24"/>
        </w:rP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7"/>
        <w:gridCol w:w="3489"/>
      </w:tblGrid>
      <w:tr>
        <w:tc>
          <w:tcPr>
            <w:tcW w:type="dxa" w:w="4817"/>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Nirmala UI" w:eastAsia="Times New Roman" w:hAnsi="Times New Roman"/>
                <w:i/>
                <w:iCs/>
                <w:sz w:val="20"/>
                <w:szCs w:val="20"/>
              </w:rPr>
              <w:t xml:space="preserve">_______________________________________</w:t>
            </w:r>
          </w:p>
          <w:p>
            <w:pPr>
              <w:spacing w:after="0" w:before="0" w:line="240" w:lineRule="auto"/>
              <w:jc w:val="center"/>
            </w:pPr>
            <w:r>
              <w:rPr>
                <w:rFonts w:ascii="Times New Roman" w:cs="Nirmala UI" w:eastAsia="Times New Roman" w:hAnsi="Times New Roman"/>
                <w:b/>
                <w:bCs/>
                <w:sz w:val="24"/>
                <w:szCs w:val="24"/>
              </w:rPr>
              <w:t xml:space="preserve">Dr. Sarita Ambadekar,</w:t>
            </w:r>
          </w:p>
          <w:p>
            <w:pPr>
              <w:spacing w:after="0" w:before="0" w:line="240" w:lineRule="auto"/>
              <w:jc w:val="center"/>
            </w:pPr>
            <w:r>
              <w:rPr>
                <w:rFonts w:ascii="Times New Roman" w:cs="Nirmala UI" w:eastAsia="Times New Roman" w:hAnsi="Times New Roman"/>
                <w:b/>
                <w:bCs/>
                <w:sz w:val="24"/>
                <w:szCs w:val="24"/>
              </w:rPr>
              <w:t xml:space="preserve">Head, Department of Computer Engineering</w:t>
            </w:r>
          </w:p>
        </w:tc>
        <w:tc>
          <w:tcPr>
            <w:tcW w:type="dxa" w:w="3489"/>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Nirmala UI" w:eastAsia="Times New Roman" w:hAnsi="Times New Roman"/>
                <w:i/>
                <w:iCs/>
                <w:sz w:val="20"/>
                <w:szCs w:val="20"/>
              </w:rPr>
              <w:t xml:space="preserve">____________________________________</w:t>
            </w:r>
          </w:p>
          <w:p>
            <w:pPr>
              <w:spacing w:after="0" w:before="0" w:line="240" w:lineRule="auto"/>
              <w:jc w:val="center"/>
            </w:pPr>
            <w:r>
              <w:rPr>
                <w:rFonts w:ascii="Times New Roman" w:cs="Nirmala UI" w:eastAsia="Times New Roman" w:hAnsi="Times New Roman"/>
                <w:b/>
                <w:bCs/>
                <w:sz w:val="24"/>
                <w:szCs w:val="24"/>
              </w:rPr>
              <w:t xml:space="preserve">Dr. Vivek Sunnapwar</w:t>
            </w:r>
          </w:p>
          <w:p>
            <w:pPr>
              <w:spacing w:after="0" w:before="0" w:line="240" w:lineRule="auto"/>
              <w:jc w:val="center"/>
            </w:pPr>
            <w:r>
              <w:rPr>
                <w:rFonts w:ascii="Times New Roman" w:cs="Nirmala UI" w:eastAsia="Times New Roman" w:hAnsi="Times New Roman"/>
                <w:b/>
                <w:bCs/>
                <w:sz w:val="24"/>
                <w:szCs w:val="24"/>
              </w:rPr>
              <w:t xml:space="preserve">Principal KJSIT</w:t>
            </w:r>
          </w:p>
        </w:tc>
      </w:tr>
    </w:tbl>
    <w:p>
      <w:pPr>
        <w:spacing w:after="0" w:lineRule="auto"/>
      </w:pPr>
      <w:r>
        <w:rPr>
          <w:rFonts w:ascii="Times New Roman" w:cs="Nirmala UI" w:eastAsia="Times New Roman" w:hAnsi="Times New Roman"/>
          <w:sz w:val="24"/>
          <w:szCs w:val="24"/>
        </w:rPr>
        <w:t xml:space="preserve"/>
      </w:r>
    </w:p>
    <w:p>
      <w:pPr>
        <w:spacing w:after="0" w:lineRule="auto"/>
      </w:pPr>
      <w:r>
        <w:rPr>
          <w:rFonts w:ascii="Times New Roman" w:cs="Nirmala UI" w:eastAsia="Times New Roman" w:hAnsi="Times New Roman"/>
          <w:sz w:val="24"/>
          <w:szCs w:val="24"/>
        </w:rPr>
        <w:t xml:space="preserve"/>
      </w:r>
    </w:p>
    <w:p>
      <w:pPr>
        <w:spacing w:after="0" w:lineRule="auto"/>
      </w:pPr>
      <w:r>
        <w:rPr>
          <w:rFonts w:ascii="Times New Roman" w:cs="Nirmala UI" w:eastAsia="Times New Roman" w:hAnsi="Times New Roman"/>
          <w:sz w:val="24"/>
          <w:szCs w:val="24"/>
        </w:rPr>
        <w:t xml:space="preserve"/>
      </w:r>
    </w:p>
    <w:p>
      <w:pPr>
        <w:spacing w:after="0" w:lineRule="auto"/>
      </w:pPr>
      <w:r>
        <w:rPr>
          <w:rFonts w:ascii="Times New Roman" w:cs="Nirmala UI" w:eastAsia="Times New Roman" w:hAnsi="Times New Roman"/>
          <w:sz w:val="24"/>
          <w:szCs w:val="24"/>
        </w:rPr>
        <w:t xml:space="preserve"/>
      </w:r>
    </w:p>
    <w:p>
      <w:pPr>
        <w:spacing w:after="0" w:lineRule="auto"/>
      </w:pPr>
      <w:r>
        <w:rPr>
          <w:rFonts w:ascii="Times New Roman" w:cs="Nirmala UI" w:eastAsia="Times New Roman" w:hAnsi="Times New Roman"/>
          <w:sz w:val="24"/>
          <w:szCs w:val="24"/>
        </w:rPr>
        <w:t xml:space="preserve"/>
      </w:r>
    </w:p>
    <w:p>
      <w:pPr>
        <w:spacing w:after="0" w:before="0" w:line="276" w:lineRule="auto"/>
        <w:jc w:val="left"/>
      </w:pPr>
      <w:r>
        <w:rPr>
          <w:rFonts w:ascii="Times New Roman" w:cs="Nirmala UI" w:eastAsia="Times New Roman" w:hAnsi="Times New Roman"/>
          <w:sz w:val="24"/>
          <w:szCs w:val="24"/>
        </w:rPr>
        <w:t xml:space="preserve">Place: Sion, Mumbai-400022</w:t>
      </w:r>
    </w:p>
    <w:p>
      <w:pPr>
        <w:spacing w:after="0" w:before="0" w:line="276" w:lineRule="auto"/>
        <w:jc w:val="left"/>
      </w:pPr>
      <w:r>
        <w:rPr>
          <w:rFonts w:ascii="Times New Roman" w:cs="Nirmala UI" w:eastAsia="Times New Roman" w:hAnsi="Times New Roman"/>
          <w:sz w:val="24"/>
          <w:szCs w:val="24"/>
        </w:rPr>
        <w:t xml:space="preserve">Date:</w:t>
      </w:r>
    </w:p>
    <w:p>
      <w:pPr>
        <w:pageBreakBefore/>
        <w:spacing w:after="480" w:lineRule="auto"/>
        <w:jc w:val="center"/>
      </w:pPr>
      <w:r>
        <w:rPr>
          <w:rFonts w:ascii="Times New Roman" w:cs="Nirmala UI" w:eastAsia="Times New Roman" w:hAnsi="Times New Roman"/>
          <w:b/>
          <w:bCs/>
          <w:sz w:val="36"/>
          <w:szCs w:val="36"/>
        </w:rPr>
        <w:t xml:space="preserve">PROJECT APPROVAL FOR L. Y.</w:t>
      </w:r>
    </w:p>
    <w:p>
      <w:pPr>
        <w:spacing w:after="120" w:line="360" w:lineRule="auto"/>
        <w:jc w:val="left"/>
      </w:pPr>
      <w:r>
        <w:rPr>
          <w:rFonts w:ascii="Times New Roman" w:cs="Nirmala UI" w:eastAsia="Times New Roman" w:hAnsi="Times New Roman"/>
          <w:sz w:val="24"/>
          <w:szCs w:val="24"/>
        </w:rPr>
        <w:t xml:space="preserve">This project report entitled “</w:t>
      </w:r>
      <w:r>
        <w:rPr>
          <w:rFonts w:ascii="Times New Roman" w:cs="Nirmala UI" w:eastAsia="Times New Roman" w:hAnsi="Times New Roman"/>
          <w:b/>
          <w:bCs/>
          <w:sz w:val="24"/>
          <w:szCs w:val="24"/>
        </w:rPr>
        <w:t xml:space="preserve">Smart Moisture Advisor (SMA): An AI-Driven Irrigation Advisory System for Sugarcane</w:t>
      </w:r>
      <w:r>
        <w:rPr>
          <w:rFonts w:ascii="Times New Roman" w:cs="Nirmala UI" w:eastAsia="Times New Roman" w:hAnsi="Times New Roman"/>
          <w:sz w:val="24"/>
          <w:szCs w:val="24"/>
        </w:rPr>
        <w:t xml:space="preserve">” by</w:t>
      </w:r>
    </w:p>
    <w:p>
      <w:pPr>
        <w:spacing w:after="120" w:before="0" w:line="360" w:lineRule="auto"/>
        <w:jc w:val="center"/>
      </w:pPr>
      <w:r>
        <w:rPr>
          <w:rFonts w:ascii="Times New Roman" w:cs="Nirmala UI" w:eastAsia="Times New Roman" w:hAnsi="Times New Roman"/>
          <w:sz w:val="24"/>
          <w:szCs w:val="24"/>
        </w:rPr>
        <w:t xml:space="preserve">Kartik Verma (Roll No. ________)</w:t>
      </w:r>
    </w:p>
    <w:p>
      <w:pPr>
        <w:spacing w:after="120" w:before="0" w:line="360" w:lineRule="auto"/>
        <w:jc w:val="center"/>
      </w:pPr>
      <w:r>
        <w:rPr>
          <w:rFonts w:ascii="Times New Roman" w:cs="Nirmala UI" w:eastAsia="Times New Roman" w:hAnsi="Times New Roman"/>
          <w:sz w:val="24"/>
          <w:szCs w:val="24"/>
        </w:rPr>
        <w:t xml:space="preserve">Kushal Soni (Roll No. ________)</w:t>
      </w:r>
    </w:p>
    <w:p>
      <w:pPr>
        <w:spacing w:after="360" w:line="360" w:lineRule="auto"/>
        <w:jc w:val="left"/>
      </w:pPr>
      <w:r>
        <w:rPr>
          <w:rFonts w:ascii="Times New Roman" w:cs="Nirmala UI" w:eastAsia="Times New Roman" w:hAnsi="Times New Roman"/>
          <w:sz w:val="24"/>
          <w:szCs w:val="24"/>
        </w:rPr>
        <w:t xml:space="preserve">is an approved Last Year </w:t>
      </w:r>
      <w:r>
        <w:rPr>
          <w:rFonts w:ascii="Times New Roman" w:cs="Nirmala UI" w:eastAsia="Times New Roman" w:hAnsi="Times New Roman"/>
          <w:color w:val="0000CC"/>
          <w:sz w:val="24"/>
          <w:szCs w:val="24"/>
        </w:rPr>
        <w:t xml:space="preserve">Innovation-Based Major Project</w:t>
      </w:r>
      <w:r>
        <w:rPr>
          <w:rFonts w:ascii="Times New Roman" w:cs="Nirmala UI" w:eastAsia="Times New Roman" w:hAnsi="Times New Roman"/>
          <w:b/>
          <w:bCs/>
          <w:sz w:val="24"/>
          <w:szCs w:val="24"/>
        </w:rPr>
        <w:t xml:space="preserve"> in Computer Engineering</w:t>
      </w:r>
      <w:r>
        <w:rPr>
          <w:rFonts w:ascii="Times New Roman" w:cs="Nirmala UI" w:eastAsia="Times New Roman" w:hAnsi="Times New Roman"/>
          <w:sz w:val="24"/>
          <w:szCs w:val="24"/>
        </w:rPr>
        <w:t xml:space="preserve">.</w:t>
      </w:r>
    </w:p>
    <w:p>
      <w:pPr>
        <w:spacing w:after="360" w:before="0" w:line="360" w:lineRule="auto"/>
        <w:jc w:val="center"/>
      </w:pPr>
      <w:r>
        <w:rPr>
          <w:rFonts w:ascii="Times New Roman" w:cs="Nirmala UI" w:eastAsia="Times New Roman" w:hAnsi="Times New Roman"/>
          <w:b/>
          <w:bCs/>
          <w:sz w:val="24"/>
          <w:szCs w:val="24"/>
        </w:rPr>
        <w:t xml:space="preserve">Examiners:</w:t>
      </w:r>
    </w:p>
    <w:p>
      <w:pPr>
        <w:spacing w:after="0" w:before="0" w:line="276" w:lineRule="auto"/>
        <w:ind w:left="5200"/>
        <w:jc w:val="left"/>
      </w:pPr>
      <w:r>
        <w:rPr>
          <w:rFonts w:ascii="Times New Roman" w:cs="Nirmala UI" w:eastAsia="Times New Roman" w:hAnsi="Times New Roman"/>
          <w:sz w:val="24"/>
          <w:szCs w:val="24"/>
        </w:rPr>
        <w:t xml:space="preserve">1. _______________________</w:t>
      </w:r>
    </w:p>
    <w:p>
      <w:pPr>
        <w:spacing w:after="0" w:before="0" w:line="276" w:lineRule="auto"/>
        <w:ind w:left="5450"/>
        <w:jc w:val="left"/>
      </w:pPr>
      <w:r>
        <w:rPr>
          <w:rFonts w:ascii="Times New Roman" w:cs="Nirmala UI" w:eastAsia="Times New Roman" w:hAnsi="Times New Roman"/>
          <w:sz w:val="24"/>
          <w:szCs w:val="24"/>
        </w:rPr>
        <w:t xml:space="preserve">Name and Signature</w:t>
      </w:r>
    </w:p>
    <w:p>
      <w:pPr>
        <w:spacing w:after="0" w:before="0" w:line="276" w:lineRule="auto"/>
        <w:ind w:left="5450"/>
        <w:jc w:val="left"/>
      </w:pPr>
      <w:r>
        <w:rPr>
          <w:rFonts w:ascii="Times New Roman" w:cs="Nirmala UI" w:eastAsia="Times New Roman" w:hAnsi="Times New Roman"/>
          <w:b/>
          <w:bCs/>
          <w:sz w:val="24"/>
          <w:szCs w:val="24"/>
        </w:rPr>
        <w:t xml:space="preserve">External Examiner</w:t>
      </w:r>
    </w:p>
    <w:p>
      <w:pPr>
        <w:spacing w:after="0" w:lineRule="auto"/>
      </w:pPr>
      <w:r>
        <w:rPr>
          <w:rFonts w:ascii="Times New Roman" w:cs="Nirmala UI" w:eastAsia="Times New Roman" w:hAnsi="Times New Roman"/>
          <w:sz w:val="24"/>
          <w:szCs w:val="24"/>
        </w:rPr>
        <w:t xml:space="preserve"/>
      </w:r>
    </w:p>
    <w:p>
      <w:pPr>
        <w:spacing w:after="0" w:lineRule="auto"/>
      </w:pPr>
      <w:r>
        <w:rPr>
          <w:rFonts w:ascii="Times New Roman" w:cs="Nirmala UI" w:eastAsia="Times New Roman" w:hAnsi="Times New Roman"/>
          <w:sz w:val="24"/>
          <w:szCs w:val="24"/>
        </w:rPr>
        <w:t xml:space="preserve"/>
      </w:r>
    </w:p>
    <w:p>
      <w:pPr>
        <w:spacing w:after="0" w:lineRule="auto"/>
      </w:pPr>
      <w:r>
        <w:rPr>
          <w:rFonts w:ascii="Times New Roman" w:cs="Nirmala UI" w:eastAsia="Times New Roman" w:hAnsi="Times New Roman"/>
          <w:sz w:val="24"/>
          <w:szCs w:val="24"/>
        </w:rPr>
        <w:t xml:space="preserve"/>
      </w:r>
    </w:p>
    <w:p>
      <w:pPr>
        <w:spacing w:after="0" w:before="0" w:line="276" w:lineRule="auto"/>
        <w:ind w:left="5200"/>
        <w:jc w:val="left"/>
      </w:pPr>
      <w:r>
        <w:rPr>
          <w:rFonts w:ascii="Times New Roman" w:cs="Nirmala UI" w:eastAsia="Times New Roman" w:hAnsi="Times New Roman"/>
          <w:sz w:val="24"/>
          <w:szCs w:val="24"/>
        </w:rPr>
        <w:t xml:space="preserve">2. _______________________</w:t>
      </w:r>
    </w:p>
    <w:p>
      <w:pPr>
        <w:spacing w:after="0" w:before="0" w:line="276" w:lineRule="auto"/>
        <w:ind w:left="5450"/>
        <w:jc w:val="left"/>
      </w:pPr>
      <w:r>
        <w:rPr>
          <w:rFonts w:ascii="Times New Roman" w:cs="Nirmala UI" w:eastAsia="Times New Roman" w:hAnsi="Times New Roman"/>
          <w:sz w:val="24"/>
          <w:szCs w:val="24"/>
        </w:rPr>
        <w:t xml:space="preserve">Name and Signature</w:t>
      </w:r>
    </w:p>
    <w:p>
      <w:pPr>
        <w:spacing w:after="0" w:before="0" w:line="276" w:lineRule="auto"/>
        <w:ind w:left="5450"/>
        <w:jc w:val="left"/>
      </w:pPr>
      <w:r>
        <w:rPr>
          <w:rFonts w:ascii="Times New Roman" w:cs="Nirmala UI" w:eastAsia="Times New Roman" w:hAnsi="Times New Roman"/>
          <w:b/>
          <w:bCs/>
          <w:sz w:val="24"/>
          <w:szCs w:val="24"/>
        </w:rPr>
        <w:t xml:space="preserve">Internal Examiner</w:t>
      </w:r>
    </w:p>
    <w:p>
      <w:pPr>
        <w:spacing w:after="0" w:lineRule="auto"/>
      </w:pPr>
      <w:r>
        <w:rPr>
          <w:rFonts w:ascii="Times New Roman" w:cs="Nirmala UI" w:eastAsia="Times New Roman" w:hAnsi="Times New Roman"/>
          <w:sz w:val="24"/>
          <w:szCs w:val="24"/>
        </w:rPr>
        <w:t xml:space="preserve"/>
      </w:r>
    </w:p>
    <w:p>
      <w:pPr>
        <w:spacing w:after="0" w:lineRule="auto"/>
      </w:pPr>
      <w:r>
        <w:rPr>
          <w:rFonts w:ascii="Times New Roman" w:cs="Nirmala UI" w:eastAsia="Times New Roman" w:hAnsi="Times New Roman"/>
          <w:sz w:val="24"/>
          <w:szCs w:val="24"/>
        </w:rPr>
        <w:t xml:space="preserve"/>
      </w:r>
    </w:p>
    <w:p>
      <w:pPr>
        <w:spacing w:after="0" w:lineRule="auto"/>
      </w:pPr>
      <w:r>
        <w:rPr>
          <w:rFonts w:ascii="Times New Roman" w:cs="Nirmala UI" w:eastAsia="Times New Roman" w:hAnsi="Times New Roman"/>
          <w:sz w:val="24"/>
          <w:szCs w:val="24"/>
        </w:rPr>
        <w:t xml:space="preserve"/>
      </w:r>
    </w:p>
    <w:p>
      <w:pPr>
        <w:spacing w:after="0" w:lineRule="auto"/>
      </w:pPr>
      <w:r>
        <w:rPr>
          <w:rFonts w:ascii="Times New Roman" w:cs="Nirmala UI" w:eastAsia="Times New Roman" w:hAnsi="Times New Roman"/>
          <w:sz w:val="24"/>
          <w:szCs w:val="24"/>
        </w:rPr>
        <w:t xml:space="preserve"/>
      </w:r>
    </w:p>
    <w:p>
      <w:pPr>
        <w:spacing w:after="0" w:lineRule="auto"/>
      </w:pPr>
      <w:r>
        <w:rPr>
          <w:rFonts w:ascii="Times New Roman" w:cs="Nirmala UI" w:eastAsia="Times New Roman" w:hAnsi="Times New Roman"/>
          <w:sz w:val="24"/>
          <w:szCs w:val="24"/>
        </w:rPr>
        <w:t xml:space="preserve"/>
      </w:r>
    </w:p>
    <w:p>
      <w:pPr>
        <w:spacing w:after="0" w:lineRule="auto"/>
      </w:pPr>
      <w:r>
        <w:rPr>
          <w:rFonts w:ascii="Times New Roman" w:cs="Nirmala UI" w:eastAsia="Times New Roman" w:hAnsi="Times New Roman"/>
          <w:sz w:val="24"/>
          <w:szCs w:val="24"/>
        </w:rPr>
        <w:t xml:space="preserve"/>
      </w:r>
    </w:p>
    <w:p>
      <w:pPr>
        <w:spacing w:after="0" w:lineRule="auto"/>
      </w:pPr>
      <w:r>
        <w:rPr>
          <w:rFonts w:ascii="Times New Roman" w:cs="Nirmala UI" w:eastAsia="Times New Roman" w:hAnsi="Times New Roman"/>
          <w:sz w:val="24"/>
          <w:szCs w:val="24"/>
        </w:rPr>
        <w:t xml:space="preserve"/>
      </w:r>
    </w:p>
    <w:p>
      <w:pPr>
        <w:spacing w:after="0" w:lineRule="auto"/>
      </w:pPr>
      <w:r>
        <w:rPr>
          <w:rFonts w:ascii="Times New Roman" w:cs="Nirmala UI" w:eastAsia="Times New Roman" w:hAnsi="Times New Roman"/>
          <w:sz w:val="24"/>
          <w:szCs w:val="24"/>
        </w:rPr>
        <w:t xml:space="preserve"/>
      </w:r>
    </w:p>
    <w:p>
      <w:pPr>
        <w:spacing w:after="0" w:lineRule="auto"/>
      </w:pPr>
      <w:r>
        <w:rPr>
          <w:rFonts w:ascii="Times New Roman" w:cs="Nirmala UI" w:eastAsia="Times New Roman" w:hAnsi="Times New Roman"/>
          <w:sz w:val="24"/>
          <w:szCs w:val="24"/>
        </w:rPr>
        <w:t xml:space="preserve"/>
      </w:r>
    </w:p>
    <w:p>
      <w:pPr>
        <w:spacing w:after="0" w:before="0" w:line="276" w:lineRule="auto"/>
        <w:jc w:val="left"/>
      </w:pPr>
      <w:r>
        <w:rPr>
          <w:rFonts w:ascii="Times New Roman" w:cs="Nirmala UI" w:eastAsia="Times New Roman" w:hAnsi="Times New Roman"/>
          <w:sz w:val="24"/>
          <w:szCs w:val="24"/>
        </w:rPr>
        <w:t xml:space="preserve">Place: Sion, Mumbai-400022</w:t>
      </w:r>
    </w:p>
    <w:p>
      <w:pPr>
        <w:spacing w:after="0" w:before="0" w:line="276" w:lineRule="auto"/>
        <w:jc w:val="left"/>
      </w:pPr>
      <w:r>
        <w:rPr>
          <w:rFonts w:ascii="Times New Roman" w:cs="Nirmala UI" w:eastAsia="Times New Roman" w:hAnsi="Times New Roman"/>
          <w:sz w:val="24"/>
          <w:szCs w:val="24"/>
        </w:rPr>
        <w:t xml:space="preserve">Date:</w:t>
      </w:r>
    </w:p>
    <w:p>
      <w:pPr>
        <w:pageBreakBefore/>
        <w:spacing w:after="480" w:lineRule="auto"/>
        <w:jc w:val="center"/>
      </w:pPr>
      <w:r>
        <w:rPr>
          <w:rFonts w:ascii="Times New Roman" w:cs="Nirmala UI" w:eastAsia="Times New Roman" w:hAnsi="Times New Roman"/>
          <w:b/>
          <w:bCs/>
          <w:sz w:val="36"/>
          <w:szCs w:val="36"/>
        </w:rPr>
        <w:t xml:space="preserve">DECLARATION</w:t>
      </w:r>
    </w:p>
    <w:p>
      <w:pPr>
        <w:spacing w:after="80" w:before="0" w:line="360" w:lineRule="auto"/>
        <w:jc w:val="both"/>
      </w:pPr>
      <w:r>
        <w:rPr>
          <w:rFonts w:ascii="Times New Roman" w:cs="Nirmala UI" w:eastAsia="Times New Roman" w:hAnsi="Times New Roman"/>
          <w:sz w:val="24"/>
          <w:szCs w:val="24"/>
        </w:rPr>
        <w:t xml:space="preserve">We declare that this written submission represents our ideas in our own words and where other's ideas or words have been included, we have adequately cited and referenced the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p>
    <w:p>
      <w:pPr>
        <w:spacing w:after="0" w:lineRule="auto"/>
      </w:pPr>
      <w:r>
        <w:rPr>
          <w:rFonts w:ascii="Times New Roman" w:cs="Nirmala UI" w:eastAsia="Times New Roman" w:hAnsi="Times New Roman"/>
          <w:sz w:val="24"/>
          <w:szCs w:val="24"/>
        </w:rPr>
        <w:t xml:space="preserve"/>
      </w:r>
    </w:p>
    <w:p>
      <w:pPr>
        <w:spacing w:after="0" w:lineRule="auto"/>
      </w:pPr>
      <w:r>
        <w:rPr>
          <w:rFonts w:ascii="Times New Roman" w:cs="Nirmala UI" w:eastAsia="Times New Roman" w:hAnsi="Times New Roman"/>
          <w:sz w:val="24"/>
          <w:szCs w:val="24"/>
        </w:rPr>
        <w:t xml:space="preserve"/>
      </w:r>
    </w:p>
    <w:p>
      <w:pPr>
        <w:spacing w:after="0" w:before="0" w:line="360" w:lineRule="auto"/>
        <w:jc w:val="right"/>
      </w:pPr>
      <w:r>
        <w:rPr>
          <w:rFonts w:ascii="Times New Roman" w:cs="Nirmala UI" w:eastAsia="Times New Roman" w:hAnsi="Times New Roman"/>
          <w:sz w:val="24"/>
          <w:szCs w:val="24"/>
        </w:rPr>
        <w:t xml:space="preserve">Kartik Verma</w:t>
      </w:r>
    </w:p>
    <w:p>
      <w:pPr>
        <w:spacing w:after="0" w:lineRule="auto"/>
      </w:pPr>
      <w:r>
        <w:rPr>
          <w:rFonts w:ascii="Times New Roman" w:cs="Nirmala UI" w:eastAsia="Times New Roman" w:hAnsi="Times New Roman"/>
          <w:sz w:val="24"/>
          <w:szCs w:val="24"/>
        </w:rPr>
        <w:t xml:space="preserve"/>
      </w:r>
    </w:p>
    <w:p>
      <w:pPr>
        <w:spacing w:after="0" w:before="0" w:line="360" w:lineRule="auto"/>
        <w:jc w:val="right"/>
      </w:pPr>
      <w:r>
        <w:rPr>
          <w:rFonts w:ascii="Times New Roman" w:cs="Nirmala UI" w:eastAsia="Times New Roman" w:hAnsi="Times New Roman"/>
          <w:sz w:val="24"/>
          <w:szCs w:val="24"/>
        </w:rPr>
        <w:t xml:space="preserve">Kushal Soni</w:t>
      </w:r>
    </w:p>
    <w:p>
      <w:pPr>
        <w:spacing w:after="0" w:lineRule="auto"/>
      </w:pPr>
      <w:r>
        <w:rPr>
          <w:rFonts w:ascii="Times New Roman" w:cs="Nirmala UI" w:eastAsia="Times New Roman" w:hAnsi="Times New Roman"/>
          <w:sz w:val="24"/>
          <w:szCs w:val="24"/>
        </w:rPr>
        <w:t xml:space="preserve"/>
      </w:r>
    </w:p>
    <w:p>
      <w:pPr>
        <w:spacing w:after="0" w:lineRule="auto"/>
      </w:pPr>
      <w:r>
        <w:rPr>
          <w:rFonts w:ascii="Times New Roman" w:cs="Nirmala UI" w:eastAsia="Times New Roman" w:hAnsi="Times New Roman"/>
          <w:sz w:val="24"/>
          <w:szCs w:val="24"/>
        </w:rPr>
        <w:t xml:space="preserve"/>
      </w:r>
    </w:p>
    <w:p>
      <w:pPr>
        <w:spacing w:after="0" w:lineRule="auto"/>
      </w:pPr>
      <w:r>
        <w:rPr>
          <w:rFonts w:ascii="Times New Roman" w:cs="Nirmala UI" w:eastAsia="Times New Roman" w:hAnsi="Times New Roman"/>
          <w:sz w:val="24"/>
          <w:szCs w:val="24"/>
        </w:rPr>
        <w:t xml:space="preserve"/>
      </w:r>
    </w:p>
    <w:p>
      <w:pPr>
        <w:spacing w:after="0" w:lineRule="auto"/>
      </w:pPr>
      <w:r>
        <w:rPr>
          <w:rFonts w:ascii="Times New Roman" w:cs="Nirmala UI" w:eastAsia="Times New Roman" w:hAnsi="Times New Roman"/>
          <w:sz w:val="24"/>
          <w:szCs w:val="24"/>
        </w:rPr>
        <w:t xml:space="preserve"/>
      </w:r>
    </w:p>
    <w:p>
      <w:pPr>
        <w:spacing w:after="0" w:lineRule="auto"/>
      </w:pPr>
      <w:r>
        <w:rPr>
          <w:rFonts w:ascii="Times New Roman" w:cs="Nirmala UI" w:eastAsia="Times New Roman" w:hAnsi="Times New Roman"/>
          <w:sz w:val="24"/>
          <w:szCs w:val="24"/>
        </w:rPr>
        <w:t xml:space="preserve"/>
      </w:r>
    </w:p>
    <w:p>
      <w:pPr>
        <w:spacing w:after="0" w:lineRule="auto"/>
      </w:pPr>
      <w:r>
        <w:rPr>
          <w:rFonts w:ascii="Times New Roman" w:cs="Nirmala UI" w:eastAsia="Times New Roman" w:hAnsi="Times New Roman"/>
          <w:sz w:val="24"/>
          <w:szCs w:val="24"/>
        </w:rPr>
        <w:t xml:space="preserve"/>
      </w:r>
    </w:p>
    <w:p>
      <w:pPr>
        <w:spacing w:after="0" w:lineRule="auto"/>
      </w:pPr>
      <w:r>
        <w:rPr>
          <w:rFonts w:ascii="Times New Roman" w:cs="Nirmala UI" w:eastAsia="Times New Roman" w:hAnsi="Times New Roman"/>
          <w:sz w:val="24"/>
          <w:szCs w:val="24"/>
        </w:rPr>
        <w:t xml:space="preserve"/>
      </w:r>
    </w:p>
    <w:p>
      <w:pPr>
        <w:spacing w:after="0" w:lineRule="auto"/>
      </w:pPr>
      <w:r>
        <w:rPr>
          <w:rFonts w:ascii="Times New Roman" w:cs="Nirmala UI" w:eastAsia="Times New Roman" w:hAnsi="Times New Roman"/>
          <w:sz w:val="24"/>
          <w:szCs w:val="24"/>
        </w:rPr>
        <w:t xml:space="preserve"/>
      </w:r>
    </w:p>
    <w:p>
      <w:pPr>
        <w:spacing w:after="0" w:lineRule="auto"/>
      </w:pPr>
      <w:r>
        <w:rPr>
          <w:rFonts w:ascii="Times New Roman" w:cs="Nirmala UI" w:eastAsia="Times New Roman" w:hAnsi="Times New Roman"/>
          <w:sz w:val="24"/>
          <w:szCs w:val="24"/>
        </w:rPr>
        <w:t xml:space="preserve"/>
      </w:r>
    </w:p>
    <w:p>
      <w:pPr>
        <w:spacing w:after="80" w:before="0" w:line="360" w:lineRule="auto"/>
        <w:jc w:val="left"/>
      </w:pPr>
      <w:r>
        <w:rPr>
          <w:rFonts w:ascii="Times New Roman" w:cs="Nirmala UI" w:eastAsia="Times New Roman" w:hAnsi="Times New Roman"/>
          <w:sz w:val="24"/>
          <w:szCs w:val="24"/>
        </w:rPr>
        <w:t xml:space="preserve">Date:</w:t>
      </w:r>
    </w:p>
    <w:p>
      <w:pPr>
        <w:pageBreakBefore/>
        <w:spacing w:after="480" w:lineRule="auto"/>
        <w:jc w:val="center"/>
      </w:pPr>
      <w:r>
        <w:rPr>
          <w:rFonts w:ascii="Times New Roman" w:cs="Nirmala UI" w:eastAsia="Times New Roman" w:hAnsi="Times New Roman"/>
          <w:b/>
          <w:bCs/>
          <w:sz w:val="36"/>
          <w:szCs w:val="36"/>
        </w:rPr>
        <w:t xml:space="preserve">ACKNOWLEDGEMENT</w:t>
      </w:r>
    </w:p>
    <w:p>
      <w:pPr>
        <w:spacing w:after="240" w:line="360" w:lineRule="auto"/>
        <w:jc w:val="both"/>
      </w:pPr>
      <w:r>
        <w:rPr>
          <w:rFonts w:ascii="Times New Roman" w:cs="Nirmala UI" w:eastAsia="Times New Roman" w:hAnsi="Times New Roman"/>
          <w:b w:val="false"/>
          <w:bCs w:val="false"/>
          <w:sz w:val="24"/>
          <w:szCs w:val="24"/>
        </w:rPr>
        <w:t xml:space="preserve">Before presenting our LY Major Project work entitled “</w:t>
      </w:r>
      <w:r>
        <w:rPr>
          <w:rFonts w:ascii="Times New Roman" w:cs="Nirmala UI" w:eastAsia="Times New Roman" w:hAnsi="Times New Roman"/>
          <w:b/>
          <w:bCs/>
          <w:sz w:val="24"/>
          <w:szCs w:val="24"/>
        </w:rPr>
        <w:t xml:space="preserve">Smart Moisture Advisor (SMA): An AI-Driven Irrigation Advisory System for Sugarcane</w:t>
      </w:r>
      <w:r>
        <w:rPr>
          <w:rFonts w:ascii="Times New Roman" w:cs="Nirmala UI" w:eastAsia="Times New Roman" w:hAnsi="Times New Roman"/>
          <w:b w:val="false"/>
          <w:bCs w:val="false"/>
          <w:sz w:val="24"/>
          <w:szCs w:val="24"/>
        </w:rPr>
        <w:t xml:space="preserve">”, we would like to convey our sincere thanks to the people who guided us throughout the course for this project work.</w:t>
      </w:r>
    </w:p>
    <w:p>
      <w:pPr>
        <w:spacing w:after="240" w:line="360" w:lineRule="auto"/>
        <w:jc w:val="both"/>
      </w:pPr>
      <w:r>
        <w:rPr>
          <w:rFonts w:ascii="Times New Roman" w:cs="Nirmala UI" w:eastAsia="Times New Roman" w:hAnsi="Times New Roman"/>
          <w:b w:val="false"/>
          <w:bCs w:val="false"/>
          <w:sz w:val="24"/>
          <w:szCs w:val="24"/>
        </w:rPr>
        <w:t xml:space="preserve">First, We would like to express our immense gratitude towards our </w:t>
      </w:r>
      <w:r>
        <w:rPr>
          <w:rFonts w:ascii="Times New Roman" w:cs="Nirmala UI" w:eastAsia="Times New Roman" w:hAnsi="Times New Roman"/>
          <w:b/>
          <w:bCs/>
          <w:sz w:val="24"/>
          <w:szCs w:val="24"/>
        </w:rPr>
        <w:t xml:space="preserve">Project Guide Dr. Shyamal Virnodkar</w:t>
      </w:r>
      <w:r>
        <w:rPr>
          <w:rFonts w:ascii="Times New Roman" w:cs="Nirmala UI" w:eastAsia="Times New Roman" w:hAnsi="Times New Roman"/>
          <w:b w:val="false"/>
          <w:bCs w:val="false"/>
          <w:sz w:val="24"/>
          <w:szCs w:val="24"/>
        </w:rPr>
        <w:t xml:space="preserve"> for the constant encouragement, support, guidance, and mentoring at the ongoing stages of the project and report.</w:t>
      </w:r>
    </w:p>
    <w:p>
      <w:pPr>
        <w:spacing w:after="240" w:line="360" w:lineRule="auto"/>
        <w:jc w:val="both"/>
      </w:pPr>
      <w:r>
        <w:rPr>
          <w:rFonts w:ascii="Times New Roman" w:cs="Nirmala UI" w:eastAsia="Times New Roman" w:hAnsi="Times New Roman"/>
          <w:b w:val="false"/>
          <w:bCs w:val="false"/>
          <w:sz w:val="24"/>
          <w:szCs w:val="24"/>
        </w:rPr>
        <w:t xml:space="preserve">We would like to express our sincere thanks to our </w:t>
      </w:r>
      <w:r>
        <w:rPr>
          <w:rFonts w:ascii="Times New Roman" w:cs="Nirmala UI" w:eastAsia="Times New Roman" w:hAnsi="Times New Roman"/>
          <w:b/>
          <w:bCs/>
          <w:sz w:val="24"/>
          <w:szCs w:val="24"/>
        </w:rPr>
        <w:t xml:space="preserve">H.O.D. Dr. Sarita Ambadekar</w:t>
      </w:r>
      <w:r>
        <w:rPr>
          <w:rFonts w:ascii="Times New Roman" w:cs="Nirmala UI" w:eastAsia="Times New Roman" w:hAnsi="Times New Roman"/>
          <w:b w:val="false"/>
          <w:bCs w:val="false"/>
          <w:sz w:val="24"/>
          <w:szCs w:val="24"/>
        </w:rPr>
        <w:t xml:space="preserve">, for the encouragement, co-operation, and suggestions progressing stages of the report.</w:t>
      </w:r>
    </w:p>
    <w:p>
      <w:pPr>
        <w:spacing w:after="240" w:line="360" w:lineRule="auto"/>
        <w:jc w:val="both"/>
      </w:pPr>
      <w:r>
        <w:rPr>
          <w:rFonts w:ascii="Times New Roman" w:cs="Nirmala UI" w:eastAsia="Times New Roman" w:hAnsi="Times New Roman"/>
          <w:b w:val="false"/>
          <w:bCs w:val="false"/>
          <w:sz w:val="24"/>
          <w:szCs w:val="24"/>
        </w:rPr>
        <w:t xml:space="preserve">We would like to express our sincere thanks to our beloved </w:t>
      </w:r>
      <w:r>
        <w:rPr>
          <w:rFonts w:ascii="Times New Roman" w:cs="Nirmala UI" w:eastAsia="Times New Roman" w:hAnsi="Times New Roman"/>
          <w:b/>
          <w:bCs/>
          <w:sz w:val="24"/>
          <w:szCs w:val="24"/>
        </w:rPr>
        <w:t xml:space="preserve">Principal Dr. Vivek Sunnapwar</w:t>
      </w:r>
      <w:r>
        <w:rPr>
          <w:rFonts w:ascii="Times New Roman" w:cs="Nirmala UI" w:eastAsia="Times New Roman" w:hAnsi="Times New Roman"/>
          <w:b w:val="false"/>
          <w:bCs w:val="false"/>
          <w:sz w:val="24"/>
          <w:szCs w:val="24"/>
        </w:rPr>
        <w:t xml:space="preserve"> for providing various facilities to carry out this project.</w:t>
      </w:r>
    </w:p>
    <w:p>
      <w:pPr>
        <w:spacing w:after="240" w:line="360" w:lineRule="auto"/>
        <w:jc w:val="both"/>
      </w:pPr>
      <w:r>
        <w:rPr>
          <w:rFonts w:ascii="Times New Roman" w:cs="Nirmala UI" w:eastAsia="Times New Roman" w:hAnsi="Times New Roman"/>
          <w:b w:val="false"/>
          <w:bCs w:val="false"/>
          <w:sz w:val="24"/>
          <w:szCs w:val="24"/>
        </w:rPr>
        <w:t xml:space="preserve">Finally, we would like to thank all the teaching and non-teaching staff of the college, and our friends, for their moral support rendered during the course of the reported work, and for their direct and indirect involvement in the completion of our report work, which made our endeavor fruitful.</w:t>
      </w:r>
    </w:p>
    <w:p>
      <w:pPr>
        <w:spacing w:after="0" w:lineRule="auto"/>
      </w:pPr>
      <w:r>
        <w:rPr>
          <w:rFonts w:ascii="Times New Roman" w:cs="Nirmala UI" w:eastAsia="Times New Roman" w:hAnsi="Times New Roman"/>
          <w:sz w:val="24"/>
          <w:szCs w:val="24"/>
        </w:rPr>
        <w:t xml:space="preserve"/>
      </w:r>
    </w:p>
    <w:p>
      <w:pPr>
        <w:spacing w:after="0" w:lineRule="auto"/>
      </w:pPr>
      <w:r>
        <w:rPr>
          <w:rFonts w:ascii="Times New Roman" w:cs="Nirmala UI" w:eastAsia="Times New Roman" w:hAnsi="Times New Roman"/>
          <w:sz w:val="24"/>
          <w:szCs w:val="24"/>
        </w:rPr>
        <w:t xml:space="preserve"/>
      </w:r>
    </w:p>
    <w:p>
      <w:pPr>
        <w:spacing w:after="0" w:lineRule="auto"/>
      </w:pPr>
      <w:r>
        <w:rPr>
          <w:rFonts w:ascii="Times New Roman" w:cs="Nirmala UI" w:eastAsia="Times New Roman" w:hAnsi="Times New Roman"/>
          <w:sz w:val="24"/>
          <w:szCs w:val="24"/>
        </w:rPr>
        <w:t xml:space="preserve"/>
      </w:r>
    </w:p>
    <w:p>
      <w:pPr>
        <w:spacing w:after="0" w:lineRule="auto"/>
      </w:pPr>
      <w:r>
        <w:rPr>
          <w:rFonts w:ascii="Times New Roman" w:cs="Nirmala UI" w:eastAsia="Times New Roman" w:hAnsi="Times New Roman"/>
          <w:sz w:val="24"/>
          <w:szCs w:val="24"/>
        </w:rPr>
        <w:t xml:space="preserve"/>
      </w:r>
    </w:p>
    <w:p>
      <w:pPr>
        <w:spacing w:after="0" w:lineRule="auto"/>
      </w:pPr>
      <w:r>
        <w:rPr>
          <w:rFonts w:ascii="Times New Roman" w:cs="Nirmala UI" w:eastAsia="Times New Roman" w:hAnsi="Times New Roman"/>
          <w:sz w:val="24"/>
          <w:szCs w:val="24"/>
        </w:rPr>
        <w:t xml:space="preserve"/>
      </w:r>
    </w:p>
    <w:p>
      <w:pPr>
        <w:spacing w:after="0" w:lineRule="auto"/>
      </w:pPr>
      <w:r>
        <w:rPr>
          <w:rFonts w:ascii="Times New Roman" w:cs="Nirmala UI" w:eastAsia="Times New Roman" w:hAnsi="Times New Roman"/>
          <w:sz w:val="24"/>
          <w:szCs w:val="24"/>
        </w:rPr>
        <w:t xml:space="preserve"/>
      </w:r>
    </w:p>
    <w:p>
      <w:pPr>
        <w:spacing w:after="0" w:before="0" w:line="276" w:lineRule="auto"/>
        <w:jc w:val="left"/>
      </w:pPr>
      <w:r>
        <w:rPr>
          <w:rFonts w:ascii="Times New Roman" w:cs="Nirmala UI" w:eastAsia="Times New Roman" w:hAnsi="Times New Roman"/>
          <w:sz w:val="24"/>
          <w:szCs w:val="24"/>
        </w:rPr>
        <w:t xml:space="preserve">Place: Sion, Mumbai-400022</w:t>
      </w:r>
    </w:p>
    <w:p>
      <w:pPr>
        <w:spacing w:after="0" w:before="0" w:line="276" w:lineRule="auto"/>
        <w:jc w:val="left"/>
      </w:pPr>
      <w:r>
        <w:rPr>
          <w:rFonts w:ascii="Times New Roman" w:cs="Nirmala UI" w:eastAsia="Times New Roman" w:hAnsi="Times New Roman"/>
          <w:sz w:val="24"/>
          <w:szCs w:val="24"/>
        </w:rPr>
        <w:t xml:space="preserve">Date:</w:t>
      </w:r>
    </w:p>
    <w:p>
      <w:pPr>
        <w:pageBreakBefore/>
        <w:spacing w:after="360" w:lineRule="auto"/>
        <w:jc w:val="center"/>
      </w:pPr>
      <w:r>
        <w:rPr>
          <w:rFonts w:ascii="Times New Roman" w:cs="Nirmala UI" w:eastAsia="Times New Roman" w:hAnsi="Times New Roman"/>
          <w:b/>
          <w:bCs/>
          <w:sz w:val="36"/>
          <w:szCs w:val="36"/>
        </w:rPr>
        <w:t xml:space="preserve">ABSTRACT</w:t>
      </w:r>
    </w:p>
    <w:p>
      <w:pPr>
        <w:spacing w:after="200" w:before="0" w:line="360" w:lineRule="auto"/>
        <w:jc w:val="both"/>
      </w:pPr>
      <w:r>
        <w:rPr>
          <w:rFonts w:ascii="Times New Roman" w:cs="Nirmala UI" w:eastAsia="Times New Roman" w:hAnsi="Times New Roman"/>
          <w:sz w:val="24"/>
          <w:szCs w:val="24"/>
        </w:rPr>
        <w:t xml:space="preserve">Sugarcane is among the most water-intensive crops in India, yet irrigation is usually scheduled from habit rather than from the crop's actual water need, causing water, energy and fertiliser waste or moisture stress and yield loss. For a sugar-factory network of 18,000–25,000 farmers, plot-level monitoring by field staff alone is impractical. This project presents the Smart Moisture Advisor (SMA), an AI-driven irrigation advisory system developed for the KJS-AGR-01 use case of K. J. Somaiya Institute of Technology with KIAAR and Godavari Biorefineries Ltd.</w:t>
      </w:r>
    </w:p>
    <w:p>
      <w:pPr>
        <w:spacing w:after="200" w:before="0" w:line="360" w:lineRule="auto"/>
        <w:jc w:val="both"/>
      </w:pPr>
      <w:r>
        <w:rPr>
          <w:rFonts w:ascii="Times New Roman" w:cs="Nirmala UI" w:eastAsia="Times New Roman" w:hAnsi="Times New Roman"/>
          <w:sz w:val="24"/>
          <w:szCs w:val="24"/>
        </w:rPr>
        <w:t xml:space="preserve">SMA uses 1,000 geofenced plots in Mandya district, Karnataka, with satellite-derived NDVI, LAI and soil moisture, soil pH, organic carbon and seasonal climate. As the data contain no irrigation or yield labels, a physics-informed approach is adopted: each plot is expanded into twelve seasonal scenarios labelled with the FAO-56 crop water balance and FAO-33 yield response plus field-realistic noise. Seven tree-ensemble models (Random Forest and Gradient Boosting) predict the next irrigation date with uncertainty, crop water requirement, irrigation depth, water-stress probability, cane yield, yield loss due to delayed irrigation and disease/pest risk, and a K-Means model groups plots into management zones. On plots never seen during training, the regression models achieve R² of 0.89–0.98 (next-irrigation error 0.69 days) and the classifiers 87–88% accuracy, outperforming linear and logistic baselines.</w:t>
      </w:r>
    </w:p>
    <w:p>
      <w:pPr>
        <w:spacing w:after="200" w:before="0" w:line="360" w:lineRule="auto"/>
        <w:jc w:val="both"/>
      </w:pPr>
      <w:r>
        <w:rPr>
          <w:rFonts w:ascii="Times New Roman" w:cs="Nirmala UI" w:eastAsia="Times New Roman" w:hAnsi="Times New Roman"/>
          <w:sz w:val="24"/>
          <w:szCs w:val="24"/>
        </w:rPr>
        <w:t xml:space="preserve">The trained models are exported to JSON and served natively by a Node.js/Express application whose predictions match scikit-learn exactly. A decision-support engine converts predictions into rainfall-adjusted irrigation advice, pump run-times, fertigation doses and explanations, and a Weighted-Shortest-Processing-Time scheduler allocates pumps within limited power windows. A web dashboard with farm maps, a what-if simulator and a multilingual (English, Kannada, Hindi, Marathi) chatbot delivers the advice. Under normal conditions the recommended schedule uses about 38% less water than fixed eight-day irrigation, and rain-aware advice postpones 894 irrigations when 40 mm of rain is forecast.</w:t>
      </w:r>
    </w:p>
    <w:p>
      <w:pPr>
        <w:spacing w:after="80" w:before="120" w:line="360" w:lineRule="auto"/>
        <w:jc w:val="both"/>
      </w:pPr>
      <w:r>
        <w:rPr>
          <w:rFonts w:ascii="Times New Roman" w:cs="Nirmala UI" w:eastAsia="Times New Roman" w:hAnsi="Times New Roman"/>
          <w:sz w:val="24"/>
          <w:szCs w:val="24"/>
        </w:rPr>
        <w:t xml:space="preserve">Keywords:</w:t>
      </w:r>
      <w:r>
        <w:rPr>
          <w:rFonts w:ascii="Times New Roman" w:cs="Nirmala UI" w:eastAsia="Times New Roman" w:hAnsi="Times New Roman"/>
          <w:sz w:val="24"/>
          <w:szCs w:val="24"/>
        </w:rPr>
        <w:t xml:space="preserve"> Smart irrigation, sugarcane, machine learning, physics-informed learning, FAO-56, Random Forest, Gradient Boosting, decision support system, pump scheduling, multilingual advisory</w:t>
      </w:r>
    </w:p>
    <w:p>
      <w:pPr>
        <w:pageBreakBefore/>
        <w:spacing w:after="240" w:lineRule="auto"/>
        <w:jc w:val="center"/>
      </w:pPr>
      <w:r>
        <w:rPr>
          <w:rFonts w:ascii="Times New Roman" w:cs="Nirmala UI" w:eastAsia="Times New Roman" w:hAnsi="Times New Roman"/>
          <w:b/>
          <w:bCs/>
          <w:sz w:val="36"/>
          <w:szCs w:val="36"/>
        </w:rPr>
        <w:t xml:space="preserve">CONTENTS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700"/>
        <w:gridCol w:w="5706"/>
        <w:gridCol w:w="1200"/>
      </w:tblGrid>
      <w:tr>
        <w:trPr>
          <w:tblHeader/>
        </w:trPr>
        <w:tc>
          <w:tcPr>
            <w:tcW w:type="dxa" w:w="1400"/>
            <w:gridSpan w:val="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b/>
                <w:bCs/>
                <w:sz w:val="24"/>
                <w:szCs w:val="24"/>
              </w:rPr>
              <w:t xml:space="preserve">Chapter No.</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b/>
                <w:bCs/>
                <w:sz w:val="24"/>
                <w:szCs w:val="24"/>
              </w:rPr>
              <w:t xml:space="preserve">TITLE</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4"/>
                <w:szCs w:val="24"/>
              </w:rPr>
              <w:t xml:space="preserve">Page No.</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b/>
                <w:bCs/>
                <w:sz w:val="24"/>
                <w:szCs w:val="24"/>
              </w:rPr>
              <w:t xml:space="preserve">LIST OF FIGURES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viii</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b/>
                <w:bCs/>
                <w:sz w:val="24"/>
                <w:szCs w:val="24"/>
              </w:rPr>
              <w:t xml:space="preserve">LIST OF TABLES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x</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b/>
                <w:bCs/>
                <w:sz w:val="24"/>
                <w:szCs w:val="24"/>
              </w:rPr>
              <w:t xml:space="preserve">LIST OF ABBREVIATION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xi</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1</w:t>
            </w: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b/>
                <w:bCs/>
                <w:sz w:val="24"/>
                <w:szCs w:val="24"/>
              </w:rPr>
              <w:t xml:space="preserve">INTRODUCTION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1</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1.1</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Introduction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1</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1.2</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Problem Definition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1</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1.3</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Aim and Objectives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2</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1.4</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Organization of the Report</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3</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2</w:t>
            </w: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b/>
                <w:bCs/>
                <w:sz w:val="24"/>
                <w:szCs w:val="24"/>
              </w:rPr>
              <w:t xml:space="preserve">REVIEW OF LITERATURE</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2.1</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Literature Survey</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2.2</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Research Gaps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8</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3</w:t>
            </w: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b/>
                <w:bCs/>
                <w:sz w:val="24"/>
                <w:szCs w:val="24"/>
              </w:rPr>
              <w:t xml:space="preserve">REQUIREMENT SPECIFICATION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10</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3.1</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Introduction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10</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3.2</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Hardware requirements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10</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3.3</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Software requirements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11</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3.4</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Feasibility Study</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11</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3.5</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Cost Estimation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12</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3.6</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Functional Requirements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13</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3.7</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Non-Functional Requirements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14</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3.8</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Project Schedule</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14</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4</w:t>
            </w: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b/>
                <w:bCs/>
                <w:sz w:val="24"/>
                <w:szCs w:val="24"/>
              </w:rPr>
              <w:t xml:space="preserve">PROJECT ANALYSIS &amp; DESIGN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15</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4.1</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Introduction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15</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4.2</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UML Diagrams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15</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4.3</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System Architecture</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24</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4.4</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Data Design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24</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4.5</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User Interface Design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25</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5</w:t>
            </w: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b/>
                <w:bCs/>
                <w:sz w:val="24"/>
                <w:szCs w:val="24"/>
              </w:rPr>
              <w:t xml:space="preserve">METHODOLOGY</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26</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5.1</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Introduction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26</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5.2</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System Block Diagram</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26</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5.3</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Dataset Description and Exploratory Analysis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27</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5.4</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Data Pre-processing</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28</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5.5</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Physics-Informed Label Generation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29</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5.6</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Machine-Learning Models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32</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5.7</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Decision-Support Engine</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34</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5.8</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Pump Scheduling Algorithm</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35</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5.9</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Explainability Method</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36</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5.10</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Multilingual Advisory and Chatbot</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36</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6</w:t>
            </w: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b/>
                <w:bCs/>
                <w:sz w:val="24"/>
                <w:szCs w:val="24"/>
              </w:rPr>
              <w:t xml:space="preserve">IMPLEMENTATION DETAILS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37</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6.1</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Introduction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37</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6.2</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System Implementation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37</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6.3</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Project Structure and Modules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42</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6.4</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Training Pipeline Implementation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42</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6.5</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Tree-Ensemble Inference in Node.js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43</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6.6</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REST API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43</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6.7</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Multilingual Advisory and Chatbot Implementation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44</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6.8</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Security and Privacy Implementation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45</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6.9</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Testing</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45</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6.10</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Deployment and Execution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46</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7</w:t>
            </w: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b/>
                <w:bCs/>
                <w:sz w:val="24"/>
                <w:szCs w:val="24"/>
              </w:rPr>
              <w:t xml:space="preserve">RESULT ANALYSIS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47</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7.1</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Introduction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47</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7.2</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Performance Measures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47</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7.3</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Comparative Analysis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55</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8</w:t>
            </w: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b/>
                <w:bCs/>
                <w:sz w:val="24"/>
                <w:szCs w:val="24"/>
              </w:rPr>
              <w:t xml:space="preserve">CONCLUSION &amp; FUTURE SCOPE</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57</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8.1</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Conclusion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57</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8.2</w:t>
            </w: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Future Scope</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57</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b/>
                <w:bCs/>
                <w:sz w:val="24"/>
                <w:szCs w:val="24"/>
              </w:rPr>
              <w:t xml:space="preserve">REFERENCES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59</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b/>
                <w:bCs/>
                <w:sz w:val="24"/>
                <w:szCs w:val="24"/>
              </w:rPr>
              <w:t xml:space="preserve">PUBLISHED PAPERS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62</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b/>
                <w:bCs/>
                <w:sz w:val="24"/>
                <w:szCs w:val="24"/>
              </w:rPr>
              <w:t xml:space="preserve">CERTIFICATES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63</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57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b/>
                <w:bCs/>
                <w:sz w:val="24"/>
                <w:szCs w:val="24"/>
              </w:rPr>
              <w:t xml:space="preserve">PLAGIARISM REPORT</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64</w:t>
            </w:r>
          </w:p>
        </w:tc>
      </w:tr>
    </w:tbl>
    <w:p>
      <w:pPr>
        <w:pageBreakBefore/>
        <w:spacing w:after="240" w:lineRule="auto"/>
        <w:jc w:val="center"/>
      </w:pPr>
      <w:r>
        <w:rPr>
          <w:rFonts w:ascii="Times New Roman" w:cs="Nirmala UI" w:eastAsia="Times New Roman" w:hAnsi="Times New Roman"/>
          <w:b/>
          <w:bCs/>
          <w:sz w:val="28"/>
          <w:szCs w:val="28"/>
        </w:rPr>
        <w:t xml:space="preserve">LIST OF FIGURES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6006"/>
        <w:gridCol w:w="1200"/>
      </w:tblGrid>
      <w:tr>
        <w:trPr>
          <w:tblHeader/>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4"/>
                <w:szCs w:val="24"/>
              </w:rPr>
              <w:t xml:space="preserve">Figure No.</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4"/>
                <w:szCs w:val="24"/>
              </w:rPr>
              <w:t xml:space="preserve">Title</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4"/>
                <w:szCs w:val="24"/>
              </w:rPr>
              <w:t xml:space="preserve">Page No.</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1.1</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Concept of the Smart Moisture Advisor: sense, predict, decide, advise and learn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1</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2.1</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Taxonomy of the reviewed literature</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4.1</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Use-case diagram of SMA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16</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4.2</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Level-0 data-flow diagram (context diagram)</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17</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4.3</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Level-1 data-flow diagram</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18</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4.4</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Class diagram</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19</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4.5</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Sequence diagram: plot advisory request</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20</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4.6</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Sequence diagram: pump schedule optimisation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20</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4.7</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State diagram of a plot's irrigation status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21</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4.8</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Activity diagram: model training pipeline</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22</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4.9</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Activity diagram: advisory generation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22</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4.10</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Component diagram</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23</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4.11</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Deployment diagram</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23</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5.1</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System block diagram of SMA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27</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5.2</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Location of the 1,000 plots, coloured by taluk</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27</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5.3</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FAO-56 sugarcane crop coefficient, expected NDVI and root depth versus crop age</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30</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5.4</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Root-zone depletion with and without SMA-scheduled irrigation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31</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6.1</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Overview dashboard (summer dry spell scenario)</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37</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6.2</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Farm map filtered to Maddur taluk, coloured by water stress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38</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6.3</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Farm Advisor: action banner, farmer advisory and probabilities for plot MM-MD-0110</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38</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6.4</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Farm Advisor: moisture projection, yield-loss curve, fertigation, explanation and feedback</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39</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6.5</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What-If Simulator with the "Heat wave, dry soil" preset</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40</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6.6</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Pump Scheduler for village Hosur with two power windows and 20 pumps per feeder</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40</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6.7</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Model Insights: pipeline, model accuracy cards, feature importance and predicted-versus-actual plot</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41</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6.8</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Krishi Mitra chatbot answering in English and Kannada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41</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7.1</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R² of the SMA models compared with linear-regression baselines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48</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7.2</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Predicted versus actual values for four regression models (held-out plots)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48</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7.3</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Confusion matrices of the water-stress and disease-risk classifiers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49</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7.4</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Top feature importances of three models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50</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7.5</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Advisory outcomes and weekly irrigation water under four weather scenarios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51</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7.6</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Weekly water requirement by irrigation method</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52</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7.7</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Plot MM-MD-0110: (a) root-zone projection, (b) yield loss versus irrigation delay</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52</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7.8</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Pump scheduling: (a) estimated cane loss and (b) high-stress plots served, for different feeder capacities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53</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7.9</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Learning curve of the next-irrigation model (held-out plots)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54</w:t>
            </w:r>
          </w:p>
        </w:tc>
      </w:tr>
    </w:tbl>
    <w:p>
      <w:pPr>
        <w:pageBreakBefore/>
        <w:spacing w:after="240" w:lineRule="auto"/>
        <w:jc w:val="center"/>
      </w:pPr>
      <w:r>
        <w:rPr>
          <w:rFonts w:ascii="Times New Roman" w:cs="Nirmala UI" w:eastAsia="Times New Roman" w:hAnsi="Times New Roman"/>
          <w:b/>
          <w:bCs/>
          <w:sz w:val="28"/>
          <w:szCs w:val="28"/>
        </w:rPr>
        <w:t xml:space="preserve">LIST OF TABLES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6006"/>
        <w:gridCol w:w="1200"/>
      </w:tblGrid>
      <w:tr>
        <w:trPr>
          <w:tblHeader/>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4"/>
                <w:szCs w:val="24"/>
              </w:rPr>
              <w:t xml:space="preserve">Table No.</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4"/>
                <w:szCs w:val="24"/>
              </w:rPr>
              <w:t xml:space="preserve">Title</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4"/>
                <w:szCs w:val="24"/>
              </w:rPr>
              <w:t xml:space="preserve">Page No.</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2.1</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Summary of the literature survey</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7</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2.2</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Research gaps and how SMA addresses them</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9</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3.1</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Hardware requirements for development and model training</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10</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3.2</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Hardware requirements for deployment</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11</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3.3</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Software requirements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11</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3.4</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Size of the developed software</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12</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3.5</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Cost estimation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13</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3.6</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Functional requirements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13</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3.7</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Non-functional requirements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14</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4.1</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Description of the main use cases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16</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4.2</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Data dictionary of the IrrigationAdvisoryDataset</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24</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5.1</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Descriptive statistics of the plot features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28</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5.2</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Scenario augmentation parameters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29</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5.3</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Sugarcane crop-coefficient curve and stage sensitivity</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30</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5.4</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Model configuration and hyperparameters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33</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5.5</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Stage-wise fertigation split of the NPK package</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35</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6.1</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Project modules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42</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6.2</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REST API endpoints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43</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6.3</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The same advisory generated in four languages (plot MM-MD-0110, rain forecast)</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44</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6.4</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Automated test cases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45</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7.1</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Performance of the regression models on unseen plots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47</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7.2</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Performance of the classification models on unseen plots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49</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7.3</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System-level results for the 1,000 plots under four weather scenarios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50</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7.4</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Pump-scheduling results for village Hosur</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53</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7.5</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Computational performance</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53</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7.6</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Performance on held-out plots by taluk</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54</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7.7</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Comparison of SMA with existing approaches from the literature</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55</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7.8</w:t>
            </w:r>
          </w:p>
        </w:tc>
        <w:tc>
          <w:tcPr>
            <w:tcW w:type="dxa" w:w="6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Quantitative comparison with baselines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56</w:t>
            </w:r>
          </w:p>
        </w:tc>
      </w:tr>
    </w:tbl>
    <w:p>
      <w:pPr>
        <w:pageBreakBefore/>
        <w:spacing w:after="240" w:lineRule="auto"/>
        <w:jc w:val="center"/>
      </w:pPr>
      <w:r>
        <w:rPr>
          <w:rFonts w:ascii="Times New Roman" w:cs="Nirmala UI" w:eastAsia="Times New Roman" w:hAnsi="Times New Roman"/>
          <w:b/>
          <w:bCs/>
          <w:sz w:val="28"/>
          <w:szCs w:val="28"/>
        </w:rPr>
        <w:t xml:space="preserve">LIST OF ABBREVIATIONS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000"/>
        <w:gridCol w:w="5406"/>
      </w:tblGrid>
      <w:tr>
        <w:trPr>
          <w:tblHeader/>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4"/>
                <w:szCs w:val="24"/>
              </w:rPr>
              <w:t xml:space="preserve">Sr. No</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4"/>
                <w:szCs w:val="24"/>
              </w:rPr>
              <w:t xml:space="preserve">Abbreviation</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4"/>
                <w:szCs w:val="24"/>
              </w:rPr>
              <w:t xml:space="preserve">Description</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1</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AI</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Artificial Intelligence</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2</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API</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Application Programming Interface</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3</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CSV</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Comma-Separated Values</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DFD</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Data Flow Diagram</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5</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DPDP</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Digital Personal Data Protection (Act, 2023)</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6</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DSS</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Decision Support System</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7</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ET</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Evapotranspiration</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8</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ET0</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Reference Evapotranspiration</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9</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ETc</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Crop Evapotranspiration (crop water requirement)</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10</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FAO</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Food and Agriculture Organization of the United Nations</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11</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FC</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Field Capacity</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12</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FCFS</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First-Come, First-Served</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13</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GBL</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Godavari Biorefineries Ltd.</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14</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GBM</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Gradient Boosting Machine</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15</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GIS</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Geographic Information System</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16</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HTTP</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HyperText Transfer Protocol</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17</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IMD</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India Meteorological Department</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18</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IoT</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Internet of Things</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19</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JSON</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JavaScript Object Notation</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20</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Kc</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Crop Coefficient</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21</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KIAAR</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K. J. Somaiya Institute of Applied Agricultural Research</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22</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Ks</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Water-Stress Coefficient</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23</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Ky</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Yield Response Factor</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24</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LAI</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Leaf Area Index</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25</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LLM</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Large Language Model</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26</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LOC</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Lines of Code</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27</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MAD</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Median Absolute Deviation</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28</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MAE</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Mean Absolute Error</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29</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ML</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Machine Learning</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30</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NDVI</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Normalized Difference Vegetation Index</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31</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NPK</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Nitrogen, Phosphorus, Potassium</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32</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OC</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Organic Carbon</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33</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PWP</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Permanent Wilting Point</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34</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R²</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Coefficient of Determination</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35</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RAW</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Readily Available Water</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36</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REST</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Representational State Transfer</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37</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RF</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Random Forest</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38</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SMA</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Smart Moisture Advisor</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39</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SMS</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Short Message Service</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40</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SPA</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Single-Page Application</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41</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STEPS</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Somaiya Technology for Efficient Plot Survey</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42</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TAW</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Total Available Water</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43</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UI</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User Interface</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44</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UML</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Unified Modeling Language</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45</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4"/>
                <w:szCs w:val="24"/>
              </w:rPr>
              <w:t xml:space="preserve">WSPT</w:t>
            </w:r>
          </w:p>
        </w:tc>
        <w:tc>
          <w:tcPr>
            <w:tcW w:type="dxa" w:w="54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4"/>
                <w:szCs w:val="24"/>
              </w:rPr>
              <w:t xml:space="preserve">Weighted Shortest Processing Time</w:t>
            </w:r>
          </w:p>
        </w:tc>
      </w:tr>
    </w:tbl>
    <w:p>
      <w:pPr>
        <w:sectPr>
          <w:footerReference w:type="default" r:id="rId6"/>
          <w:pgSz w:w="11906" w:h="16838" w:orient="portrait"/>
          <w:pgMar w:top="1440" w:right="1440" w:bottom="1440" w:left="2160" w:header="708" w:footer="708" w:gutter="0"/>
          <w:pgNumType w:start="1" w:fmt="lowerRoman"/>
          <w:docGrid w:linePitch="360"/>
        </w:sectPr>
      </w:pPr>
    </w:p>
    <w:p>
      <w:pPr>
        <w:pageBreakBefore/>
        <w:spacing w:after="120" w:line="300" w:lineRule="auto"/>
        <w:jc w:val="center"/>
      </w:pPr>
      <w:r>
        <w:rPr>
          <w:rFonts w:ascii="Times New Roman" w:cs="Nirmala UI" w:eastAsia="Times New Roman" w:hAnsi="Times New Roman"/>
          <w:b/>
          <w:bCs/>
          <w:sz w:val="32"/>
          <w:szCs w:val="32"/>
        </w:rPr>
        <w:t xml:space="preserve">CHAPTER 1</w:t>
      </w:r>
    </w:p>
    <w:p>
      <w:pPr>
        <w:pStyle w:val="Heading1"/>
        <w:spacing w:after="360" w:line="300" w:lineRule="auto"/>
        <w:jc w:val="center"/>
      </w:pPr>
      <w:r>
        <w:rPr>
          <w:rFonts w:ascii="Times New Roman" w:cs="Nirmala UI" w:eastAsia="Times New Roman" w:hAnsi="Times New Roman"/>
          <w:b/>
          <w:bCs/>
          <w:sz w:val="32"/>
          <w:szCs w:val="32"/>
        </w:rPr>
        <w:t xml:space="preserve">INTRODUCTION</w:t>
      </w:r>
    </w:p>
    <w:p>
      <w:pPr>
        <w:keepNext/>
        <w:spacing w:after="120" w:before="240" w:line="300" w:lineRule="auto"/>
        <w:jc w:val="left"/>
      </w:pPr>
      <w:r>
        <w:rPr>
          <w:rFonts w:ascii="Times New Roman" w:cs="Nirmala UI" w:eastAsia="Times New Roman" w:hAnsi="Times New Roman"/>
          <w:b/>
          <w:bCs/>
          <w:sz w:val="28"/>
          <w:szCs w:val="28"/>
        </w:rPr>
        <w:t xml:space="preserve">1.1 Introduction</w:t>
      </w:r>
    </w:p>
    <w:p>
      <w:pPr>
        <w:spacing w:after="80" w:before="0" w:line="360" w:lineRule="auto"/>
        <w:jc w:val="both"/>
      </w:pPr>
      <w:r>
        <w:rPr>
          <w:rFonts w:ascii="Times New Roman" w:cs="Nirmala UI" w:eastAsia="Times New Roman" w:hAnsi="Times New Roman"/>
          <w:sz w:val="24"/>
          <w:szCs w:val="24"/>
        </w:rPr>
        <w:t xml:space="preserve">Sugarcane is one of India's most water-intensive crops, needing roughly 1,500–2,500 mm of water per season [1], mostly supplied from canals and borewells. KIAAR and Godavari Biorefineries Ltd. (GBL) support about 18,000–25,000 sugarcane farmers across Northern Karnataka [2], whose plots have already been geofenced and whose soil and crop records are held in platforms such as STEPS (Somaiya Technology for Efficient Plot Survey).</w:t>
      </w:r>
    </w:p>
    <w:p>
      <w:pPr>
        <w:spacing w:after="80" w:before="0" w:line="360" w:lineRule="auto"/>
        <w:jc w:val="both"/>
      </w:pPr>
      <w:r>
        <w:rPr>
          <w:rFonts w:ascii="Times New Roman" w:cs="Nirmala UI" w:eastAsia="Times New Roman" w:hAnsi="Times New Roman"/>
          <w:sz w:val="24"/>
          <w:szCs w:val="24"/>
        </w:rPr>
        <w:t xml:space="preserve">Satellite remote sensing, the Internet of Things (IoT), weather forecasting and Machine Learning (ML) now allow crop vigour, soil moisture and climate to be estimated for every plot remotely [3], [4], [5]; agronomy provides the equations that turn them into crop water requirements [6], and ML is widely used for yield, disease and water management [7], [8]. The domain of this project is therefore </w:t>
      </w:r>
      <w:r>
        <w:rPr>
          <w:rFonts w:ascii="Times New Roman" w:cs="Nirmala UI" w:eastAsia="Times New Roman" w:hAnsi="Times New Roman"/>
          <w:sz w:val="24"/>
          <w:szCs w:val="24"/>
        </w:rPr>
        <w:t xml:space="preserve">AI-driven precision irrigation and decision support for sugarcane</w:t>
      </w:r>
      <w:r>
        <w:rPr>
          <w:rFonts w:ascii="Times New Roman" w:cs="Nirmala UI" w:eastAsia="Times New Roman" w:hAnsi="Times New Roman"/>
          <w:sz w:val="24"/>
          <w:szCs w:val="24"/>
        </w:rPr>
        <w:t xml:space="preserve">.</w:t>
      </w:r>
    </w:p>
    <w:p>
      <w:pPr>
        <w:spacing w:after="80" w:before="0" w:line="360" w:lineRule="auto"/>
        <w:jc w:val="both"/>
      </w:pPr>
      <w:r>
        <w:rPr>
          <w:rFonts w:ascii="Times New Roman" w:cs="Nirmala UI" w:eastAsia="Times New Roman" w:hAnsi="Times New Roman"/>
          <w:sz w:val="24"/>
          <w:szCs w:val="24"/>
        </w:rPr>
        <w:t xml:space="preserve">This report presents the </w:t>
      </w:r>
      <w:r>
        <w:rPr>
          <w:rFonts w:ascii="Times New Roman" w:cs="Nirmala UI" w:eastAsia="Times New Roman" w:hAnsi="Times New Roman"/>
          <w:sz w:val="24"/>
          <w:szCs w:val="24"/>
        </w:rPr>
        <w:t xml:space="preserve">Smart Moisture Advisor (SMA)</w:t>
      </w:r>
      <w:r>
        <w:rPr>
          <w:rFonts w:ascii="Times New Roman" w:cs="Nirmala UI" w:eastAsia="Times New Roman" w:hAnsi="Times New Roman"/>
          <w:sz w:val="24"/>
          <w:szCs w:val="24"/>
        </w:rPr>
        <w:t xml:space="preserve">, an AI irrigation advisory system built for the KJS-AGR-01 use case, combining physics-informed machine learning, a decision engine, pump scheduling and a multilingual web platform. Fig. 1.1 summarises the idea: SMA </w:t>
      </w:r>
      <w:r>
        <w:rPr>
          <w:rFonts w:ascii="Times New Roman" w:cs="Nirmala UI" w:eastAsia="Times New Roman" w:hAnsi="Times New Roman"/>
          <w:sz w:val="24"/>
          <w:szCs w:val="24"/>
        </w:rPr>
        <w:t xml:space="preserve">senses</w:t>
      </w:r>
      <w:r>
        <w:rPr>
          <w:rFonts w:ascii="Times New Roman" w:cs="Nirmala UI" w:eastAsia="Times New Roman" w:hAnsi="Times New Roman"/>
          <w:sz w:val="24"/>
          <w:szCs w:val="24"/>
        </w:rPr>
        <w:t xml:space="preserve"> plot conditions, </w:t>
      </w:r>
      <w:r>
        <w:rPr>
          <w:rFonts w:ascii="Times New Roman" w:cs="Nirmala UI" w:eastAsia="Times New Roman" w:hAnsi="Times New Roman"/>
          <w:sz w:val="24"/>
          <w:szCs w:val="24"/>
        </w:rPr>
        <w:t xml:space="preserve">predicts</w:t>
      </w:r>
      <w:r>
        <w:rPr>
          <w:rFonts w:ascii="Times New Roman" w:cs="Nirmala UI" w:eastAsia="Times New Roman" w:hAnsi="Times New Roman"/>
          <w:sz w:val="24"/>
          <w:szCs w:val="24"/>
        </w:rPr>
        <w:t xml:space="preserve"> water needs and risks with seven ML models, </w:t>
      </w:r>
      <w:r>
        <w:rPr>
          <w:rFonts w:ascii="Times New Roman" w:cs="Nirmala UI" w:eastAsia="Times New Roman" w:hAnsi="Times New Roman"/>
          <w:sz w:val="24"/>
          <w:szCs w:val="24"/>
        </w:rPr>
        <w:t xml:space="preserve">decides</w:t>
      </w:r>
      <w:r>
        <w:rPr>
          <w:rFonts w:ascii="Times New Roman" w:cs="Nirmala UI" w:eastAsia="Times New Roman" w:hAnsi="Times New Roman"/>
          <w:sz w:val="24"/>
          <w:szCs w:val="24"/>
        </w:rPr>
        <w:t xml:space="preserve"> on concrete actions, </w:t>
      </w:r>
      <w:r>
        <w:rPr>
          <w:rFonts w:ascii="Times New Roman" w:cs="Nirmala UI" w:eastAsia="Times New Roman" w:hAnsi="Times New Roman"/>
          <w:sz w:val="24"/>
          <w:szCs w:val="24"/>
        </w:rPr>
        <w:t xml:space="preserve">advises</w:t>
      </w:r>
      <w:r>
        <w:rPr>
          <w:rFonts w:ascii="Times New Roman" w:cs="Nirmala UI" w:eastAsia="Times New Roman" w:hAnsi="Times New Roman"/>
          <w:sz w:val="24"/>
          <w:szCs w:val="24"/>
        </w:rPr>
        <w:t xml:space="preserve"> the farmer in their own language and </w:t>
      </w:r>
      <w:r>
        <w:rPr>
          <w:rFonts w:ascii="Times New Roman" w:cs="Nirmala UI" w:eastAsia="Times New Roman" w:hAnsi="Times New Roman"/>
          <w:sz w:val="24"/>
          <w:szCs w:val="24"/>
        </w:rPr>
        <w:t xml:space="preserve">learns</w:t>
      </w:r>
      <w:r>
        <w:rPr>
          <w:rFonts w:ascii="Times New Roman" w:cs="Nirmala UI" w:eastAsia="Times New Roman" w:hAnsi="Times New Roman"/>
          <w:sz w:val="24"/>
          <w:szCs w:val="24"/>
        </w:rPr>
        <w:t xml:space="preserve"> from the farmer's feedback.</w:t>
      </w:r>
    </w:p>
    <w:p>
      <w:pPr>
        <w:keepNext/>
        <w:spacing w:after="60" w:before="120" w:lineRule="auto"/>
        <w:jc w:val="center"/>
      </w:pPr>
      <w:r>
        <w:drawing>
          <wp:inline distT="0" distB="0" distL="0" distR="0">
            <wp:extent cx="5276850" cy="8191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76850" cy="819150"/>
                    </a:xfrm>
                    <a:prstGeom prst="rect">
                      <a:avLst/>
                    </a:prstGeom>
                  </pic:spPr>
                </pic:pic>
              </a:graphicData>
            </a:graphic>
          </wp:inline>
        </w:drawing>
      </w:r>
    </w:p>
    <w:p>
      <w:pPr>
        <w:spacing w:after="200" w:before="0" w:line="276" w:lineRule="auto"/>
        <w:jc w:val="center"/>
      </w:pPr>
      <w:r>
        <w:rPr>
          <w:rFonts w:ascii="Times New Roman" w:cs="Nirmala UI" w:eastAsia="Times New Roman" w:hAnsi="Times New Roman"/>
          <w:sz w:val="24"/>
          <w:szCs w:val="24"/>
        </w:rPr>
        <w:t xml:space="preserve">Fig. 1.1:</w:t>
      </w:r>
      <w:r>
        <w:rPr>
          <w:rFonts w:ascii="Times New Roman" w:cs="Nirmala UI" w:eastAsia="Times New Roman" w:hAnsi="Times New Roman"/>
          <w:sz w:val="24"/>
          <w:szCs w:val="24"/>
        </w:rPr>
        <w:t xml:space="preserve"> Concept of the Smart Moisture Advisor: sense, predict, decide, advise and learn</w:t>
      </w:r>
    </w:p>
    <w:p>
      <w:pPr>
        <w:keepNext/>
        <w:spacing w:after="120" w:before="240" w:line="300" w:lineRule="auto"/>
        <w:jc w:val="left"/>
      </w:pPr>
      <w:r>
        <w:rPr>
          <w:rFonts w:ascii="Times New Roman" w:cs="Nirmala UI" w:eastAsia="Times New Roman" w:hAnsi="Times New Roman"/>
          <w:b/>
          <w:bCs/>
          <w:sz w:val="28"/>
          <w:szCs w:val="28"/>
        </w:rPr>
        <w:t xml:space="preserve">1.2 Problem Definition</w:t>
      </w:r>
    </w:p>
    <w:p>
      <w:pPr>
        <w:spacing w:after="80" w:before="0" w:line="360" w:lineRule="auto"/>
        <w:jc w:val="both"/>
      </w:pPr>
      <w:r>
        <w:rPr>
          <w:rFonts w:ascii="Times New Roman" w:cs="Nirmala UI" w:eastAsia="Times New Roman" w:hAnsi="Times New Roman"/>
          <w:sz w:val="24"/>
          <w:szCs w:val="24"/>
        </w:rPr>
        <w:t xml:space="preserve">Sugarcane irrigation scheduling in the target region is largely based on farmers' experience rather than on the actual water requirement of the crop. Because of limited knowledge of crop water requirements, soil-moisture conditions, weather forecasts and irrigation timing, farmers frequently over-irrigate or delay irrigation [2]. The consequences reported by the use case are:</w:t>
      </w:r>
    </w:p>
    <w:p>
      <w:pPr>
        <w:pStyle w:val="ListParagraph"/>
        <w:numPr>
          <w:ilvl w:val="0"/>
          <w:numId w:val="2"/>
        </w:numPr>
        <w:spacing w:after="60" w:line="360" w:lineRule="auto"/>
        <w:jc w:val="both"/>
      </w:pPr>
      <w:r>
        <w:rPr>
          <w:rFonts w:ascii="Times New Roman" w:cs="Nirmala UI" w:eastAsia="Times New Roman" w:hAnsi="Times New Roman"/>
          <w:b/>
          <w:bCs/>
          <w:sz w:val="24"/>
          <w:szCs w:val="24"/>
        </w:rPr>
        <w:t xml:space="preserve">Water wastage</w:t>
      </w:r>
      <w:r>
        <w:rPr>
          <w:rFonts w:ascii="Times New Roman" w:cs="Nirmala UI" w:eastAsia="Times New Roman" w:hAnsi="Times New Roman"/>
          <w:sz w:val="24"/>
          <w:szCs w:val="24"/>
        </w:rPr>
        <w:t xml:space="preserve"> through over-irrigation, which depletes canals and groundwater.</w:t>
      </w:r>
    </w:p>
    <w:p>
      <w:pPr>
        <w:pStyle w:val="ListParagraph"/>
        <w:numPr>
          <w:ilvl w:val="0"/>
          <w:numId w:val="2"/>
        </w:numPr>
        <w:spacing w:after="60" w:line="360" w:lineRule="auto"/>
        <w:jc w:val="both"/>
      </w:pPr>
      <w:r>
        <w:rPr>
          <w:rFonts w:ascii="Times New Roman" w:cs="Nirmala UI" w:eastAsia="Times New Roman" w:hAnsi="Times New Roman"/>
          <w:b/>
          <w:bCs/>
          <w:sz w:val="24"/>
          <w:szCs w:val="24"/>
        </w:rPr>
        <w:t xml:space="preserve">Reduced productivity and yield loss</w:t>
      </w:r>
      <w:r>
        <w:rPr>
          <w:rFonts w:ascii="Times New Roman" w:cs="Nirmala UI" w:eastAsia="Times New Roman" w:hAnsi="Times New Roman"/>
          <w:sz w:val="24"/>
          <w:szCs w:val="24"/>
        </w:rPr>
        <w:t xml:space="preserve"> due to moisture stress when irrigation is delayed, particularly during tillering and grand growth, when sugarcane is most sensitive to water deficit [9].</w:t>
      </w:r>
    </w:p>
    <w:p>
      <w:pPr>
        <w:pStyle w:val="ListParagraph"/>
        <w:numPr>
          <w:ilvl w:val="0"/>
          <w:numId w:val="2"/>
        </w:numPr>
        <w:spacing w:after="60" w:line="360" w:lineRule="auto"/>
        <w:jc w:val="both"/>
      </w:pPr>
      <w:r>
        <w:rPr>
          <w:rFonts w:ascii="Times New Roman" w:cs="Nirmala UI" w:eastAsia="Times New Roman" w:hAnsi="Times New Roman"/>
          <w:b/>
          <w:bCs/>
          <w:sz w:val="24"/>
          <w:szCs w:val="24"/>
        </w:rPr>
        <w:t xml:space="preserve">Increased energy consumption</w:t>
      </w:r>
      <w:r>
        <w:rPr>
          <w:rFonts w:ascii="Times New Roman" w:cs="Nirmala UI" w:eastAsia="Times New Roman" w:hAnsi="Times New Roman"/>
          <w:sz w:val="24"/>
          <w:szCs w:val="24"/>
        </w:rPr>
        <w:t xml:space="preserve"> and inefficient use of the limited electricity supplied to irrigation pumps.</w:t>
      </w:r>
    </w:p>
    <w:p>
      <w:pPr>
        <w:pStyle w:val="ListParagraph"/>
        <w:numPr>
          <w:ilvl w:val="0"/>
          <w:numId w:val="2"/>
        </w:numPr>
        <w:spacing w:after="60" w:line="360" w:lineRule="auto"/>
        <w:jc w:val="both"/>
      </w:pPr>
      <w:r>
        <w:rPr>
          <w:rFonts w:ascii="Times New Roman" w:cs="Nirmala UI" w:eastAsia="Times New Roman" w:hAnsi="Times New Roman"/>
          <w:b/>
          <w:bCs/>
          <w:sz w:val="24"/>
          <w:szCs w:val="24"/>
        </w:rPr>
        <w:t xml:space="preserve">Higher cultivation costs</w:t>
      </w:r>
      <w:r>
        <w:rPr>
          <w:rFonts w:ascii="Times New Roman" w:cs="Nirmala UI" w:eastAsia="Times New Roman" w:hAnsi="Times New Roman"/>
          <w:sz w:val="24"/>
          <w:szCs w:val="24"/>
        </w:rPr>
        <w:t xml:space="preserve"> and </w:t>
      </w:r>
      <w:r>
        <w:rPr>
          <w:rFonts w:ascii="Times New Roman" w:cs="Nirmala UI" w:eastAsia="Times New Roman" w:hAnsi="Times New Roman"/>
          <w:b/>
          <w:bCs/>
          <w:sz w:val="24"/>
          <w:szCs w:val="24"/>
        </w:rPr>
        <w:t xml:space="preserve">nutrient losses</w:t>
      </w:r>
      <w:r>
        <w:rPr>
          <w:rFonts w:ascii="Times New Roman" w:cs="Nirmala UI" w:eastAsia="Times New Roman" w:hAnsi="Times New Roman"/>
          <w:sz w:val="24"/>
          <w:szCs w:val="24"/>
        </w:rPr>
        <w:t xml:space="preserve"> caused by improper fertigation and leaching.</w:t>
      </w:r>
    </w:p>
    <w:p>
      <w:pPr>
        <w:pStyle w:val="ListParagraph"/>
        <w:numPr>
          <w:ilvl w:val="0"/>
          <w:numId w:val="2"/>
        </w:numPr>
        <w:spacing w:after="60" w:line="360" w:lineRule="auto"/>
        <w:jc w:val="both"/>
      </w:pPr>
      <w:r>
        <w:rPr>
          <w:rFonts w:ascii="Times New Roman" w:cs="Nirmala UI" w:eastAsia="Times New Roman" w:hAnsi="Times New Roman"/>
          <w:b/>
          <w:bCs/>
          <w:sz w:val="24"/>
          <w:szCs w:val="24"/>
        </w:rPr>
        <w:t xml:space="preserve">Difficulty in monitoring</w:t>
      </w:r>
      <w:r>
        <w:rPr>
          <w:rFonts w:ascii="Times New Roman" w:cs="Nirmala UI" w:eastAsia="Times New Roman" w:hAnsi="Times New Roman"/>
          <w:sz w:val="24"/>
          <w:szCs w:val="24"/>
        </w:rPr>
        <w:t xml:space="preserve"> thousands of spatially distributed plots with a limited number of field staff.</w:t>
      </w:r>
    </w:p>
    <w:p>
      <w:pPr>
        <w:spacing w:after="80" w:before="0" w:line="360" w:lineRule="auto"/>
        <w:jc w:val="both"/>
      </w:pPr>
      <w:r>
        <w:rPr>
          <w:rFonts w:ascii="Times New Roman" w:cs="Nirmala UI" w:eastAsia="Times New Roman" w:hAnsi="Times New Roman"/>
          <w:sz w:val="24"/>
          <w:szCs w:val="24"/>
        </w:rPr>
        <w:t xml:space="preserve">The problem addressed by this project can be stated formally as follows. For every geofenced plot </w:t>
      </w:r>
      <w:r>
        <w:rPr>
          <w:rFonts w:ascii="Times New Roman" w:cs="Nirmala UI" w:eastAsia="Times New Roman" w:hAnsi="Times New Roman"/>
          <w:sz w:val="24"/>
          <w:szCs w:val="24"/>
        </w:rPr>
        <w:t xml:space="preserve">i</w:t>
      </w:r>
      <w:r>
        <w:rPr>
          <w:rFonts w:ascii="Times New Roman" w:cs="Nirmala UI" w:eastAsia="Times New Roman" w:hAnsi="Times New Roman"/>
          <w:sz w:val="24"/>
          <w:szCs w:val="24"/>
        </w:rPr>
        <w:t xml:space="preserve"> with observed satellite, soil and climate features </w:t>
      </w:r>
      <w:r>
        <w:rPr>
          <w:rFonts w:ascii="Times New Roman" w:cs="Nirmala UI" w:eastAsia="Times New Roman" w:hAnsi="Times New Roman"/>
          <w:sz w:val="24"/>
          <w:szCs w:val="24"/>
        </w:rPr>
        <w:t xml:space="preserve">x</w:t>
      </w:r>
      <w:r>
        <w:rPr>
          <w:rFonts w:ascii="Times New Roman" w:cs="Nirmala UI" w:eastAsia="Times New Roman" w:hAnsi="Times New Roman"/>
          <w:sz w:val="24"/>
          <w:szCs w:val="24"/>
          <w:vertAlign w:val="subscript"/>
        </w:rPr>
        <w:t xml:space="preserve">i</w:t>
      </w:r>
      <w:r>
        <w:rPr>
          <w:rFonts w:ascii="Times New Roman" w:cs="Nirmala UI" w:eastAsia="Times New Roman" w:hAnsi="Times New Roman"/>
          <w:sz w:val="24"/>
          <w:szCs w:val="24"/>
        </w:rPr>
        <w:t xml:space="preserve">, an estimated crop age </w:t>
      </w:r>
      <w:r>
        <w:rPr>
          <w:rFonts w:ascii="Times New Roman" w:cs="Nirmala UI" w:eastAsia="Times New Roman" w:hAnsi="Times New Roman"/>
          <w:sz w:val="24"/>
          <w:szCs w:val="24"/>
        </w:rPr>
        <w:t xml:space="preserve">a</w:t>
      </w:r>
      <w:r>
        <w:rPr>
          <w:rFonts w:ascii="Times New Roman" w:cs="Nirmala UI" w:eastAsia="Times New Roman" w:hAnsi="Times New Roman"/>
          <w:sz w:val="24"/>
          <w:szCs w:val="24"/>
          <w:vertAlign w:val="subscript"/>
        </w:rPr>
        <w:t xml:space="preserve">i</w:t>
      </w:r>
      <w:r>
        <w:rPr>
          <w:rFonts w:ascii="Times New Roman" w:cs="Nirmala UI" w:eastAsia="Times New Roman" w:hAnsi="Times New Roman"/>
          <w:sz w:val="24"/>
          <w:szCs w:val="24"/>
        </w:rPr>
        <w:t xml:space="preserve"> and a weather scenario </w:t>
      </w:r>
      <w:r>
        <w:rPr>
          <w:rFonts w:ascii="Times New Roman" w:cs="Nirmala UI" w:eastAsia="Times New Roman" w:hAnsi="Times New Roman"/>
          <w:sz w:val="24"/>
          <w:szCs w:val="24"/>
        </w:rPr>
        <w:t xml:space="preserve">w</w:t>
      </w:r>
      <w:r>
        <w:rPr>
          <w:rFonts w:ascii="Times New Roman" w:cs="Nirmala UI" w:eastAsia="Times New Roman" w:hAnsi="Times New Roman"/>
          <w:sz w:val="24"/>
          <w:szCs w:val="24"/>
        </w:rPr>
        <w:t xml:space="preserve"> (forecast rain, temperature and humidity anomalies, dry days since the last observation), the system must estimate: (a) the number of days until irrigation is required and its uncertainty, (b) the crop water requirement and irrigation depth, converted into water volume and pump run-time for the plot's irrigation method, (c) the probability of water stress and of disease or pest risk, (d) the expected yield and the yield loss that would result from delaying irrigation, and (e) a fertigation dose for the current growth stage. These are then converted into a power-constrained pump schedule and plain-language advice in English, Kannada, Hindi or Marathi.</w:t>
      </w:r>
    </w:p>
    <w:p>
      <w:pPr>
        <w:spacing w:after="80" w:before="0" w:line="360" w:lineRule="auto"/>
        <w:jc w:val="both"/>
      </w:pPr>
      <w:r>
        <w:rPr>
          <w:rFonts w:ascii="Times New Roman" w:cs="Nirmala UI" w:eastAsia="Times New Roman" w:hAnsi="Times New Roman"/>
          <w:sz w:val="24"/>
          <w:szCs w:val="24"/>
        </w:rPr>
        <w:t xml:space="preserve">A key constraint is that the provided dataset of 1,000 geofenced plots has </w:t>
      </w:r>
      <w:r>
        <w:rPr>
          <w:rFonts w:ascii="Times New Roman" w:cs="Nirmala UI" w:eastAsia="Times New Roman" w:hAnsi="Times New Roman"/>
          <w:sz w:val="24"/>
          <w:szCs w:val="24"/>
        </w:rPr>
        <w:t xml:space="preserve">no ground-truth labels</w:t>
      </w:r>
      <w:r>
        <w:rPr>
          <w:rFonts w:ascii="Times New Roman" w:cs="Nirmala UI" w:eastAsia="Times New Roman" w:hAnsi="Times New Roman"/>
          <w:sz w:val="24"/>
          <w:szCs w:val="24"/>
        </w:rPr>
        <w:t xml:space="preserve"> (no irrigation logs, volumes or yields), so the system must combine agronomic knowledge with machine learning.</w:t>
      </w:r>
    </w:p>
    <w:p>
      <w:pPr>
        <w:keepNext/>
        <w:spacing w:after="120" w:before="240" w:line="300" w:lineRule="auto"/>
        <w:jc w:val="left"/>
      </w:pPr>
      <w:r>
        <w:rPr>
          <w:rFonts w:ascii="Times New Roman" w:cs="Nirmala UI" w:eastAsia="Times New Roman" w:hAnsi="Times New Roman"/>
          <w:b/>
          <w:bCs/>
          <w:sz w:val="28"/>
          <w:szCs w:val="28"/>
        </w:rPr>
        <w:t xml:space="preserve">1.3 Aim and Objectives</w:t>
      </w:r>
    </w:p>
    <w:p>
      <w:pPr>
        <w:spacing w:after="80" w:before="0" w:line="360" w:lineRule="auto"/>
        <w:jc w:val="both"/>
      </w:pPr>
      <w:r>
        <w:rPr>
          <w:rFonts w:ascii="Times New Roman" w:cs="Nirmala UI" w:eastAsia="Times New Roman" w:hAnsi="Times New Roman"/>
          <w:sz w:val="24"/>
          <w:szCs w:val="24"/>
        </w:rPr>
        <w:t xml:space="preserve">Aim:</w:t>
      </w:r>
      <w:r>
        <w:rPr>
          <w:rFonts w:ascii="Times New Roman" w:cs="Nirmala UI" w:eastAsia="Times New Roman" w:hAnsi="Times New Roman"/>
          <w:sz w:val="24"/>
          <w:szCs w:val="24"/>
        </w:rPr>
        <w:t xml:space="preserve"> To design and implement an AI-enabled irrigation advisory system for sugarcane that integrates satellite-derived plot observations, soil properties, weather scenarios and crop-specific requirements to generate plot-specific, explainable and multilingual irrigation, fertigation and pump-scheduling recommendations.</w:t>
      </w:r>
    </w:p>
    <w:p>
      <w:pPr>
        <w:spacing w:after="80" w:before="0" w:line="360" w:lineRule="auto"/>
        <w:jc w:val="both"/>
      </w:pPr>
      <w:r>
        <w:rPr>
          <w:rFonts w:ascii="Times New Roman" w:cs="Nirmala UI" w:eastAsia="Times New Roman" w:hAnsi="Times New Roman"/>
          <w:sz w:val="24"/>
          <w:szCs w:val="24"/>
        </w:rPr>
        <w:t xml:space="preserve">Objectives:</w:t>
      </w:r>
    </w:p>
    <w:p>
      <w:pPr>
        <w:pStyle w:val="ListParagraph"/>
        <w:numPr>
          <w:ilvl w:val="0"/>
          <w:numId w:val="3"/>
        </w:numPr>
        <w:spacing w:after="60" w:line="360" w:lineRule="auto"/>
        <w:jc w:val="both"/>
      </w:pPr>
      <w:r>
        <w:rPr>
          <w:rFonts w:ascii="Times New Roman" w:cs="Nirmala UI" w:eastAsia="Times New Roman" w:hAnsi="Times New Roman"/>
          <w:sz w:val="24"/>
          <w:szCs w:val="24"/>
        </w:rPr>
        <w:t xml:space="preserve">To audit, clean and analyse the dataset of 1,000 sugarcane plots and identify its limitations.</w:t>
      </w:r>
    </w:p>
    <w:p>
      <w:pPr>
        <w:pStyle w:val="ListParagraph"/>
        <w:numPr>
          <w:ilvl w:val="0"/>
          <w:numId w:val="3"/>
        </w:numPr>
        <w:spacing w:after="60" w:line="360" w:lineRule="auto"/>
        <w:jc w:val="both"/>
      </w:pPr>
      <w:r>
        <w:rPr>
          <w:rFonts w:ascii="Times New Roman" w:cs="Nirmala UI" w:eastAsia="Times New Roman" w:hAnsi="Times New Roman"/>
          <w:sz w:val="24"/>
          <w:szCs w:val="24"/>
        </w:rPr>
        <w:t xml:space="preserve">To develop a physics-informed labelling engine based on the FAO-56 crop water balance and the FAO-33 yield-response relationship, so that supervised models can be trained without field labels.</w:t>
      </w:r>
    </w:p>
    <w:p>
      <w:pPr>
        <w:pStyle w:val="ListParagraph"/>
        <w:numPr>
          <w:ilvl w:val="0"/>
          <w:numId w:val="3"/>
        </w:numPr>
        <w:spacing w:after="60" w:line="360" w:lineRule="auto"/>
        <w:jc w:val="both"/>
      </w:pPr>
      <w:r>
        <w:rPr>
          <w:rFonts w:ascii="Times New Roman" w:cs="Nirmala UI" w:eastAsia="Times New Roman" w:hAnsi="Times New Roman"/>
          <w:sz w:val="24"/>
          <w:szCs w:val="24"/>
        </w:rPr>
        <w:t xml:space="preserve">To train and validate ML models for next-irrigation date, crop water requirement, irrigation depth, water-stress probability, yield, yield loss due to delayed irrigation and disease/pest risk, and to compare them against baseline models on plots not seen during training.</w:t>
      </w:r>
    </w:p>
    <w:p>
      <w:pPr>
        <w:pStyle w:val="ListParagraph"/>
        <w:numPr>
          <w:ilvl w:val="0"/>
          <w:numId w:val="3"/>
        </w:numPr>
        <w:spacing w:after="60" w:line="360" w:lineRule="auto"/>
        <w:jc w:val="both"/>
      </w:pPr>
      <w:r>
        <w:rPr>
          <w:rFonts w:ascii="Times New Roman" w:cs="Nirmala UI" w:eastAsia="Times New Roman" w:hAnsi="Times New Roman"/>
          <w:sz w:val="24"/>
          <w:szCs w:val="24"/>
        </w:rPr>
        <w:t xml:space="preserve">To build a decision-support engine that provides rainfall-adjusted irrigation advice, pump run-time, fertigation doses and explanations of each recommendation.</w:t>
      </w:r>
    </w:p>
    <w:p>
      <w:pPr>
        <w:pStyle w:val="ListParagraph"/>
        <w:numPr>
          <w:ilvl w:val="0"/>
          <w:numId w:val="3"/>
        </w:numPr>
        <w:spacing w:after="60" w:line="360" w:lineRule="auto"/>
        <w:jc w:val="both"/>
      </w:pPr>
      <w:r>
        <w:rPr>
          <w:rFonts w:ascii="Times New Roman" w:cs="Nirmala UI" w:eastAsia="Times New Roman" w:hAnsi="Times New Roman"/>
          <w:sz w:val="24"/>
          <w:szCs w:val="24"/>
        </w:rPr>
        <w:t xml:space="preserve">To optimise pump scheduling under limited electricity availability using a weighted scheduling algorithm and compare it with a conventional first-come rotation.</w:t>
      </w:r>
    </w:p>
    <w:p>
      <w:pPr>
        <w:pStyle w:val="ListParagraph"/>
        <w:numPr>
          <w:ilvl w:val="0"/>
          <w:numId w:val="3"/>
        </w:numPr>
        <w:spacing w:after="60" w:line="360" w:lineRule="auto"/>
        <w:jc w:val="both"/>
      </w:pPr>
      <w:r>
        <w:rPr>
          <w:rFonts w:ascii="Times New Roman" w:cs="Nirmala UI" w:eastAsia="Times New Roman" w:hAnsi="Times New Roman"/>
          <w:sz w:val="24"/>
          <w:szCs w:val="24"/>
        </w:rPr>
        <w:t xml:space="preserve">To develop a farmer-friendly web platform with a region dashboard, geofenced farm map, plot advisor, what-if simulator, pump scheduler and a multilingual chatbot, supporting human-in-the-loop feedback.</w:t>
      </w:r>
    </w:p>
    <w:p>
      <w:pPr>
        <w:pStyle w:val="ListParagraph"/>
        <w:numPr>
          <w:ilvl w:val="0"/>
          <w:numId w:val="3"/>
        </w:numPr>
        <w:spacing w:after="60" w:line="360" w:lineRule="auto"/>
        <w:jc w:val="both"/>
      </w:pPr>
      <w:r>
        <w:rPr>
          <w:rFonts w:ascii="Times New Roman" w:cs="Nirmala UI" w:eastAsia="Times New Roman" w:hAnsi="Times New Roman"/>
          <w:sz w:val="24"/>
          <w:szCs w:val="24"/>
        </w:rPr>
        <w:t xml:space="preserve">To follow responsible-AI principles and enable retraining on real KIAAR/GBL field data.</w:t>
      </w:r>
    </w:p>
    <w:p>
      <w:pPr>
        <w:keepNext/>
        <w:spacing w:after="120" w:before="240" w:line="300" w:lineRule="auto"/>
        <w:jc w:val="left"/>
      </w:pPr>
      <w:r>
        <w:rPr>
          <w:rFonts w:ascii="Times New Roman" w:cs="Nirmala UI" w:eastAsia="Times New Roman" w:hAnsi="Times New Roman"/>
          <w:b/>
          <w:bCs/>
          <w:sz w:val="28"/>
          <w:szCs w:val="28"/>
        </w:rPr>
        <w:t xml:space="preserve">1.4 Organization of the Report</w:t>
      </w:r>
    </w:p>
    <w:p>
      <w:pPr>
        <w:spacing w:after="80" w:before="0" w:line="360" w:lineRule="auto"/>
        <w:jc w:val="both"/>
      </w:pPr>
      <w:r>
        <w:rPr>
          <w:rFonts w:ascii="Times New Roman" w:cs="Nirmala UI" w:eastAsia="Times New Roman" w:hAnsi="Times New Roman"/>
          <w:sz w:val="24"/>
          <w:szCs w:val="24"/>
        </w:rPr>
        <w:t xml:space="preserve">The report is organised as follows. </w:t>
      </w:r>
      <w:r>
        <w:rPr>
          <w:rFonts w:ascii="Times New Roman" w:cs="Nirmala UI" w:eastAsia="Times New Roman" w:hAnsi="Times New Roman"/>
          <w:sz w:val="24"/>
          <w:szCs w:val="24"/>
        </w:rPr>
        <w:t xml:space="preserve">Chapter 2</w:t>
      </w:r>
      <w:r>
        <w:rPr>
          <w:rFonts w:ascii="Times New Roman" w:cs="Nirmala UI" w:eastAsia="Times New Roman" w:hAnsi="Times New Roman"/>
          <w:sz w:val="24"/>
          <w:szCs w:val="24"/>
        </w:rPr>
        <w:t xml:space="preserve"> reviews the literature and identifies research gaps. </w:t>
      </w:r>
      <w:r>
        <w:rPr>
          <w:rFonts w:ascii="Times New Roman" w:cs="Nirmala UI" w:eastAsia="Times New Roman" w:hAnsi="Times New Roman"/>
          <w:sz w:val="24"/>
          <w:szCs w:val="24"/>
        </w:rPr>
        <w:t xml:space="preserve">Chapter 3</w:t>
      </w:r>
      <w:r>
        <w:rPr>
          <w:rFonts w:ascii="Times New Roman" w:cs="Nirmala UI" w:eastAsia="Times New Roman" w:hAnsi="Times New Roman"/>
          <w:sz w:val="24"/>
          <w:szCs w:val="24"/>
        </w:rPr>
        <w:t xml:space="preserve"> specifies requirements, feasibility, cost and schedule. </w:t>
      </w:r>
      <w:r>
        <w:rPr>
          <w:rFonts w:ascii="Times New Roman" w:cs="Nirmala UI" w:eastAsia="Times New Roman" w:hAnsi="Times New Roman"/>
          <w:sz w:val="24"/>
          <w:szCs w:val="24"/>
        </w:rPr>
        <w:t xml:space="preserve">Chapter 4</w:t>
      </w:r>
      <w:r>
        <w:rPr>
          <w:rFonts w:ascii="Times New Roman" w:cs="Nirmala UI" w:eastAsia="Times New Roman" w:hAnsi="Times New Roman"/>
          <w:sz w:val="24"/>
          <w:szCs w:val="24"/>
        </w:rPr>
        <w:t xml:space="preserve"> presents the analysis and design with UML and data-flow diagrams, architecture and data design. </w:t>
      </w:r>
      <w:r>
        <w:rPr>
          <w:rFonts w:ascii="Times New Roman" w:cs="Nirmala UI" w:eastAsia="Times New Roman" w:hAnsi="Times New Roman"/>
          <w:sz w:val="24"/>
          <w:szCs w:val="24"/>
        </w:rPr>
        <w:t xml:space="preserve">Chapter 5</w:t>
      </w:r>
      <w:r>
        <w:rPr>
          <w:rFonts w:ascii="Times New Roman" w:cs="Nirmala UI" w:eastAsia="Times New Roman" w:hAnsi="Times New Roman"/>
          <w:sz w:val="24"/>
          <w:szCs w:val="24"/>
        </w:rPr>
        <w:t xml:space="preserve"> describes the methodology — block diagram, data analysis, physics-informed labelling, models, decision engine, pump scheduling and explainability — with its mathematical formulation. </w:t>
      </w:r>
      <w:r>
        <w:rPr>
          <w:rFonts w:ascii="Times New Roman" w:cs="Nirmala UI" w:eastAsia="Times New Roman" w:hAnsi="Times New Roman"/>
          <w:sz w:val="24"/>
          <w:szCs w:val="24"/>
        </w:rPr>
        <w:t xml:space="preserve">Chapter 6</w:t>
      </w:r>
      <w:r>
        <w:rPr>
          <w:rFonts w:ascii="Times New Roman" w:cs="Nirmala UI" w:eastAsia="Times New Roman" w:hAnsi="Times New Roman"/>
          <w:sz w:val="24"/>
          <w:szCs w:val="24"/>
        </w:rPr>
        <w:t xml:space="preserve"> explains the implementation with screenshots, modules, API and testing. </w:t>
      </w:r>
      <w:r>
        <w:rPr>
          <w:rFonts w:ascii="Times New Roman" w:cs="Nirmala UI" w:eastAsia="Times New Roman" w:hAnsi="Times New Roman"/>
          <w:sz w:val="24"/>
          <w:szCs w:val="24"/>
        </w:rPr>
        <w:t xml:space="preserve">Chapter 7</w:t>
      </w:r>
      <w:r>
        <w:rPr>
          <w:rFonts w:ascii="Times New Roman" w:cs="Nirmala UI" w:eastAsia="Times New Roman" w:hAnsi="Times New Roman"/>
          <w:sz w:val="24"/>
          <w:szCs w:val="24"/>
        </w:rPr>
        <w:t xml:space="preserve"> analyses the results and compares SMA with existing systems, and </w:t>
      </w:r>
      <w:r>
        <w:rPr>
          <w:rFonts w:ascii="Times New Roman" w:cs="Nirmala UI" w:eastAsia="Times New Roman" w:hAnsi="Times New Roman"/>
          <w:sz w:val="24"/>
          <w:szCs w:val="24"/>
        </w:rPr>
        <w:t xml:space="preserve">Chapter 8</w:t>
      </w:r>
      <w:r>
        <w:rPr>
          <w:rFonts w:ascii="Times New Roman" w:cs="Nirmala UI" w:eastAsia="Times New Roman" w:hAnsi="Times New Roman"/>
          <w:sz w:val="24"/>
          <w:szCs w:val="24"/>
        </w:rPr>
        <w:t xml:space="preserve"> concludes with the future scope.</w:t>
      </w:r>
    </w:p>
    <w:p>
      <w:pPr>
        <w:pageBreakBefore/>
        <w:spacing w:after="120" w:line="300" w:lineRule="auto"/>
        <w:jc w:val="center"/>
      </w:pPr>
      <w:r>
        <w:rPr>
          <w:rFonts w:ascii="Times New Roman" w:cs="Nirmala UI" w:eastAsia="Times New Roman" w:hAnsi="Times New Roman"/>
          <w:b/>
          <w:bCs/>
          <w:sz w:val="32"/>
          <w:szCs w:val="32"/>
        </w:rPr>
        <w:t xml:space="preserve">CHAPTER 2</w:t>
      </w:r>
    </w:p>
    <w:p>
      <w:pPr>
        <w:pStyle w:val="Heading1"/>
        <w:spacing w:after="360" w:line="300" w:lineRule="auto"/>
        <w:jc w:val="center"/>
      </w:pPr>
      <w:r>
        <w:rPr>
          <w:rFonts w:ascii="Times New Roman" w:cs="Nirmala UI" w:eastAsia="Times New Roman" w:hAnsi="Times New Roman"/>
          <w:b/>
          <w:bCs/>
          <w:sz w:val="32"/>
          <w:szCs w:val="32"/>
        </w:rPr>
        <w:t xml:space="preserve">REVIEW OF LITERATURE</w:t>
      </w:r>
    </w:p>
    <w:p>
      <w:pPr>
        <w:keepNext/>
        <w:spacing w:after="120" w:before="240" w:line="300" w:lineRule="auto"/>
        <w:jc w:val="left"/>
      </w:pPr>
      <w:r>
        <w:rPr>
          <w:rFonts w:ascii="Times New Roman" w:cs="Nirmala UI" w:eastAsia="Times New Roman" w:hAnsi="Times New Roman"/>
          <w:b/>
          <w:bCs/>
          <w:sz w:val="28"/>
          <w:szCs w:val="28"/>
        </w:rPr>
        <w:t xml:space="preserve">2.1 Literature Survey</w:t>
      </w:r>
    </w:p>
    <w:p>
      <w:pPr>
        <w:spacing w:after="80" w:before="0" w:line="360" w:lineRule="auto"/>
        <w:jc w:val="both"/>
      </w:pPr>
      <w:r>
        <w:rPr>
          <w:rFonts w:ascii="Times New Roman" w:cs="Nirmala UI" w:eastAsia="Times New Roman" w:hAnsi="Times New Roman"/>
          <w:sz w:val="24"/>
          <w:szCs w:val="24"/>
        </w:rPr>
        <w:t xml:space="preserve">Survey strategy.</w:t>
      </w:r>
      <w:r>
        <w:rPr>
          <w:rFonts w:ascii="Times New Roman" w:cs="Nirmala UI" w:eastAsia="Times New Roman" w:hAnsi="Times New Roman"/>
          <w:sz w:val="24"/>
          <w:szCs w:val="24"/>
        </w:rPr>
        <w:t xml:space="preserve"> The literature survey was carried out in three steps. First, the KJS-AGR-01 use-case document [2] was analysed to extract the required AI models, data sources and governance requirements. Second, peer-reviewed literature was searched on IEEE Xplore, ScienceDirect, MDPI and Google Scholar using combinations of the keywords </w:t>
      </w:r>
      <w:r>
        <w:rPr>
          <w:rFonts w:ascii="Times New Roman" w:cs="Nirmala UI" w:eastAsia="Times New Roman" w:hAnsi="Times New Roman"/>
          <w:sz w:val="24"/>
          <w:szCs w:val="24"/>
        </w:rPr>
        <w:t xml:space="preserve">smart irrigation</w:t>
      </w:r>
      <w:r>
        <w:rPr>
          <w:rFonts w:ascii="Times New Roman" w:cs="Nirmala UI" w:eastAsia="Times New Roman" w:hAnsi="Times New Roman"/>
          <w:sz w:val="24"/>
          <w:szCs w:val="24"/>
        </w:rPr>
        <w:t xml:space="preserve">, </w:t>
      </w:r>
      <w:r>
        <w:rPr>
          <w:rFonts w:ascii="Times New Roman" w:cs="Nirmala UI" w:eastAsia="Times New Roman" w:hAnsi="Times New Roman"/>
          <w:sz w:val="24"/>
          <w:szCs w:val="24"/>
        </w:rPr>
        <w:t xml:space="preserve">irrigation scheduling</w:t>
      </w:r>
      <w:r>
        <w:rPr>
          <w:rFonts w:ascii="Times New Roman" w:cs="Nirmala UI" w:eastAsia="Times New Roman" w:hAnsi="Times New Roman"/>
          <w:sz w:val="24"/>
          <w:szCs w:val="24"/>
        </w:rPr>
        <w:t xml:space="preserve">, </w:t>
      </w:r>
      <w:r>
        <w:rPr>
          <w:rFonts w:ascii="Times New Roman" w:cs="Nirmala UI" w:eastAsia="Times New Roman" w:hAnsi="Times New Roman"/>
          <w:sz w:val="24"/>
          <w:szCs w:val="24"/>
        </w:rPr>
        <w:t xml:space="preserve">sugarcane water requirement</w:t>
      </w:r>
      <w:r>
        <w:rPr>
          <w:rFonts w:ascii="Times New Roman" w:cs="Nirmala UI" w:eastAsia="Times New Roman" w:hAnsi="Times New Roman"/>
          <w:sz w:val="24"/>
          <w:szCs w:val="24"/>
        </w:rPr>
        <w:t xml:space="preserve">, </w:t>
      </w:r>
      <w:r>
        <w:rPr>
          <w:rFonts w:ascii="Times New Roman" w:cs="Nirmala UI" w:eastAsia="Times New Roman" w:hAnsi="Times New Roman"/>
          <w:sz w:val="24"/>
          <w:szCs w:val="24"/>
        </w:rPr>
        <w:t xml:space="preserve">crop evapotranspiration</w:t>
      </w:r>
      <w:r>
        <w:rPr>
          <w:rFonts w:ascii="Times New Roman" w:cs="Nirmala UI" w:eastAsia="Times New Roman" w:hAnsi="Times New Roman"/>
          <w:sz w:val="24"/>
          <w:szCs w:val="24"/>
        </w:rPr>
        <w:t xml:space="preserve">, </w:t>
      </w:r>
      <w:r>
        <w:rPr>
          <w:rFonts w:ascii="Times New Roman" w:cs="Nirmala UI" w:eastAsia="Times New Roman" w:hAnsi="Times New Roman"/>
          <w:sz w:val="24"/>
          <w:szCs w:val="24"/>
        </w:rPr>
        <w:t xml:space="preserve">soil moisture remote sensing</w:t>
      </w:r>
      <w:r>
        <w:rPr>
          <w:rFonts w:ascii="Times New Roman" w:cs="Nirmala UI" w:eastAsia="Times New Roman" w:hAnsi="Times New Roman"/>
          <w:sz w:val="24"/>
          <w:szCs w:val="24"/>
        </w:rPr>
        <w:t xml:space="preserve">, </w:t>
      </w:r>
      <w:r>
        <w:rPr>
          <w:rFonts w:ascii="Times New Roman" w:cs="Nirmala UI" w:eastAsia="Times New Roman" w:hAnsi="Times New Roman"/>
          <w:sz w:val="24"/>
          <w:szCs w:val="24"/>
        </w:rPr>
        <w:t xml:space="preserve">machine learning in agriculture</w:t>
      </w:r>
      <w:r>
        <w:rPr>
          <w:rFonts w:ascii="Times New Roman" w:cs="Nirmala UI" w:eastAsia="Times New Roman" w:hAnsi="Times New Roman"/>
          <w:sz w:val="24"/>
          <w:szCs w:val="24"/>
        </w:rPr>
        <w:t xml:space="preserve">, </w:t>
      </w:r>
      <w:r>
        <w:rPr>
          <w:rFonts w:ascii="Times New Roman" w:cs="Nirmala UI" w:eastAsia="Times New Roman" w:hAnsi="Times New Roman"/>
          <w:sz w:val="24"/>
          <w:szCs w:val="24"/>
        </w:rPr>
        <w:t xml:space="preserve">yield prediction</w:t>
      </w:r>
      <w:r>
        <w:rPr>
          <w:rFonts w:ascii="Times New Roman" w:cs="Nirmala UI" w:eastAsia="Times New Roman" w:hAnsi="Times New Roman"/>
          <w:sz w:val="24"/>
          <w:szCs w:val="24"/>
        </w:rPr>
        <w:t xml:space="preserve">, </w:t>
      </w:r>
      <w:r>
        <w:rPr>
          <w:rFonts w:ascii="Times New Roman" w:cs="Nirmala UI" w:eastAsia="Times New Roman" w:hAnsi="Times New Roman"/>
          <w:sz w:val="24"/>
          <w:szCs w:val="24"/>
        </w:rPr>
        <w:t xml:space="preserve">decision support system</w:t>
      </w:r>
      <w:r>
        <w:rPr>
          <w:rFonts w:ascii="Times New Roman" w:cs="Nirmala UI" w:eastAsia="Times New Roman" w:hAnsi="Times New Roman"/>
          <w:sz w:val="24"/>
          <w:szCs w:val="24"/>
        </w:rPr>
        <w:t xml:space="preserve"> and </w:t>
      </w:r>
      <w:r>
        <w:rPr>
          <w:rFonts w:ascii="Times New Roman" w:cs="Nirmala UI" w:eastAsia="Times New Roman" w:hAnsi="Times New Roman"/>
          <w:sz w:val="24"/>
          <w:szCs w:val="24"/>
        </w:rPr>
        <w:t xml:space="preserve">explainable AI</w:t>
      </w:r>
      <w:r>
        <w:rPr>
          <w:rFonts w:ascii="Times New Roman" w:cs="Nirmala UI" w:eastAsia="Times New Roman" w:hAnsi="Times New Roman"/>
          <w:sz w:val="24"/>
          <w:szCs w:val="24"/>
        </w:rPr>
        <w:t xml:space="preserve">. Foundational standards were taken directly from the Food and Agriculture Organization (FAO) irrigation and drainage papers. Third, works were selected if they (i) proposed a method or system for irrigation or crop decision support, (ii) provided an algorithm or dataset used in this project, or (iii) defined an evaluation, scheduling or governance principle that the project follows. The selected works were grouped into the five themes shown in Fig. 2.1 and are summarised in text below and in tabular form in Table 2.1.</w:t>
      </w:r>
    </w:p>
    <w:p>
      <w:pPr>
        <w:keepNext/>
        <w:spacing w:after="60" w:before="120" w:lineRule="auto"/>
        <w:jc w:val="center"/>
      </w:pPr>
      <w:r>
        <w:drawing>
          <wp:inline distT="0" distB="0" distL="0" distR="0">
            <wp:extent cx="2628900" cy="37528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28900" cy="3752850"/>
                    </a:xfrm>
                    <a:prstGeom prst="rect">
                      <a:avLst/>
                    </a:prstGeom>
                  </pic:spPr>
                </pic:pic>
              </a:graphicData>
            </a:graphic>
          </wp:inline>
        </w:drawing>
      </w:r>
    </w:p>
    <w:p>
      <w:pPr>
        <w:spacing w:after="200" w:before="0" w:line="276" w:lineRule="auto"/>
        <w:jc w:val="center"/>
      </w:pPr>
      <w:r>
        <w:rPr>
          <w:rFonts w:ascii="Times New Roman" w:cs="Nirmala UI" w:eastAsia="Times New Roman" w:hAnsi="Times New Roman"/>
          <w:sz w:val="24"/>
          <w:szCs w:val="24"/>
        </w:rPr>
        <w:t xml:space="preserve">Fig. 2.1:</w:t>
      </w:r>
      <w:r>
        <w:rPr>
          <w:rFonts w:ascii="Times New Roman" w:cs="Nirmala UI" w:eastAsia="Times New Roman" w:hAnsi="Times New Roman"/>
          <w:sz w:val="24"/>
          <w:szCs w:val="24"/>
        </w:rPr>
        <w:t xml:space="preserve"> Taxonomy of the reviewed literature</w:t>
      </w:r>
    </w:p>
    <w:p>
      <w:pPr>
        <w:keepNext/>
        <w:spacing w:after="80" w:before="180" w:line="300" w:lineRule="auto"/>
        <w:jc w:val="left"/>
      </w:pPr>
      <w:r>
        <w:rPr>
          <w:rFonts w:ascii="Times New Roman" w:cs="Nirmala UI" w:eastAsia="Times New Roman" w:hAnsi="Times New Roman"/>
          <w:b/>
          <w:bCs/>
          <w:sz w:val="24"/>
          <w:szCs w:val="24"/>
        </w:rPr>
        <w:t xml:space="preserve">2.1.1 Agronomic and physical models of crop water use</w:t>
      </w:r>
    </w:p>
    <w:p>
      <w:pPr>
        <w:spacing w:after="80" w:before="0" w:line="360" w:lineRule="auto"/>
        <w:jc w:val="both"/>
      </w:pPr>
      <w:r>
        <w:rPr>
          <w:rFonts w:ascii="Times New Roman" w:cs="Nirmala UI" w:eastAsia="Times New Roman" w:hAnsi="Times New Roman"/>
          <w:sz w:val="24"/>
          <w:szCs w:val="24"/>
        </w:rPr>
        <w:t xml:space="preserve">The FAO Irrigation and Drainage Paper 56 by Allen et al. [6] is the international reference for computing crop water requirements. It defines the reference evapotranspiration (ET</w:t>
      </w:r>
      <w:r>
        <w:rPr>
          <w:rFonts w:ascii="Times New Roman" w:cs="Nirmala UI" w:eastAsia="Times New Roman" w:hAnsi="Times New Roman"/>
          <w:sz w:val="24"/>
          <w:szCs w:val="24"/>
          <w:vertAlign w:val="subscript"/>
        </w:rPr>
        <w:t xml:space="preserve">0</w:t>
      </w:r>
      <w:r>
        <w:rPr>
          <w:rFonts w:ascii="Times New Roman" w:cs="Nirmala UI" w:eastAsia="Times New Roman" w:hAnsi="Times New Roman"/>
          <w:sz w:val="24"/>
          <w:szCs w:val="24"/>
        </w:rPr>
        <w:t xml:space="preserve">), crop coefficients (K</w:t>
      </w:r>
      <w:r>
        <w:rPr>
          <w:rFonts w:ascii="Times New Roman" w:cs="Nirmala UI" w:eastAsia="Times New Roman" w:hAnsi="Times New Roman"/>
          <w:sz w:val="24"/>
          <w:szCs w:val="24"/>
          <w:vertAlign w:val="subscript"/>
        </w:rPr>
        <w:t xml:space="preserve">c</w:t>
      </w:r>
      <w:r>
        <w:rPr>
          <w:rFonts w:ascii="Times New Roman" w:cs="Nirmala UI" w:eastAsia="Times New Roman" w:hAnsi="Times New Roman"/>
          <w:sz w:val="24"/>
          <w:szCs w:val="24"/>
        </w:rPr>
        <w:t xml:space="preserve">) that vary with growth stage, and a root-zone soil-water balance in which total available water (TAW), readily available water (RAW) and a water-stress coefficient (K</w:t>
      </w:r>
      <w:r>
        <w:rPr>
          <w:rFonts w:ascii="Times New Roman" w:cs="Nirmala UI" w:eastAsia="Times New Roman" w:hAnsi="Times New Roman"/>
          <w:sz w:val="24"/>
          <w:szCs w:val="24"/>
          <w:vertAlign w:val="subscript"/>
        </w:rPr>
        <w:t xml:space="preserve">s</w:t>
      </w:r>
      <w:r>
        <w:rPr>
          <w:rFonts w:ascii="Times New Roman" w:cs="Nirmala UI" w:eastAsia="Times New Roman" w:hAnsi="Times New Roman"/>
          <w:sz w:val="24"/>
          <w:szCs w:val="24"/>
        </w:rPr>
        <w:t xml:space="preserve">) determine when irrigation is needed. Because full Penman–Monteith inputs are rarely available at plot level, Hargreaves and Samani [10] proposed a temperature-based ET</w:t>
      </w:r>
      <w:r>
        <w:rPr>
          <w:rFonts w:ascii="Times New Roman" w:cs="Nirmala UI" w:eastAsia="Times New Roman" w:hAnsi="Times New Roman"/>
          <w:sz w:val="24"/>
          <w:szCs w:val="24"/>
          <w:vertAlign w:val="subscript"/>
        </w:rPr>
        <w:t xml:space="preserve">0</w:t>
      </w:r>
      <w:r>
        <w:rPr>
          <w:rFonts w:ascii="Times New Roman" w:cs="Nirmala UI" w:eastAsia="Times New Roman" w:hAnsi="Times New Roman"/>
          <w:sz w:val="24"/>
          <w:szCs w:val="24"/>
        </w:rPr>
        <w:t xml:space="preserve"> equation that requires only temperature and extraterrestrial radiation; it is widely used where weather stations are sparse. The consequences of water deficit on production are captured by the FAO-33 yield-response relationship of Doorenbos and Kassam [11], which links the relative yield decrease to the relative evapotranspiration deficit through a yield-response factor K</w:t>
      </w:r>
      <w:r>
        <w:rPr>
          <w:rFonts w:ascii="Times New Roman" w:cs="Nirmala UI" w:eastAsia="Times New Roman" w:hAnsi="Times New Roman"/>
          <w:sz w:val="24"/>
          <w:szCs w:val="24"/>
          <w:vertAlign w:val="subscript"/>
        </w:rPr>
        <w:t xml:space="preserve">y</w:t>
      </w:r>
      <w:r>
        <w:rPr>
          <w:rFonts w:ascii="Times New Roman" w:cs="Nirmala UI" w:eastAsia="Times New Roman" w:hAnsi="Times New Roman"/>
          <w:sz w:val="24"/>
          <w:szCs w:val="24"/>
        </w:rPr>
        <w:t xml:space="preserve"> (about 1.2 for sugarcane). For sugarcane specifically, Inman-Bamber and Smith [9] reviewed how water deficits reduce canopy expansion and stalk elongation, showing that sensitivity is highest during the active growth phases. FAO also summarises the seasonal water needs and growth stages of the crop [1]. These models provide a sound scientific basis for scheduling but are deterministic, require complete inputs, and do not learn from data or express uncertainty.</w:t>
      </w:r>
    </w:p>
    <w:p>
      <w:pPr>
        <w:keepNext/>
        <w:spacing w:after="80" w:before="180" w:line="300" w:lineRule="auto"/>
        <w:jc w:val="left"/>
      </w:pPr>
      <w:r>
        <w:rPr>
          <w:rFonts w:ascii="Times New Roman" w:cs="Nirmala UI" w:eastAsia="Times New Roman" w:hAnsi="Times New Roman"/>
          <w:b/>
          <w:bCs/>
          <w:sz w:val="24"/>
          <w:szCs w:val="24"/>
        </w:rPr>
        <w:t xml:space="preserve">2.1.2 IoT sensor-based smart irrigation</w:t>
      </w:r>
    </w:p>
    <w:p>
      <w:pPr>
        <w:spacing w:after="80" w:before="0" w:line="360" w:lineRule="auto"/>
        <w:jc w:val="both"/>
      </w:pPr>
      <w:r>
        <w:rPr>
          <w:rFonts w:ascii="Times New Roman" w:cs="Nirmala UI" w:eastAsia="Times New Roman" w:hAnsi="Times New Roman"/>
          <w:sz w:val="24"/>
          <w:szCs w:val="24"/>
        </w:rPr>
        <w:t xml:space="preserve">Goap et al. [12] built an IoT-based smart irrigation system that combines soil-moisture, temperature and humidity sensors with weather-forecast data, and uses machine learning to predict soil moisture and automate irrigation. The work showed that forecasts can prevent unnecessary irrigation, but the approach requires sensors in every field and was demonstrated at the scale of a single field. Kamienski et al. [13] described SWAMP, an IoT-based smart water management platform for precision irrigation evaluated in pilots with different crops and countries; the emphasis was on a configurable platform architecture rather than on crop-specific predictive models or farmer-facing advisories. Both works confirm the value of connected data, while highlighting the cost of dense sensor networks when thousands of smallholder plots must be covered — precisely the situation of the GBL/KIAAR network.</w:t>
      </w:r>
    </w:p>
    <w:p>
      <w:pPr>
        <w:keepNext/>
        <w:spacing w:after="80" w:before="180" w:line="300" w:lineRule="auto"/>
        <w:jc w:val="left"/>
      </w:pPr>
      <w:r>
        <w:rPr>
          <w:rFonts w:ascii="Times New Roman" w:cs="Nirmala UI" w:eastAsia="Times New Roman" w:hAnsi="Times New Roman"/>
          <w:b/>
          <w:bCs/>
          <w:sz w:val="24"/>
          <w:szCs w:val="24"/>
        </w:rPr>
        <w:t xml:space="preserve">2.1.3 Remote sensing and geospatial data</w:t>
      </w:r>
    </w:p>
    <w:p>
      <w:pPr>
        <w:spacing w:after="80" w:before="0" w:line="360" w:lineRule="auto"/>
        <w:jc w:val="both"/>
      </w:pPr>
      <w:r>
        <w:rPr>
          <w:rFonts w:ascii="Times New Roman" w:cs="Nirmala UI" w:eastAsia="Times New Roman" w:hAnsi="Times New Roman"/>
          <w:sz w:val="24"/>
          <w:szCs w:val="24"/>
        </w:rPr>
        <w:t xml:space="preserve">Remote sensing offers plot-level observations without in-field hardware. The Normalized Difference Vegetation Index (NDVI), introduced by Rouse et al. [3], remains the most widely used indicator of green biomass and crop vigour. Satellite missions such as SMAP [4] provide regular soil-moisture observations, although at coarse resolution and only for the surface layer, so the root-zone water state must be modelled. Cloud platforms such as Google Earth Engine [5] make it possible to extract such indices for thousands of plots, and global land-cover products such as ESA WorldCover [14] are used to locate cropland; the dataset of this project was sampled on the WorldCover cropland class. Remote sensing therefore supplies the </w:t>
      </w:r>
      <w:r>
        <w:rPr>
          <w:rFonts w:ascii="Times New Roman" w:cs="Nirmala UI" w:eastAsia="Times New Roman" w:hAnsi="Times New Roman"/>
          <w:sz w:val="24"/>
          <w:szCs w:val="24"/>
        </w:rPr>
        <w:t xml:space="preserve">inputs</w:t>
      </w:r>
      <w:r>
        <w:rPr>
          <w:rFonts w:ascii="Times New Roman" w:cs="Nirmala UI" w:eastAsia="Times New Roman" w:hAnsi="Times New Roman"/>
          <w:sz w:val="24"/>
          <w:szCs w:val="24"/>
        </w:rPr>
        <w:t xml:space="preserve"> for large-scale advisory, but by itself does not produce irrigation decisions.</w:t>
      </w:r>
    </w:p>
    <w:p>
      <w:pPr>
        <w:keepNext/>
        <w:spacing w:after="80" w:before="180" w:line="300" w:lineRule="auto"/>
        <w:jc w:val="left"/>
      </w:pPr>
      <w:r>
        <w:rPr>
          <w:rFonts w:ascii="Times New Roman" w:cs="Nirmala UI" w:eastAsia="Times New Roman" w:hAnsi="Times New Roman"/>
          <w:b/>
          <w:bCs/>
          <w:sz w:val="24"/>
          <w:szCs w:val="24"/>
        </w:rPr>
        <w:t xml:space="preserve">2.1.4 Machine learning in agriculture</w:t>
      </w:r>
    </w:p>
    <w:p>
      <w:pPr>
        <w:spacing w:after="80" w:before="0" w:line="360" w:lineRule="auto"/>
        <w:jc w:val="both"/>
      </w:pPr>
      <w:r>
        <w:rPr>
          <w:rFonts w:ascii="Times New Roman" w:cs="Nirmala UI" w:eastAsia="Times New Roman" w:hAnsi="Times New Roman"/>
          <w:sz w:val="24"/>
          <w:szCs w:val="24"/>
        </w:rPr>
        <w:t xml:space="preserve">Liakos et al. [7] reviewed machine learning in agriculture across crop, livestock, water and soil management, and Jha et al. [8] surveyed AI-based automation, including irrigation. Both reviews report wide use of ML for individual prediction tasks, but few systems integrate several predictions into a single operational advisory. In their systematic review of ML-based crop yield prediction, van Klompenburg et al. [15] found that temperature, rainfall and soil type are the most frequently used features and that many algorithms perform competitively, yet yield prediction is usually studied in isolation from irrigation decisions. Regarding model choice, Random Forests [16] and Gradient Boosting Machines [17] are ensemble methods of decision trees that are accurate and robust on tabular data; Grinsztajn et al. [18] showed that tree-based models still outperform deep neural networks on typical medium-sized tabular datasets. Reliable implementations are available in scikit-learn [19], and standard evaluation methodology is described by Hastie et al. [20]. When labelled data are scarce, Karpatne et al. [21] argue for </w:t>
      </w:r>
      <w:r>
        <w:rPr>
          <w:rFonts w:ascii="Times New Roman" w:cs="Nirmala UI" w:eastAsia="Times New Roman" w:hAnsi="Times New Roman"/>
          <w:sz w:val="24"/>
          <w:szCs w:val="24"/>
        </w:rPr>
        <w:t xml:space="preserve">theory-guided data science</w:t>
      </w:r>
      <w:r>
        <w:rPr>
          <w:rFonts w:ascii="Times New Roman" w:cs="Nirmala UI" w:eastAsia="Times New Roman" w:hAnsi="Times New Roman"/>
          <w:sz w:val="24"/>
          <w:szCs w:val="24"/>
        </w:rPr>
        <w:t xml:space="preserve">, in which scientific knowledge constrains or generates the training data — the principle adopted by SMA. For trust and accountability, Lundberg and Lee [22] proposed SHAP explanations; SMA uses a lighter, model-agnostic sensitivity explanation that can run for every request.</w:t>
      </w:r>
    </w:p>
    <w:p>
      <w:pPr>
        <w:keepNext/>
        <w:spacing w:after="80" w:before="180" w:line="300" w:lineRule="auto"/>
        <w:jc w:val="left"/>
      </w:pPr>
      <w:r>
        <w:rPr>
          <w:rFonts w:ascii="Times New Roman" w:cs="Nirmala UI" w:eastAsia="Times New Roman" w:hAnsi="Times New Roman"/>
          <w:b/>
          <w:bCs/>
          <w:sz w:val="24"/>
          <w:szCs w:val="24"/>
        </w:rPr>
        <w:t xml:space="preserve">2.1.5 Decision support, scheduling and governance</w:t>
      </w:r>
    </w:p>
    <w:p>
      <w:pPr>
        <w:spacing w:after="80" w:before="0" w:line="360" w:lineRule="auto"/>
        <w:jc w:val="both"/>
      </w:pPr>
      <w:r>
        <w:rPr>
          <w:rFonts w:ascii="Times New Roman" w:cs="Nirmala UI" w:eastAsia="Times New Roman" w:hAnsi="Times New Roman"/>
          <w:sz w:val="24"/>
          <w:szCs w:val="24"/>
        </w:rPr>
        <w:t xml:space="preserve">Navarro-Hellín et al. [23] developed a smart irrigation decision support system that uses soil and climate sensor data with machine-learning regression to estimate weekly irrigation needs, reproducing expert decisions closely; however, the approach depends on an expert-labelled irrigation history. Allocation of pumping time under limited electricity is a scheduling problem: Smith's rule [24] (Weighted Shortest Processing Time, WSPT) is optimal for minimising total weighted completion time on a single machine, and list-scheduling heuristics for parallel machines are well established [25]. For data quality, the modified z-score of Iglewicz and Hoaglin [26] gives a robust rule for flagging outliers, and K-means clustering [27] is a standard way of grouping observations into zones. Finally, the Digital Personal Data Protection Act, 2023 [28] sets the legal requirements of consent, purpose limitation and data minimisation that any farmer-data platform in India must follow, and the COCOMO model of Boehm [29] is the classical basis for estimating software development effort.</w:t>
      </w:r>
    </w:p>
    <w:p>
      <w:pPr>
        <w:spacing w:after="80" w:before="0" w:line="360" w:lineRule="auto"/>
        <w:jc w:val="both"/>
      </w:pPr>
      <w:r>
        <w:rPr>
          <w:rFonts w:ascii="Times New Roman" w:cs="Nirmala UI" w:eastAsia="Times New Roman" w:hAnsi="Times New Roman"/>
          <w:sz w:val="24"/>
          <w:szCs w:val="24"/>
        </w:rPr>
        <w:t xml:space="preserve">Table 2.1 summarises every reference used in this report, including the approach, the key contribution and the limitation relevant to this project.</w:t>
      </w:r>
    </w:p>
    <w:p>
      <w:pPr>
        <w:keepNext/>
        <w:spacing w:after="80" w:before="120" w:line="276" w:lineRule="auto"/>
        <w:jc w:val="center"/>
      </w:pPr>
      <w:r>
        <w:rPr>
          <w:rFonts w:ascii="Times New Roman" w:cs="Nirmala UI" w:eastAsia="Times New Roman" w:hAnsi="Times New Roman"/>
          <w:sz w:val="24"/>
          <w:szCs w:val="24"/>
        </w:rPr>
        <w:t xml:space="preserve">Table 2.1:</w:t>
      </w:r>
      <w:r>
        <w:rPr>
          <w:rFonts w:ascii="Times New Roman" w:cs="Nirmala UI" w:eastAsia="Times New Roman" w:hAnsi="Times New Roman"/>
          <w:sz w:val="24"/>
          <w:szCs w:val="24"/>
        </w:rPr>
        <w:t xml:space="preserve"> Summary of the literature survey</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1"/>
        <w:gridCol w:w="1328"/>
        <w:gridCol w:w="2242"/>
        <w:gridCol w:w="2076"/>
        <w:gridCol w:w="2079"/>
      </w:tblGrid>
      <w:tr>
        <w:trPr>
          <w:tblHeader/>
        </w:trPr>
        <w:tc>
          <w:tcPr>
            <w:tcW w:type="dxa" w:w="581"/>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19"/>
                <w:szCs w:val="19"/>
              </w:rPr>
              <w:t xml:space="preserve">Ref.</w:t>
            </w:r>
          </w:p>
        </w:tc>
        <w:tc>
          <w:tcPr>
            <w:tcW w:type="dxa" w:w="1328"/>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19"/>
                <w:szCs w:val="19"/>
              </w:rPr>
              <w:t xml:space="preserve">Authors / Year</w:t>
            </w:r>
          </w:p>
        </w:tc>
        <w:tc>
          <w:tcPr>
            <w:tcW w:type="dxa" w:w="2242"/>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19"/>
                <w:szCs w:val="19"/>
              </w:rPr>
              <w:t xml:space="preserve">Approach</w:t>
            </w:r>
          </w:p>
        </w:tc>
        <w:tc>
          <w:tcPr>
            <w:tcW w:type="dxa" w:w="2076"/>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19"/>
                <w:szCs w:val="19"/>
              </w:rPr>
              <w:t xml:space="preserve">Key contribution / finding</w:t>
            </w:r>
          </w:p>
        </w:tc>
        <w:tc>
          <w:tcPr>
            <w:tcW w:type="dxa" w:w="2079"/>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19"/>
                <w:szCs w:val="19"/>
              </w:rPr>
              <w:t xml:space="preserve">Limitation w.r.t. this project</w:t>
            </w:r>
          </w:p>
        </w:tc>
      </w:tr>
      <w:tr>
        <w:trPr>
          <w:cantSplit/>
        </w:trPr>
        <w:tc>
          <w:tcPr>
            <w:tcW w:type="dxa" w:w="5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[1]</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FAO (crop information)</w:t>
            </w:r>
          </w:p>
        </w:tc>
        <w:tc>
          <w:tcPr>
            <w:tcW w:type="dxa" w:w="22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Agronomic summary of sugarcane water needs and stages.</w:t>
            </w:r>
          </w:p>
        </w:tc>
        <w:tc>
          <w:tcPr>
            <w:tcW w:type="dxa" w:w="2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Crop needs ≈1,500–2,500 mm per season.</w:t>
            </w:r>
          </w:p>
        </w:tc>
        <w:tc>
          <w:tcPr>
            <w:tcW w:type="dxa" w:w="20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Generic; not plot-specific.</w:t>
            </w:r>
          </w:p>
        </w:tc>
      </w:tr>
      <w:tr>
        <w:trPr>
          <w:cantSplit/>
        </w:trPr>
        <w:tc>
          <w:tcPr>
            <w:tcW w:type="dxa" w:w="5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[2]</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Virnodkar et al. (KJSIT, KIAAR, GBL), 2026</w:t>
            </w:r>
          </w:p>
        </w:tc>
        <w:tc>
          <w:tcPr>
            <w:tcW w:type="dxa" w:w="22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Use case KJS-AGR-01 for an AI irrigation advisory; lists 11 required models.</w:t>
            </w:r>
          </w:p>
        </w:tc>
        <w:tc>
          <w:tcPr>
            <w:tcW w:type="dxa" w:w="2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Defines problem, data, workflow and governance.</w:t>
            </w:r>
          </w:p>
        </w:tc>
        <w:tc>
          <w:tcPr>
            <w:tcW w:type="dxa" w:w="20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Specification only; no implementation.</w:t>
            </w:r>
          </w:p>
        </w:tc>
      </w:tr>
      <w:tr>
        <w:trPr>
          <w:cantSplit/>
        </w:trPr>
        <w:tc>
          <w:tcPr>
            <w:tcW w:type="dxa" w:w="5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[3]</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Rouse et al., 1974</w:t>
            </w:r>
          </w:p>
        </w:tc>
        <w:tc>
          <w:tcPr>
            <w:tcW w:type="dxa" w:w="22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Introduced NDVI from red and NIR reflectance.</w:t>
            </w:r>
          </w:p>
        </w:tc>
        <w:tc>
          <w:tcPr>
            <w:tcW w:type="dxa" w:w="2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Satellite indicator of crop vigour.</w:t>
            </w:r>
          </w:p>
        </w:tc>
        <w:tc>
          <w:tcPr>
            <w:tcW w:type="dxa" w:w="20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Index only; no decisions.</w:t>
            </w:r>
          </w:p>
        </w:tc>
      </w:tr>
      <w:tr>
        <w:trPr>
          <w:cantSplit/>
        </w:trPr>
        <w:tc>
          <w:tcPr>
            <w:tcW w:type="dxa" w:w="5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[4]</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Entekhabi et al., 2010</w:t>
            </w:r>
          </w:p>
        </w:tc>
        <w:tc>
          <w:tcPr>
            <w:tcW w:type="dxa" w:w="22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SMAP satellite soil-moisture mission.</w:t>
            </w:r>
          </w:p>
        </w:tc>
        <w:tc>
          <w:tcPr>
            <w:tcW w:type="dxa" w:w="2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Regular soil-moisture maps.</w:t>
            </w:r>
          </w:p>
        </w:tc>
        <w:tc>
          <w:tcPr>
            <w:tcW w:type="dxa" w:w="20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Coarse, surface layer only.</w:t>
            </w:r>
          </w:p>
        </w:tc>
      </w:tr>
      <w:tr>
        <w:trPr>
          <w:cantSplit/>
        </w:trPr>
        <w:tc>
          <w:tcPr>
            <w:tcW w:type="dxa" w:w="5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[5]</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Gorelick et al., 2017</w:t>
            </w:r>
          </w:p>
        </w:tc>
        <w:tc>
          <w:tcPr>
            <w:tcW w:type="dxa" w:w="22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Google Earth Engine cloud platform.</w:t>
            </w:r>
          </w:p>
        </w:tc>
        <w:tc>
          <w:tcPr>
            <w:tcW w:type="dxa" w:w="2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Plot-level indices at scale.</w:t>
            </w:r>
          </w:p>
        </w:tc>
        <w:tc>
          <w:tcPr>
            <w:tcW w:type="dxa" w:w="20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Data platform only.</w:t>
            </w:r>
          </w:p>
        </w:tc>
      </w:tr>
      <w:tr>
        <w:trPr>
          <w:cantSplit/>
        </w:trPr>
        <w:tc>
          <w:tcPr>
            <w:tcW w:type="dxa" w:w="5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[6]</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Allen et al., 1998 (FAO-56)</w:t>
            </w:r>
          </w:p>
        </w:tc>
        <w:tc>
          <w:tcPr>
            <w:tcW w:type="dxa" w:w="22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FAO-56 ET, crop coefficients and root-zone water balance.</w:t>
            </w:r>
          </w:p>
        </w:tc>
        <w:tc>
          <w:tcPr>
            <w:tcW w:type="dxa" w:w="2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Standard basis of irrigation scheduling.</w:t>
            </w:r>
          </w:p>
        </w:tc>
        <w:tc>
          <w:tcPr>
            <w:tcW w:type="dxa" w:w="20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Needs full inputs; no learning or uncertainty.</w:t>
            </w:r>
          </w:p>
        </w:tc>
      </w:tr>
      <w:tr>
        <w:trPr>
          <w:cantSplit/>
        </w:trPr>
        <w:tc>
          <w:tcPr>
            <w:tcW w:type="dxa" w:w="5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[7]</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Liakos et al., 2018</w:t>
            </w:r>
          </w:p>
        </w:tc>
        <w:tc>
          <w:tcPr>
            <w:tcW w:type="dxa" w:w="22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Review of ML in agriculture.</w:t>
            </w:r>
          </w:p>
        </w:tc>
        <w:tc>
          <w:tcPr>
            <w:tcW w:type="dxa" w:w="2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ML widely used for yield, disease, water.</w:t>
            </w:r>
          </w:p>
        </w:tc>
        <w:tc>
          <w:tcPr>
            <w:tcW w:type="dxa" w:w="20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Few integrated advisories.</w:t>
            </w:r>
          </w:p>
        </w:tc>
      </w:tr>
      <w:tr>
        <w:trPr>
          <w:cantSplit/>
        </w:trPr>
        <w:tc>
          <w:tcPr>
            <w:tcW w:type="dxa" w:w="5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[8]</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Jha et al., 2019</w:t>
            </w:r>
          </w:p>
        </w:tc>
        <w:tc>
          <w:tcPr>
            <w:tcW w:type="dxa" w:w="22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Review of AI-based farm automation.</w:t>
            </w:r>
          </w:p>
        </w:tc>
        <w:tc>
          <w:tcPr>
            <w:tcW w:type="dxa" w:w="2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Automation improves efficiency.</w:t>
            </w:r>
          </w:p>
        </w:tc>
        <w:tc>
          <w:tcPr>
            <w:tcW w:type="dxa" w:w="20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Calls for low-cost, farmer-friendly tools.</w:t>
            </w:r>
          </w:p>
        </w:tc>
      </w:tr>
      <w:tr>
        <w:trPr>
          <w:cantSplit/>
        </w:trPr>
        <w:tc>
          <w:tcPr>
            <w:tcW w:type="dxa" w:w="5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[9]</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Inman-Bamber &amp; Smith, 2005</w:t>
            </w:r>
          </w:p>
        </w:tc>
        <w:tc>
          <w:tcPr>
            <w:tcW w:type="dxa" w:w="22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Review of sugarcane water relations.</w:t>
            </w:r>
          </w:p>
        </w:tc>
        <w:tc>
          <w:tcPr>
            <w:tcW w:type="dxa" w:w="2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Growth most sensitive to deficit in active growth.</w:t>
            </w:r>
          </w:p>
        </w:tc>
        <w:tc>
          <w:tcPr>
            <w:tcW w:type="dxa" w:w="20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Physiology only; no tool.</w:t>
            </w:r>
          </w:p>
        </w:tc>
      </w:tr>
      <w:tr>
        <w:trPr>
          <w:cantSplit/>
        </w:trPr>
        <w:tc>
          <w:tcPr>
            <w:tcW w:type="dxa" w:w="5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[10]</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Hargreaves &amp; Samani, 1985</w:t>
            </w:r>
          </w:p>
        </w:tc>
        <w:tc>
          <w:tcPr>
            <w:tcW w:type="dxa" w:w="22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Temperature-based ET0 equation.</w:t>
            </w:r>
          </w:p>
        </w:tc>
        <w:tc>
          <w:tcPr>
            <w:tcW w:type="dxa" w:w="2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ET0 from temperature and radiation only.</w:t>
            </w:r>
          </w:p>
        </w:tc>
        <w:tc>
          <w:tcPr>
            <w:tcW w:type="dxa" w:w="20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Less accurate in humid climates.</w:t>
            </w:r>
          </w:p>
        </w:tc>
      </w:tr>
      <w:tr>
        <w:trPr>
          <w:cantSplit/>
        </w:trPr>
        <w:tc>
          <w:tcPr>
            <w:tcW w:type="dxa" w:w="5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[11]</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Doorenbos &amp; Kassam, 1979 (FAO-33)</w:t>
            </w:r>
          </w:p>
        </w:tc>
        <w:tc>
          <w:tcPr>
            <w:tcW w:type="dxa" w:w="22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FAO-33 yield response factor Ky.</w:t>
            </w:r>
          </w:p>
        </w:tc>
        <w:tc>
          <w:tcPr>
            <w:tcW w:type="dxa" w:w="2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Links ET deficit to yield loss (sugarcane Ky ≈ 1.2).</w:t>
            </w:r>
          </w:p>
        </w:tc>
        <w:tc>
          <w:tcPr>
            <w:tcW w:type="dxa" w:w="20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Seasonal; does not schedule irrigation.</w:t>
            </w:r>
          </w:p>
        </w:tc>
      </w:tr>
      <w:tr>
        <w:trPr>
          <w:cantSplit/>
        </w:trPr>
        <w:tc>
          <w:tcPr>
            <w:tcW w:type="dxa" w:w="5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[12]</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Goap et al., 2018</w:t>
            </w:r>
          </w:p>
        </w:tc>
        <w:tc>
          <w:tcPr>
            <w:tcW w:type="dxa" w:w="22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IoT sensors + weather forecast + ML to automate irrigation.</w:t>
            </w:r>
          </w:p>
        </w:tc>
        <w:tc>
          <w:tcPr>
            <w:tcW w:type="dxa" w:w="2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Forecast-aware automatic irrigation.</w:t>
            </w:r>
          </w:p>
        </w:tc>
        <w:tc>
          <w:tcPr>
            <w:tcW w:type="dxa" w:w="20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Sensors per field; single field; no yield-loss or scheduling.</w:t>
            </w:r>
          </w:p>
        </w:tc>
      </w:tr>
      <w:tr>
        <w:trPr>
          <w:cantSplit/>
        </w:trPr>
        <w:tc>
          <w:tcPr>
            <w:tcW w:type="dxa" w:w="5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[13]</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Kamienski et al., 2019 (SWAMP)</w:t>
            </w:r>
          </w:p>
        </w:tc>
        <w:tc>
          <w:tcPr>
            <w:tcW w:type="dxa" w:w="22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SWAMP IoT platform for precision irrigation.</w:t>
            </w:r>
          </w:p>
        </w:tc>
        <w:tc>
          <w:tcPr>
            <w:tcW w:type="dxa" w:w="2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Configurable smart-water platform in pilots.</w:t>
            </w:r>
          </w:p>
        </w:tc>
        <w:tc>
          <w:tcPr>
            <w:tcW w:type="dxa" w:w="20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Limited ML; no local-language advisory.</w:t>
            </w:r>
          </w:p>
        </w:tc>
      </w:tr>
      <w:tr>
        <w:trPr>
          <w:cantSplit/>
        </w:trPr>
        <w:tc>
          <w:tcPr>
            <w:tcW w:type="dxa" w:w="5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[14]</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Zanaga et al., 2021</w:t>
            </w:r>
          </w:p>
        </w:tc>
        <w:tc>
          <w:tcPr>
            <w:tcW w:type="dxa" w:w="22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ESA WorldCover 10 m land cover.</w:t>
            </w:r>
          </w:p>
        </w:tc>
        <w:tc>
          <w:tcPr>
            <w:tcW w:type="dxa" w:w="2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Cropland mask used for sampling.</w:t>
            </w:r>
          </w:p>
        </w:tc>
        <w:tc>
          <w:tcPr>
            <w:tcW w:type="dxa" w:w="20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No crop or management data.</w:t>
            </w:r>
          </w:p>
        </w:tc>
      </w:tr>
      <w:tr>
        <w:trPr>
          <w:cantSplit/>
        </w:trPr>
        <w:tc>
          <w:tcPr>
            <w:tcW w:type="dxa" w:w="5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[15]</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van Klompenburg et al., 2020</w:t>
            </w:r>
          </w:p>
        </w:tc>
        <w:tc>
          <w:tcPr>
            <w:tcW w:type="dxa" w:w="22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Review of ML yield prediction.</w:t>
            </w:r>
          </w:p>
        </w:tc>
        <w:tc>
          <w:tcPr>
            <w:tcW w:type="dxa" w:w="2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Temperature, rainfall, soil most used.</w:t>
            </w:r>
          </w:p>
        </w:tc>
        <w:tc>
          <w:tcPr>
            <w:tcW w:type="dxa" w:w="20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Yield not linked to irrigation.</w:t>
            </w:r>
          </w:p>
        </w:tc>
      </w:tr>
      <w:tr>
        <w:trPr>
          <w:cantSplit/>
        </w:trPr>
        <w:tc>
          <w:tcPr>
            <w:tcW w:type="dxa" w:w="5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[16]</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Breiman, 2001</w:t>
            </w:r>
          </w:p>
        </w:tc>
        <w:tc>
          <w:tcPr>
            <w:tcW w:type="dxa" w:w="22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Random Forest ensemble of trees.</w:t>
            </w:r>
          </w:p>
        </w:tc>
        <w:tc>
          <w:tcPr>
            <w:tcW w:type="dxa" w:w="2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Robust, with feature importance.</w:t>
            </w:r>
          </w:p>
        </w:tc>
        <w:tc>
          <w:tcPr>
            <w:tcW w:type="dxa" w:w="20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Generic algorithm.</w:t>
            </w:r>
          </w:p>
        </w:tc>
      </w:tr>
      <w:tr>
        <w:trPr>
          <w:cantSplit/>
        </w:trPr>
        <w:tc>
          <w:tcPr>
            <w:tcW w:type="dxa" w:w="5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[17]</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Friedman, 2001</w:t>
            </w:r>
          </w:p>
        </w:tc>
        <w:tc>
          <w:tcPr>
            <w:tcW w:type="dxa" w:w="22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Gradient Boosting of trees.</w:t>
            </w:r>
          </w:p>
        </w:tc>
        <w:tc>
          <w:tcPr>
            <w:tcW w:type="dxa" w:w="2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Accurate on tabular data.</w:t>
            </w:r>
          </w:p>
        </w:tc>
        <w:tc>
          <w:tcPr>
            <w:tcW w:type="dxa" w:w="20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Needs tuning and validation.</w:t>
            </w:r>
          </w:p>
        </w:tc>
      </w:tr>
      <w:tr>
        <w:trPr>
          <w:cantSplit/>
        </w:trPr>
        <w:tc>
          <w:tcPr>
            <w:tcW w:type="dxa" w:w="5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[18]</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Grinsztajn et al., 2022</w:t>
            </w:r>
          </w:p>
        </w:tc>
        <w:tc>
          <w:tcPr>
            <w:tcW w:type="dxa" w:w="22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Benchmark of trees vs deep learning.</w:t>
            </w:r>
          </w:p>
        </w:tc>
        <w:tc>
          <w:tcPr>
            <w:tcW w:type="dxa" w:w="2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Trees best on medium tabular data.</w:t>
            </w:r>
          </w:p>
        </w:tc>
        <w:tc>
          <w:tcPr>
            <w:tcW w:type="dxa" w:w="20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Justifies model choice.</w:t>
            </w:r>
          </w:p>
        </w:tc>
      </w:tr>
      <w:tr>
        <w:trPr>
          <w:cantSplit/>
        </w:trPr>
        <w:tc>
          <w:tcPr>
            <w:tcW w:type="dxa" w:w="5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[19]</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Pedregosa et al., 2011</w:t>
            </w:r>
          </w:p>
        </w:tc>
        <w:tc>
          <w:tcPr>
            <w:tcW w:type="dxa" w:w="22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scikit-learn ML library.</w:t>
            </w:r>
          </w:p>
        </w:tc>
        <w:tc>
          <w:tcPr>
            <w:tcW w:type="dxa" w:w="2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Reliable RF, GBM, K-Means.</w:t>
            </w:r>
          </w:p>
        </w:tc>
        <w:tc>
          <w:tcPr>
            <w:tcW w:type="dxa" w:w="20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Python runtime; SMA exports JSON.</w:t>
            </w:r>
          </w:p>
        </w:tc>
      </w:tr>
      <w:tr>
        <w:trPr>
          <w:cantSplit/>
        </w:trPr>
        <w:tc>
          <w:tcPr>
            <w:tcW w:type="dxa" w:w="5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[20]</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Hastie et al., 2009</w:t>
            </w:r>
          </w:p>
        </w:tc>
        <w:tc>
          <w:tcPr>
            <w:tcW w:type="dxa" w:w="22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Statistical learning textbook.</w:t>
            </w:r>
          </w:p>
        </w:tc>
        <w:tc>
          <w:tcPr>
            <w:tcW w:type="dxa" w:w="2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Evaluation and ensemble theory.</w:t>
            </w:r>
          </w:p>
        </w:tc>
        <w:tc>
          <w:tcPr>
            <w:tcW w:type="dxa" w:w="20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Methodology reference.</w:t>
            </w:r>
          </w:p>
        </w:tc>
      </w:tr>
      <w:tr>
        <w:trPr>
          <w:cantSplit/>
        </w:trPr>
        <w:tc>
          <w:tcPr>
            <w:tcW w:type="dxa" w:w="5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[21]</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Karpatne et al., 2017</w:t>
            </w:r>
          </w:p>
        </w:tc>
        <w:tc>
          <w:tcPr>
            <w:tcW w:type="dxa" w:w="22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Theory-guided data science.</w:t>
            </w:r>
          </w:p>
        </w:tc>
        <w:tc>
          <w:tcPr>
            <w:tcW w:type="dxa" w:w="2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Theory helps when labels are scarce.</w:t>
            </w:r>
          </w:p>
        </w:tc>
        <w:tc>
          <w:tcPr>
            <w:tcW w:type="dxa" w:w="20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Conceptual; motivates SMA labels.</w:t>
            </w:r>
          </w:p>
        </w:tc>
      </w:tr>
      <w:tr>
        <w:trPr>
          <w:cantSplit/>
        </w:trPr>
        <w:tc>
          <w:tcPr>
            <w:tcW w:type="dxa" w:w="5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[22]</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Lundberg &amp; Lee, 2017</w:t>
            </w:r>
          </w:p>
        </w:tc>
        <w:tc>
          <w:tcPr>
            <w:tcW w:type="dxa" w:w="22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SHAP feature attributions.</w:t>
            </w:r>
          </w:p>
        </w:tc>
        <w:tc>
          <w:tcPr>
            <w:tcW w:type="dxa" w:w="2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Consistent local explanations.</w:t>
            </w:r>
          </w:p>
        </w:tc>
        <w:tc>
          <w:tcPr>
            <w:tcW w:type="dxa" w:w="20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Costly; SMA uses lighter method.</w:t>
            </w:r>
          </w:p>
        </w:tc>
      </w:tr>
      <w:tr>
        <w:trPr>
          <w:cantSplit/>
        </w:trPr>
        <w:tc>
          <w:tcPr>
            <w:tcW w:type="dxa" w:w="5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[23]</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Navarro-Hellín et al., 2016</w:t>
            </w:r>
          </w:p>
        </w:tc>
        <w:tc>
          <w:tcPr>
            <w:tcW w:type="dxa" w:w="22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Sensor data + ML regression for weekly irrigation needs.</w:t>
            </w:r>
          </w:p>
        </w:tc>
        <w:tc>
          <w:tcPr>
            <w:tcW w:type="dxa" w:w="2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Reproduced expert decisions closely.</w:t>
            </w:r>
          </w:p>
        </w:tc>
        <w:tc>
          <w:tcPr>
            <w:tcW w:type="dxa" w:w="20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Needs labelled history and sensors.</w:t>
            </w:r>
          </w:p>
        </w:tc>
      </w:tr>
      <w:tr>
        <w:trPr>
          <w:cantSplit/>
        </w:trPr>
        <w:tc>
          <w:tcPr>
            <w:tcW w:type="dxa" w:w="5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[24]</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Smith, 1956</w:t>
            </w:r>
          </w:p>
        </w:tc>
        <w:tc>
          <w:tcPr>
            <w:tcW w:type="dxa" w:w="22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WSPT single-machine scheduling rule.</w:t>
            </w:r>
          </w:p>
        </w:tc>
        <w:tc>
          <w:tcPr>
            <w:tcW w:type="dxa" w:w="2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Optimal weighted completion time.</w:t>
            </w:r>
          </w:p>
        </w:tc>
        <w:tc>
          <w:tcPr>
            <w:tcW w:type="dxa" w:w="20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No power windows or feeders.</w:t>
            </w:r>
          </w:p>
        </w:tc>
      </w:tr>
      <w:tr>
        <w:trPr>
          <w:cantSplit/>
        </w:trPr>
        <w:tc>
          <w:tcPr>
            <w:tcW w:type="dxa" w:w="5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[25]</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Pinedo, 2016</w:t>
            </w:r>
          </w:p>
        </w:tc>
        <w:tc>
          <w:tcPr>
            <w:tcW w:type="dxa" w:w="22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Scheduling theory textbook.</w:t>
            </w:r>
          </w:p>
        </w:tc>
        <w:tc>
          <w:tcPr>
            <w:tcW w:type="dxa" w:w="2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Fast list-scheduling heuristics.</w:t>
            </w:r>
          </w:p>
        </w:tc>
        <w:tc>
          <w:tcPr>
            <w:tcW w:type="dxa" w:w="20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Generic; adapted to pumps.</w:t>
            </w:r>
          </w:p>
        </w:tc>
      </w:tr>
      <w:tr>
        <w:trPr>
          <w:cantSplit/>
        </w:trPr>
        <w:tc>
          <w:tcPr>
            <w:tcW w:type="dxa" w:w="5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[26]</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Iglewicz &amp; Hoaglin, 1993</w:t>
            </w:r>
          </w:p>
        </w:tc>
        <w:tc>
          <w:tcPr>
            <w:tcW w:type="dxa" w:w="22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Modified z-score outlier test.</w:t>
            </w:r>
          </w:p>
        </w:tc>
        <w:tc>
          <w:tcPr>
            <w:tcW w:type="dxa" w:w="2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Robust flag at |z| &gt; 3.5.</w:t>
            </w:r>
          </w:p>
        </w:tc>
        <w:tc>
          <w:tcPr>
            <w:tcW w:type="dxa" w:w="20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Used for sensor-quality flags.</w:t>
            </w:r>
          </w:p>
        </w:tc>
      </w:tr>
      <w:tr>
        <w:trPr>
          <w:cantSplit/>
        </w:trPr>
        <w:tc>
          <w:tcPr>
            <w:tcW w:type="dxa" w:w="5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[27]</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MacQueen, 1967</w:t>
            </w:r>
          </w:p>
        </w:tc>
        <w:tc>
          <w:tcPr>
            <w:tcW w:type="dxa" w:w="22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K-means clustering.</w:t>
            </w:r>
          </w:p>
        </w:tc>
        <w:tc>
          <w:tcPr>
            <w:tcW w:type="dxa" w:w="2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Simple, scalable partitioning.</w:t>
            </w:r>
          </w:p>
        </w:tc>
        <w:tc>
          <w:tcPr>
            <w:tcW w:type="dxa" w:w="20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Used for management zones.</w:t>
            </w:r>
          </w:p>
        </w:tc>
      </w:tr>
      <w:tr>
        <w:trPr>
          <w:cantSplit/>
        </w:trPr>
        <w:tc>
          <w:tcPr>
            <w:tcW w:type="dxa" w:w="5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[28]</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Government of India, 2023</w:t>
            </w:r>
          </w:p>
        </w:tc>
        <w:tc>
          <w:tcPr>
            <w:tcW w:type="dxa" w:w="22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Indian data-protection law.</w:t>
            </w:r>
          </w:p>
        </w:tc>
        <w:tc>
          <w:tcPr>
            <w:tcW w:type="dxa" w:w="2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Consent and data minimisation.</w:t>
            </w:r>
          </w:p>
        </w:tc>
        <w:tc>
          <w:tcPr>
            <w:tcW w:type="dxa" w:w="20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Guides privacy design.</w:t>
            </w:r>
          </w:p>
        </w:tc>
      </w:tr>
      <w:tr>
        <w:trPr>
          <w:cantSplit/>
        </w:trPr>
        <w:tc>
          <w:tcPr>
            <w:tcW w:type="dxa" w:w="5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[29]</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Boehm, 1981</w:t>
            </w:r>
          </w:p>
        </w:tc>
        <w:tc>
          <w:tcPr>
            <w:tcW w:type="dxa" w:w="22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COCOMO effort model.</w:t>
            </w:r>
          </w:p>
        </w:tc>
        <w:tc>
          <w:tcPr>
            <w:tcW w:type="dxa" w:w="2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Effort from code size.</w:t>
            </w:r>
          </w:p>
        </w:tc>
        <w:tc>
          <w:tcPr>
            <w:tcW w:type="dxa" w:w="20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Used for cost estimation.</w:t>
            </w:r>
          </w:p>
        </w:tc>
      </w:tr>
      <w:tr>
        <w:trPr>
          <w:cantSplit/>
        </w:trPr>
        <w:tc>
          <w:tcPr>
            <w:tcW w:type="dxa" w:w="5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[30]</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OpenJS Foundation</w:t>
            </w:r>
          </w:p>
        </w:tc>
        <w:tc>
          <w:tcPr>
            <w:tcW w:type="dxa" w:w="22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Node.js runtime and Express web framework.</w:t>
            </w:r>
          </w:p>
        </w:tc>
        <w:tc>
          <w:tcPr>
            <w:tcW w:type="dxa" w:w="2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Lightweight, event-driven API server.</w:t>
            </w:r>
          </w:p>
        </w:tc>
        <w:tc>
          <w:tcPr>
            <w:tcW w:type="dxa" w:w="20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Used to serve SMA models and API.</w:t>
            </w:r>
          </w:p>
        </w:tc>
      </w:tr>
      <w:tr>
        <w:trPr>
          <w:cantSplit/>
        </w:trPr>
        <w:tc>
          <w:tcPr>
            <w:tcW w:type="dxa" w:w="5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[31]</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Agafonkin et al.; Chart.js contributors</w:t>
            </w:r>
          </w:p>
        </w:tc>
        <w:tc>
          <w:tcPr>
            <w:tcW w:type="dxa" w:w="22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Open-source web mapping and charting libraries.</w:t>
            </w:r>
          </w:p>
        </w:tc>
        <w:tc>
          <w:tcPr>
            <w:tcW w:type="dxa" w:w="2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Interactive maps and charts in the browser.</w:t>
            </w:r>
          </w:p>
        </w:tc>
        <w:tc>
          <w:tcPr>
            <w:tcW w:type="dxa" w:w="20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19"/>
                <w:szCs w:val="19"/>
              </w:rPr>
              <w:t xml:space="preserve">Used for the SMA farm map and dashboards.</w:t>
            </w:r>
          </w:p>
        </w:tc>
      </w:tr>
    </w:tbl>
    <w:p>
      <w:pPr>
        <w:spacing w:after="160" w:lineRule="auto"/>
      </w:pPr>
    </w:p>
    <w:p>
      <w:pPr>
        <w:keepNext/>
        <w:spacing w:after="120" w:before="240" w:line="300" w:lineRule="auto"/>
        <w:jc w:val="left"/>
      </w:pPr>
      <w:r>
        <w:rPr>
          <w:rFonts w:ascii="Times New Roman" w:cs="Nirmala UI" w:eastAsia="Times New Roman" w:hAnsi="Times New Roman"/>
          <w:b/>
          <w:bCs/>
          <w:sz w:val="28"/>
          <w:szCs w:val="28"/>
        </w:rPr>
        <w:t xml:space="preserve">2.2 Research Gaps</w:t>
      </w:r>
    </w:p>
    <w:p>
      <w:pPr>
        <w:spacing w:after="80" w:before="0" w:line="360" w:lineRule="auto"/>
        <w:jc w:val="both"/>
      </w:pPr>
      <w:r>
        <w:rPr>
          <w:rFonts w:ascii="Times New Roman" w:cs="Nirmala UI" w:eastAsia="Times New Roman" w:hAnsi="Times New Roman"/>
          <w:sz w:val="24"/>
          <w:szCs w:val="24"/>
        </w:rPr>
        <w:t xml:space="preserve">From the survey, the following research gaps were identified for a large-scale sugarcane irrigation advisory such as the one required by KIAAR and GBL:</w:t>
      </w:r>
    </w:p>
    <w:p>
      <w:pPr>
        <w:pStyle w:val="ListParagraph"/>
        <w:numPr>
          <w:ilvl w:val="0"/>
          <w:numId w:val="4"/>
        </w:numPr>
        <w:spacing w:after="60" w:line="360" w:lineRule="auto"/>
        <w:jc w:val="both"/>
      </w:pPr>
      <w:r>
        <w:rPr>
          <w:rFonts w:ascii="Times New Roman" w:cs="Nirmala UI" w:eastAsia="Times New Roman" w:hAnsi="Times New Roman"/>
          <w:b/>
          <w:bCs/>
          <w:sz w:val="24"/>
          <w:szCs w:val="24"/>
        </w:rPr>
        <w:t xml:space="preserve">No integrated, multi-model advisory.</w:t>
      </w:r>
      <w:r>
        <w:rPr>
          <w:rFonts w:ascii="Times New Roman" w:cs="Nirmala UI" w:eastAsia="Times New Roman" w:hAnsi="Times New Roman"/>
          <w:sz w:val="24"/>
          <w:szCs w:val="24"/>
        </w:rPr>
        <w:t xml:space="preserve"> Existing works predict soil moisture, irrigation need or yield separately; very few combine irrigation timing, duration, water stress, yield loss from delay, fertigation and disease risk into one consistent recommendation [7], [15].</w:t>
      </w:r>
    </w:p>
    <w:p>
      <w:pPr>
        <w:pStyle w:val="ListParagraph"/>
        <w:numPr>
          <w:ilvl w:val="0"/>
          <w:numId w:val="4"/>
        </w:numPr>
        <w:spacing w:after="60" w:line="360" w:lineRule="auto"/>
        <w:jc w:val="both"/>
      </w:pPr>
      <w:r>
        <w:rPr>
          <w:rFonts w:ascii="Times New Roman" w:cs="Nirmala UI" w:eastAsia="Times New Roman" w:hAnsi="Times New Roman"/>
          <w:b/>
          <w:bCs/>
          <w:sz w:val="24"/>
          <w:szCs w:val="24"/>
        </w:rPr>
        <w:t xml:space="preserve">Dependence on dense sensors or labelled history.</w:t>
      </w:r>
      <w:r>
        <w:rPr>
          <w:rFonts w:ascii="Times New Roman" w:cs="Nirmala UI" w:eastAsia="Times New Roman" w:hAnsi="Times New Roman"/>
          <w:sz w:val="24"/>
          <w:szCs w:val="24"/>
        </w:rPr>
        <w:t xml:space="preserve"> IoT systems [12], [13] need hardware in every field, and ML decision-support systems [23] need expert-labelled irrigation logs — neither is available for thousands of smallholder plots today.</w:t>
      </w:r>
    </w:p>
    <w:p>
      <w:pPr>
        <w:pStyle w:val="ListParagraph"/>
        <w:numPr>
          <w:ilvl w:val="0"/>
          <w:numId w:val="4"/>
        </w:numPr>
        <w:spacing w:after="60" w:line="360" w:lineRule="auto"/>
        <w:jc w:val="both"/>
      </w:pPr>
      <w:r>
        <w:rPr>
          <w:rFonts w:ascii="Times New Roman" w:cs="Nirmala UI" w:eastAsia="Times New Roman" w:hAnsi="Times New Roman"/>
          <w:b/>
          <w:bCs/>
          <w:sz w:val="24"/>
          <w:szCs w:val="24"/>
        </w:rPr>
        <w:t xml:space="preserve">Deterministic agronomic models without uncertainty.</w:t>
      </w:r>
      <w:r>
        <w:rPr>
          <w:rFonts w:ascii="Times New Roman" w:cs="Nirmala UI" w:eastAsia="Times New Roman" w:hAnsi="Times New Roman"/>
          <w:sz w:val="24"/>
          <w:szCs w:val="24"/>
        </w:rPr>
        <w:t xml:space="preserve"> FAO-based schedulers [6] give a single answer and cannot express confidence or learn from field feedback.</w:t>
      </w:r>
    </w:p>
    <w:p>
      <w:pPr>
        <w:pStyle w:val="ListParagraph"/>
        <w:numPr>
          <w:ilvl w:val="0"/>
          <w:numId w:val="4"/>
        </w:numPr>
        <w:spacing w:after="60" w:line="360" w:lineRule="auto"/>
        <w:jc w:val="both"/>
      </w:pPr>
      <w:r>
        <w:rPr>
          <w:rFonts w:ascii="Times New Roman" w:cs="Nirmala UI" w:eastAsia="Times New Roman" w:hAnsi="Times New Roman"/>
          <w:b/>
          <w:bCs/>
          <w:sz w:val="24"/>
          <w:szCs w:val="24"/>
        </w:rPr>
        <w:t xml:space="preserve">Weather-blind schedules.</w:t>
      </w:r>
      <w:r>
        <w:rPr>
          <w:rFonts w:ascii="Times New Roman" w:cs="Nirmala UI" w:eastAsia="Times New Roman" w:hAnsi="Times New Roman"/>
          <w:sz w:val="24"/>
          <w:szCs w:val="24"/>
        </w:rPr>
        <w:t xml:space="preserve"> Fixed-interval irrigation ignores forecast rain, and few systems quantify the water saved by postponing irrigation.</w:t>
      </w:r>
    </w:p>
    <w:p>
      <w:pPr>
        <w:pStyle w:val="ListParagraph"/>
        <w:numPr>
          <w:ilvl w:val="0"/>
          <w:numId w:val="4"/>
        </w:numPr>
        <w:spacing w:after="60" w:line="360" w:lineRule="auto"/>
        <w:jc w:val="both"/>
      </w:pPr>
      <w:r>
        <w:rPr>
          <w:rFonts w:ascii="Times New Roman" w:cs="Nirmala UI" w:eastAsia="Times New Roman" w:hAnsi="Times New Roman"/>
          <w:b/>
          <w:bCs/>
          <w:sz w:val="24"/>
          <w:szCs w:val="24"/>
        </w:rPr>
        <w:t xml:space="preserve">Energy constraints ignored.</w:t>
      </w:r>
      <w:r>
        <w:rPr>
          <w:rFonts w:ascii="Times New Roman" w:cs="Nirmala UI" w:eastAsia="Times New Roman" w:hAnsi="Times New Roman"/>
          <w:sz w:val="24"/>
          <w:szCs w:val="24"/>
        </w:rPr>
        <w:t xml:space="preserve"> Rural pump sets receive three-phase power only in limited windows, but irrigation advice is rarely coupled with pump scheduling [24], [25].</w:t>
      </w:r>
    </w:p>
    <w:p>
      <w:pPr>
        <w:pStyle w:val="ListParagraph"/>
        <w:numPr>
          <w:ilvl w:val="0"/>
          <w:numId w:val="4"/>
        </w:numPr>
        <w:spacing w:after="60" w:line="360" w:lineRule="auto"/>
        <w:jc w:val="both"/>
      </w:pPr>
      <w:r>
        <w:rPr>
          <w:rFonts w:ascii="Times New Roman" w:cs="Nirmala UI" w:eastAsia="Times New Roman" w:hAnsi="Times New Roman"/>
          <w:b/>
          <w:bCs/>
          <w:sz w:val="24"/>
          <w:szCs w:val="24"/>
        </w:rPr>
        <w:t xml:space="preserve">Limited explainability and farmer accessibility.</w:t>
      </w:r>
      <w:r>
        <w:rPr>
          <w:rFonts w:ascii="Times New Roman" w:cs="Nirmala UI" w:eastAsia="Times New Roman" w:hAnsi="Times New Roman"/>
          <w:sz w:val="24"/>
          <w:szCs w:val="24"/>
        </w:rPr>
        <w:t xml:space="preserve"> Many systems present technical outputs in English only, without explanations, voice output or local-language support, which limits farmer trust and adoption [8].</w:t>
      </w:r>
    </w:p>
    <w:p>
      <w:pPr>
        <w:pStyle w:val="ListParagraph"/>
        <w:numPr>
          <w:ilvl w:val="0"/>
          <w:numId w:val="4"/>
        </w:numPr>
        <w:spacing w:after="60" w:line="360" w:lineRule="auto"/>
        <w:jc w:val="both"/>
      </w:pPr>
      <w:r>
        <w:rPr>
          <w:rFonts w:ascii="Times New Roman" w:cs="Nirmala UI" w:eastAsia="Times New Roman" w:hAnsi="Times New Roman"/>
          <w:b/>
          <w:bCs/>
          <w:sz w:val="24"/>
          <w:szCs w:val="24"/>
        </w:rPr>
        <w:t xml:space="preserve">Governance.</w:t>
      </w:r>
      <w:r>
        <w:rPr>
          <w:rFonts w:ascii="Times New Roman" w:cs="Nirmala UI" w:eastAsia="Times New Roman" w:hAnsi="Times New Roman"/>
          <w:sz w:val="24"/>
          <w:szCs w:val="24"/>
        </w:rPr>
        <w:t xml:space="preserve"> Privacy, human oversight and continuous learning from farmer feedback are rarely designed into prototype systems [28].</w:t>
      </w:r>
    </w:p>
    <w:p>
      <w:pPr>
        <w:spacing w:after="80" w:before="0" w:line="360" w:lineRule="auto"/>
        <w:jc w:val="both"/>
      </w:pPr>
      <w:r>
        <w:rPr>
          <w:rFonts w:ascii="Times New Roman" w:cs="Nirmala UI" w:eastAsia="Times New Roman" w:hAnsi="Times New Roman"/>
          <w:sz w:val="24"/>
          <w:szCs w:val="24"/>
        </w:rPr>
        <w:t xml:space="preserve">Table 2.2 maps each gap to the way it is addressed in SMA.</w:t>
      </w:r>
    </w:p>
    <w:p>
      <w:pPr>
        <w:keepNext/>
        <w:spacing w:after="80" w:before="120" w:line="276" w:lineRule="auto"/>
        <w:jc w:val="center"/>
      </w:pPr>
      <w:r>
        <w:rPr>
          <w:rFonts w:ascii="Times New Roman" w:cs="Nirmala UI" w:eastAsia="Times New Roman" w:hAnsi="Times New Roman"/>
          <w:sz w:val="24"/>
          <w:szCs w:val="24"/>
        </w:rPr>
        <w:t xml:space="preserve">Table 2.2:</w:t>
      </w:r>
      <w:r>
        <w:rPr>
          <w:rFonts w:ascii="Times New Roman" w:cs="Nirmala UI" w:eastAsia="Times New Roman" w:hAnsi="Times New Roman"/>
          <w:sz w:val="24"/>
          <w:szCs w:val="24"/>
        </w:rPr>
        <w:t xml:space="preserve"> Research gaps and how SMA addresses them</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56"/>
        <w:gridCol w:w="5150"/>
      </w:tblGrid>
      <w:tr>
        <w:trPr>
          <w:tblHeader/>
        </w:trPr>
        <w:tc>
          <w:tcPr>
            <w:tcW w:type="dxa" w:w="3156"/>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Research gap</w:t>
            </w:r>
          </w:p>
        </w:tc>
        <w:tc>
          <w:tcPr>
            <w:tcW w:type="dxa" w:w="5150"/>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How SMA addresses it</w:t>
            </w:r>
          </w:p>
        </w:tc>
      </w:tr>
      <w:tr>
        <w:trPr>
          <w:cantSplit/>
        </w:trPr>
        <w:tc>
          <w:tcPr>
            <w:tcW w:type="dxa" w:w="315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Isolated single-task models</w:t>
            </w:r>
          </w:p>
        </w:tc>
        <w:tc>
          <w:tcPr>
            <w:tcW w:type="dxa" w:w="51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Seven coordinated models (next irrigation, water requirement, depth, stress, yield, yield loss, disease risk) plus K-Means zones feed one decision engine and one advisory.</w:t>
            </w:r>
          </w:p>
        </w:tc>
      </w:tr>
      <w:tr>
        <w:trPr>
          <w:cantSplit/>
        </w:trPr>
        <w:tc>
          <w:tcPr>
            <w:tcW w:type="dxa" w:w="315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Need for sensors / labelled history</w:t>
            </w:r>
          </w:p>
        </w:tc>
        <w:tc>
          <w:tcPr>
            <w:tcW w:type="dxa" w:w="51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Physics-informed labels from FAO-56 and FAO-33 on 12,000 seasonal scenarios; the same pipeline retrains on real labels when they become available.</w:t>
            </w:r>
          </w:p>
        </w:tc>
      </w:tr>
      <w:tr>
        <w:trPr>
          <w:cantSplit/>
        </w:trPr>
        <w:tc>
          <w:tcPr>
            <w:tcW w:type="dxa" w:w="315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No uncertainty in agronomic models</w:t>
            </w:r>
          </w:p>
        </w:tc>
        <w:tc>
          <w:tcPr>
            <w:tcW w:type="dxa" w:w="51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Random-Forest tree spread gives ± days; class probabilities are shown instead of single labels.</w:t>
            </w:r>
          </w:p>
        </w:tc>
      </w:tr>
      <w:tr>
        <w:trPr>
          <w:cantSplit/>
        </w:trPr>
        <w:tc>
          <w:tcPr>
            <w:tcW w:type="dxa" w:w="315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Weather-blind schedules</w:t>
            </w:r>
          </w:p>
        </w:tc>
        <w:tc>
          <w:tcPr>
            <w:tcW w:type="dxa" w:w="51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Forecast rain is a model input; a "no-rain" counterfactual converts advice into "skip" and quantifies rain used.</w:t>
            </w:r>
          </w:p>
        </w:tc>
      </w:tr>
      <w:tr>
        <w:trPr>
          <w:cantSplit/>
        </w:trPr>
        <w:tc>
          <w:tcPr>
            <w:tcW w:type="dxa" w:w="315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Energy constraints ignored</w:t>
            </w:r>
          </w:p>
        </w:tc>
        <w:tc>
          <w:tcPr>
            <w:tcW w:type="dxa" w:w="51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WSPT pump scheduler within power windows and feeder capacity, compared with a first-come rotation.</w:t>
            </w:r>
          </w:p>
        </w:tc>
      </w:tr>
      <w:tr>
        <w:trPr>
          <w:cantSplit/>
        </w:trPr>
        <w:tc>
          <w:tcPr>
            <w:tcW w:type="dxa" w:w="315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Low explainability / accessibility</w:t>
            </w:r>
          </w:p>
        </w:tc>
        <w:tc>
          <w:tcPr>
            <w:tcW w:type="dxa" w:w="51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Per-feature explanations, 14-day moisture projection, advisories in English, Kannada, Hindi and Marathi, read-aloud and chatbot.</w:t>
            </w:r>
          </w:p>
        </w:tc>
      </w:tr>
      <w:tr>
        <w:trPr>
          <w:cantSplit/>
        </w:trPr>
        <w:tc>
          <w:tcPr>
            <w:tcW w:type="dxa" w:w="315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Weak governance</w:t>
            </w:r>
          </w:p>
        </w:tc>
        <w:tc>
          <w:tcPr>
            <w:tcW w:type="dxa" w:w="51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Anonymised plot IDs, input validation, accept/override feedback log for retraining, documented limitations.</w:t>
            </w:r>
          </w:p>
        </w:tc>
      </w:tr>
    </w:tbl>
    <w:p>
      <w:pPr>
        <w:spacing w:after="160" w:lineRule="auto"/>
      </w:pPr>
    </w:p>
    <w:p>
      <w:pPr>
        <w:pageBreakBefore/>
        <w:spacing w:after="120" w:line="300" w:lineRule="auto"/>
        <w:jc w:val="center"/>
      </w:pPr>
      <w:r>
        <w:rPr>
          <w:rFonts w:ascii="Times New Roman" w:cs="Nirmala UI" w:eastAsia="Times New Roman" w:hAnsi="Times New Roman"/>
          <w:b/>
          <w:bCs/>
          <w:sz w:val="32"/>
          <w:szCs w:val="32"/>
        </w:rPr>
        <w:t xml:space="preserve">CHAPTER 3</w:t>
      </w:r>
    </w:p>
    <w:p>
      <w:pPr>
        <w:pStyle w:val="Heading1"/>
        <w:spacing w:after="360" w:line="300" w:lineRule="auto"/>
        <w:jc w:val="center"/>
      </w:pPr>
      <w:r>
        <w:rPr>
          <w:rFonts w:ascii="Times New Roman" w:cs="Nirmala UI" w:eastAsia="Times New Roman" w:hAnsi="Times New Roman"/>
          <w:b/>
          <w:bCs/>
          <w:sz w:val="32"/>
          <w:szCs w:val="32"/>
        </w:rPr>
        <w:t xml:space="preserve">REQUIREMENT SPECIFICATION</w:t>
      </w:r>
    </w:p>
    <w:p>
      <w:pPr>
        <w:keepNext/>
        <w:spacing w:after="120" w:before="240" w:line="300" w:lineRule="auto"/>
        <w:jc w:val="left"/>
      </w:pPr>
      <w:r>
        <w:rPr>
          <w:rFonts w:ascii="Times New Roman" w:cs="Nirmala UI" w:eastAsia="Times New Roman" w:hAnsi="Times New Roman"/>
          <w:b/>
          <w:bCs/>
          <w:sz w:val="28"/>
          <w:szCs w:val="28"/>
        </w:rPr>
        <w:t xml:space="preserve">3.1 Introduction</w:t>
      </w:r>
    </w:p>
    <w:p>
      <w:pPr>
        <w:spacing w:after="80" w:before="0" w:line="360" w:lineRule="auto"/>
        <w:jc w:val="both"/>
      </w:pPr>
      <w:r>
        <w:rPr>
          <w:rFonts w:ascii="Times New Roman" w:cs="Nirmala UI" w:eastAsia="Times New Roman" w:hAnsi="Times New Roman"/>
          <w:sz w:val="24"/>
          <w:szCs w:val="24"/>
        </w:rPr>
        <w:t xml:space="preserve">This chapter specifies what the Smart Moisture Advisor must do and what it needs in order to do it. The requirements were derived from the KJS-AGR-01 use case [2], from discussions of the expected users (farmers, field supervisors, agronomists, sugar-factory cane departments and data scientists) and from the constraints of the provided dataset. The hardware and software requirements are listed separately for development, for the application server and for end-user devices. The chapter then states the functional and non-functional requirements, assesses technical, economic, operational, schedule and legal feasibility, estimates the cost of the project with the COCOMO model [29] and presents the project schedule.</w:t>
      </w:r>
    </w:p>
    <w:p>
      <w:pPr>
        <w:spacing w:after="80" w:before="0" w:line="360" w:lineRule="auto"/>
        <w:jc w:val="both"/>
      </w:pPr>
      <w:r>
        <w:rPr>
          <w:rFonts w:ascii="Times New Roman" w:cs="Nirmala UI" w:eastAsia="Times New Roman" w:hAnsi="Times New Roman"/>
          <w:sz w:val="24"/>
          <w:szCs w:val="24"/>
        </w:rPr>
        <w:t xml:space="preserve">A guiding decision was to keep the deployed system </w:t>
      </w:r>
      <w:r>
        <w:rPr>
          <w:rFonts w:ascii="Times New Roman" w:cs="Nirmala UI" w:eastAsia="Times New Roman" w:hAnsi="Times New Roman"/>
          <w:sz w:val="24"/>
          <w:szCs w:val="24"/>
        </w:rPr>
        <w:t xml:space="preserve">light and offline-capable</w:t>
      </w:r>
      <w:r>
        <w:rPr>
          <w:rFonts w:ascii="Times New Roman" w:cs="Nirmala UI" w:eastAsia="Times New Roman" w:hAnsi="Times New Roman"/>
          <w:sz w:val="24"/>
          <w:szCs w:val="24"/>
        </w:rPr>
        <w:t xml:space="preserve">: models are trained once in Python and exported as JSON, so the application needs only Node.js and a browser and can run on an ordinary office laptop.</w:t>
      </w:r>
    </w:p>
    <w:p>
      <w:pPr>
        <w:keepNext/>
        <w:spacing w:after="120" w:before="240" w:line="300" w:lineRule="auto"/>
        <w:jc w:val="left"/>
      </w:pPr>
      <w:r>
        <w:rPr>
          <w:rFonts w:ascii="Times New Roman" w:cs="Nirmala UI" w:eastAsia="Times New Roman" w:hAnsi="Times New Roman"/>
          <w:b/>
          <w:bCs/>
          <w:sz w:val="28"/>
          <w:szCs w:val="28"/>
        </w:rPr>
        <w:t xml:space="preserve">3.2 Hardware requirements</w:t>
      </w:r>
    </w:p>
    <w:p>
      <w:pPr>
        <w:spacing w:after="80" w:before="0" w:line="360" w:lineRule="auto"/>
        <w:jc w:val="both"/>
      </w:pPr>
      <w:r>
        <w:rPr>
          <w:rFonts w:ascii="Times New Roman" w:cs="Nirmala UI" w:eastAsia="Times New Roman" w:hAnsi="Times New Roman"/>
          <w:sz w:val="24"/>
          <w:szCs w:val="24"/>
        </w:rPr>
        <w:t xml:space="preserve">The hardware requirements for development and model training are given in Table 3.1. Training takes about 75 seconds on a four-core CPU; no GPU is required.</w:t>
      </w:r>
    </w:p>
    <w:p>
      <w:pPr>
        <w:keepNext/>
        <w:spacing w:after="80" w:before="120" w:line="276" w:lineRule="auto"/>
        <w:jc w:val="center"/>
      </w:pPr>
      <w:r>
        <w:rPr>
          <w:rFonts w:ascii="Times New Roman" w:cs="Nirmala UI" w:eastAsia="Times New Roman" w:hAnsi="Times New Roman"/>
          <w:sz w:val="24"/>
          <w:szCs w:val="24"/>
        </w:rPr>
        <w:t xml:space="preserve">Table 3.1:</w:t>
      </w:r>
      <w:r>
        <w:rPr>
          <w:rFonts w:ascii="Times New Roman" w:cs="Nirmala UI" w:eastAsia="Times New Roman" w:hAnsi="Times New Roman"/>
          <w:sz w:val="24"/>
          <w:szCs w:val="24"/>
        </w:rPr>
        <w:t xml:space="preserve"> Hardware requirements for development and model training</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9"/>
        <w:gridCol w:w="2824"/>
        <w:gridCol w:w="3323"/>
      </w:tblGrid>
      <w:tr>
        <w:trPr>
          <w:tblHeader/>
        </w:trPr>
        <w:tc>
          <w:tcPr>
            <w:tcW w:type="dxa" w:w="2159"/>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Component</w:t>
            </w:r>
          </w:p>
        </w:tc>
        <w:tc>
          <w:tcPr>
            <w:tcW w:type="dxa" w:w="2824"/>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Minimum</w:t>
            </w:r>
          </w:p>
        </w:tc>
        <w:tc>
          <w:tcPr>
            <w:tcW w:type="dxa" w:w="3323"/>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Used / recommended</w:t>
            </w:r>
          </w:p>
        </w:tc>
      </w:tr>
      <w:tr>
        <w:trPr>
          <w:cantSplit/>
        </w:trPr>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Processor</w:t>
            </w:r>
          </w:p>
        </w:tc>
        <w:tc>
          <w:tcPr>
            <w:tcW w:type="dxa" w:w="282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Dual-core x86-64, 2.0 GHz</w:t>
            </w:r>
          </w:p>
        </w:tc>
        <w:tc>
          <w:tcPr>
            <w:tcW w:type="dxa" w:w="332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Quad-core x86-64 (4 vCPU)</w:t>
            </w:r>
          </w:p>
        </w:tc>
      </w:tr>
      <w:tr>
        <w:trPr>
          <w:cantSplit/>
        </w:trPr>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Memory (RAM)</w:t>
            </w:r>
          </w:p>
        </w:tc>
        <w:tc>
          <w:tcPr>
            <w:tcW w:type="dxa" w:w="282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4 GB</w:t>
            </w:r>
          </w:p>
        </w:tc>
        <w:tc>
          <w:tcPr>
            <w:tcW w:type="dxa" w:w="332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8–16 GB</w:t>
            </w:r>
          </w:p>
        </w:tc>
      </w:tr>
      <w:tr>
        <w:trPr>
          <w:cantSplit/>
        </w:trPr>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Storage</w:t>
            </w:r>
          </w:p>
        </w:tc>
        <w:tc>
          <w:tcPr>
            <w:tcW w:type="dxa" w:w="282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2 GB free (code, dependencies, models)</w:t>
            </w:r>
          </w:p>
        </w:tc>
        <w:tc>
          <w:tcPr>
            <w:tcW w:type="dxa" w:w="332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10 GB SSD</w:t>
            </w:r>
          </w:p>
        </w:tc>
      </w:tr>
      <w:tr>
        <w:trPr>
          <w:cantSplit/>
        </w:trPr>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Network</w:t>
            </w:r>
          </w:p>
        </w:tc>
        <w:tc>
          <w:tcPr>
            <w:tcW w:type="dxa" w:w="282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Needed only to install packages</w:t>
            </w:r>
          </w:p>
        </w:tc>
        <w:tc>
          <w:tcPr>
            <w:tcW w:type="dxa" w:w="332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Broadband for map tiles and updates</w:t>
            </w:r>
          </w:p>
        </w:tc>
      </w:tr>
    </w:tbl>
    <w:p>
      <w:pPr>
        <w:spacing w:after="160" w:lineRule="auto"/>
      </w:pPr>
    </w:p>
    <w:p>
      <w:pPr>
        <w:spacing w:after="80" w:before="0" w:line="360" w:lineRule="auto"/>
        <w:jc w:val="both"/>
      </w:pPr>
      <w:r>
        <w:rPr>
          <w:rFonts w:ascii="Times New Roman" w:cs="Nirmala UI" w:eastAsia="Times New Roman" w:hAnsi="Times New Roman"/>
          <w:sz w:val="24"/>
          <w:szCs w:val="24"/>
        </w:rPr>
        <w:t xml:space="preserve">The application server hosts the Node.js API and the static web application. Because inference for all 1,000 plots completes in about 0.2 seconds, a small machine is sufficient (Table 3.2). End users only need a device with a modern web browser.</w:t>
      </w:r>
    </w:p>
    <w:p>
      <w:pPr>
        <w:keepNext/>
        <w:spacing w:after="80" w:before="120" w:line="276" w:lineRule="auto"/>
        <w:jc w:val="center"/>
      </w:pPr>
      <w:r>
        <w:rPr>
          <w:rFonts w:ascii="Times New Roman" w:cs="Nirmala UI" w:eastAsia="Times New Roman" w:hAnsi="Times New Roman"/>
          <w:sz w:val="24"/>
          <w:szCs w:val="24"/>
        </w:rPr>
        <w:t xml:space="preserve">Table 3.2:</w:t>
      </w:r>
      <w:r>
        <w:rPr>
          <w:rFonts w:ascii="Times New Roman" w:cs="Nirmala UI" w:eastAsia="Times New Roman" w:hAnsi="Times New Roman"/>
          <w:sz w:val="24"/>
          <w:szCs w:val="24"/>
        </w:rPr>
        <w:t xml:space="preserve"> Hardware requirements for deployment</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7"/>
        <w:gridCol w:w="3322"/>
        <w:gridCol w:w="3157"/>
      </w:tblGrid>
      <w:tr>
        <w:trPr>
          <w:tblHeader/>
        </w:trPr>
        <w:tc>
          <w:tcPr>
            <w:tcW w:type="dxa" w:w="1827"/>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Tier</w:t>
            </w:r>
          </w:p>
        </w:tc>
        <w:tc>
          <w:tcPr>
            <w:tcW w:type="dxa" w:w="3322"/>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Specification</w:t>
            </w:r>
          </w:p>
        </w:tc>
        <w:tc>
          <w:tcPr>
            <w:tcW w:type="dxa" w:w="3157"/>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Purpose</w:t>
            </w:r>
          </w:p>
        </w:tc>
      </w:tr>
      <w:tr>
        <w:trPr>
          <w:cantSplit/>
        </w:trPr>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Application server</w:t>
            </w:r>
          </w:p>
        </w:tc>
        <w:tc>
          <w:tcPr>
            <w:tcW w:type="dxa" w:w="33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2 vCPU, 2–4 GB RAM, 5 GB disk (laptop, office PC or cloud VM)</w:t>
            </w:r>
          </w:p>
        </w:tc>
        <w:tc>
          <w:tcPr>
            <w:tcW w:type="dxa" w:w="315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Runs Node.js API, model inference, scheduler and serves the web app</w:t>
            </w:r>
          </w:p>
        </w:tc>
      </w:tr>
      <w:tr>
        <w:trPr>
          <w:cantSplit/>
        </w:trPr>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Supervisor / office client</w:t>
            </w:r>
          </w:p>
        </w:tc>
        <w:tc>
          <w:tcPr>
            <w:tcW w:type="dxa" w:w="33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PC or laptop with a modern browser, 4 GB RAM</w:t>
            </w:r>
          </w:p>
        </w:tc>
        <w:tc>
          <w:tcPr>
            <w:tcW w:type="dxa" w:w="315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Dashboard, farm map, pump scheduler, model insights</w:t>
            </w:r>
          </w:p>
        </w:tc>
      </w:tr>
      <w:tr>
        <w:trPr>
          <w:cantSplit/>
        </w:trPr>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Farmer / field-staff client</w:t>
            </w:r>
          </w:p>
        </w:tc>
        <w:tc>
          <w:tcPr>
            <w:tcW w:type="dxa" w:w="33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Android smartphone (2 GB RAM) with Chrome, or feature phone for SMS</w:t>
            </w:r>
          </w:p>
        </w:tc>
        <w:tc>
          <w:tcPr>
            <w:tcW w:type="dxa" w:w="315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Plot advisory, chatbot, read-aloud; SMS text for basic phones</w:t>
            </w:r>
          </w:p>
        </w:tc>
      </w:tr>
    </w:tbl>
    <w:p>
      <w:pPr>
        <w:spacing w:after="160" w:lineRule="auto"/>
      </w:pPr>
    </w:p>
    <w:p>
      <w:pPr>
        <w:keepNext/>
        <w:spacing w:after="120" w:before="240" w:line="300" w:lineRule="auto"/>
        <w:jc w:val="left"/>
      </w:pPr>
      <w:r>
        <w:rPr>
          <w:rFonts w:ascii="Times New Roman" w:cs="Nirmala UI" w:eastAsia="Times New Roman" w:hAnsi="Times New Roman"/>
          <w:b/>
          <w:bCs/>
          <w:sz w:val="28"/>
          <w:szCs w:val="28"/>
        </w:rPr>
        <w:t xml:space="preserve">3.3 Software requirements</w:t>
      </w:r>
    </w:p>
    <w:p>
      <w:pPr>
        <w:spacing w:after="80" w:before="0" w:line="360" w:lineRule="auto"/>
        <w:jc w:val="both"/>
      </w:pPr>
      <w:r>
        <w:rPr>
          <w:rFonts w:ascii="Times New Roman" w:cs="Nirmala UI" w:eastAsia="Times New Roman" w:hAnsi="Times New Roman"/>
          <w:sz w:val="24"/>
          <w:szCs w:val="24"/>
        </w:rPr>
        <w:t xml:space="preserve">All software is free and open-source and runs on Windows, Linux and macOS; the requirements are listed in Table 3.3. PlantUML, Graphviz and Matplotlib were used for diagrams, and Git/GitHub for version control.</w:t>
      </w:r>
    </w:p>
    <w:p>
      <w:pPr>
        <w:keepNext/>
        <w:spacing w:after="80" w:before="120" w:line="276" w:lineRule="auto"/>
        <w:jc w:val="center"/>
      </w:pPr>
      <w:r>
        <w:rPr>
          <w:rFonts w:ascii="Times New Roman" w:cs="Nirmala UI" w:eastAsia="Times New Roman" w:hAnsi="Times New Roman"/>
          <w:sz w:val="24"/>
          <w:szCs w:val="24"/>
        </w:rPr>
        <w:t xml:space="preserve">Table 3.3:</w:t>
      </w:r>
      <w:r>
        <w:rPr>
          <w:rFonts w:ascii="Times New Roman" w:cs="Nirmala UI" w:eastAsia="Times New Roman" w:hAnsi="Times New Roman"/>
          <w:sz w:val="24"/>
          <w:szCs w:val="24"/>
        </w:rPr>
        <w:t xml:space="preserve"> Software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5"/>
        <w:gridCol w:w="2325"/>
        <w:gridCol w:w="1162"/>
        <w:gridCol w:w="3324"/>
      </w:tblGrid>
      <w:tr>
        <w:trPr>
          <w:tblHeader/>
        </w:trPr>
        <w:tc>
          <w:tcPr>
            <w:tcW w:type="dxa" w:w="1495"/>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Category</w:t>
            </w:r>
          </w:p>
        </w:tc>
        <w:tc>
          <w:tcPr>
            <w:tcW w:type="dxa" w:w="2325"/>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Software / library</w:t>
            </w:r>
          </w:p>
        </w:tc>
        <w:tc>
          <w:tcPr>
            <w:tcW w:type="dxa" w:w="1162"/>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Version</w:t>
            </w:r>
          </w:p>
        </w:tc>
        <w:tc>
          <w:tcPr>
            <w:tcW w:type="dxa" w:w="3324"/>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Role in SMA</w:t>
            </w:r>
          </w:p>
        </w:tc>
      </w:tr>
      <w:tr>
        <w:trPr>
          <w:cantSplit/>
        </w:trPr>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Runtime</w:t>
            </w:r>
          </w:p>
        </w:tc>
        <w:tc>
          <w:tcPr>
            <w:tcW w:type="dxa" w:w="23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Node.js</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18 or newer (22 used)</w:t>
            </w:r>
          </w:p>
        </w:tc>
        <w:tc>
          <w:tcPr>
            <w:tcW w:type="dxa" w:w="332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Application server and ML inference [30]</w:t>
            </w:r>
          </w:p>
        </w:tc>
      </w:tr>
      <w:tr>
        <w:trPr>
          <w:cantSplit/>
        </w:trPr>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Web framework</w:t>
            </w:r>
          </w:p>
        </w:tc>
        <w:tc>
          <w:tcPr>
            <w:tcW w:type="dxa" w:w="23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Express</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5.x</w:t>
            </w:r>
          </w:p>
        </w:tc>
        <w:tc>
          <w:tcPr>
            <w:tcW w:type="dxa" w:w="332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REST API and static file server</w:t>
            </w:r>
          </w:p>
        </w:tc>
      </w:tr>
      <w:tr>
        <w:trPr>
          <w:cantSplit/>
        </w:trPr>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Data parsing</w:t>
            </w:r>
          </w:p>
        </w:tc>
        <w:tc>
          <w:tcPr>
            <w:tcW w:type="dxa" w:w="23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csv-parse</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7.x</w:t>
            </w:r>
          </w:p>
        </w:tc>
        <w:tc>
          <w:tcPr>
            <w:tcW w:type="dxa" w:w="332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Reading the plot dataset</w:t>
            </w:r>
          </w:p>
        </w:tc>
      </w:tr>
      <w:tr>
        <w:trPr>
          <w:cantSplit/>
        </w:trPr>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Visualisation</w:t>
            </w:r>
          </w:p>
        </w:tc>
        <w:tc>
          <w:tcPr>
            <w:tcW w:type="dxa" w:w="23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Chart.js, Leaflet</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4.x, 1.9</w:t>
            </w:r>
          </w:p>
        </w:tc>
        <w:tc>
          <w:tcPr>
            <w:tcW w:type="dxa" w:w="332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Charts and interactive farm map [31]</w:t>
            </w:r>
          </w:p>
        </w:tc>
      </w:tr>
      <w:tr>
        <w:trPr>
          <w:cantSplit/>
        </w:trPr>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ML training</w:t>
            </w:r>
          </w:p>
        </w:tc>
        <w:tc>
          <w:tcPr>
            <w:tcW w:type="dxa" w:w="23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Python, NumPy, pandas, scikit-learn</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3.9+, 2.x, 2.x, 1.3+</w:t>
            </w:r>
          </w:p>
        </w:tc>
        <w:tc>
          <w:tcPr>
            <w:tcW w:type="dxa" w:w="332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Label generation, training, evaluation, export [19]</w:t>
            </w:r>
          </w:p>
        </w:tc>
      </w:tr>
      <w:tr>
        <w:trPr>
          <w:cantSplit/>
        </w:trPr>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Testing</w:t>
            </w:r>
          </w:p>
        </w:tc>
        <w:tc>
          <w:tcPr>
            <w:tcW w:type="dxa" w:w="23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node:test (built-in)</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Node 18+</w:t>
            </w:r>
          </w:p>
        </w:tc>
        <w:tc>
          <w:tcPr>
            <w:tcW w:type="dxa" w:w="332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Unit, parity and API tests</w:t>
            </w:r>
          </w:p>
        </w:tc>
      </w:tr>
    </w:tbl>
    <w:p>
      <w:pPr>
        <w:spacing w:after="160" w:lineRule="auto"/>
      </w:pPr>
    </w:p>
    <w:p>
      <w:pPr>
        <w:keepNext/>
        <w:spacing w:after="120" w:before="240" w:line="300" w:lineRule="auto"/>
        <w:jc w:val="left"/>
      </w:pPr>
      <w:r>
        <w:rPr>
          <w:rFonts w:ascii="Times New Roman" w:cs="Nirmala UI" w:eastAsia="Times New Roman" w:hAnsi="Times New Roman"/>
          <w:b/>
          <w:bCs/>
          <w:sz w:val="28"/>
          <w:szCs w:val="28"/>
        </w:rPr>
        <w:t xml:space="preserve">3.4 Feasibility Study</w:t>
      </w:r>
    </w:p>
    <w:p>
      <w:pPr>
        <w:spacing w:after="80" w:before="0" w:line="360" w:lineRule="auto"/>
        <w:jc w:val="both"/>
      </w:pPr>
      <w:r>
        <w:rPr>
          <w:rFonts w:ascii="Times New Roman" w:cs="Nirmala UI" w:eastAsia="Times New Roman" w:hAnsi="Times New Roman"/>
          <w:sz w:val="24"/>
          <w:szCs w:val="24"/>
        </w:rPr>
        <w:t xml:space="preserve">A feasibility study was carried out to confirm that the system can be built and used within the constraints of the project. The five dimensions considered are summarised below.</w:t>
      </w:r>
    </w:p>
    <w:p>
      <w:pPr>
        <w:spacing w:after="80" w:before="0" w:line="360" w:lineRule="auto"/>
        <w:jc w:val="both"/>
      </w:pPr>
      <w:r>
        <w:rPr>
          <w:rFonts w:ascii="Times New Roman" w:cs="Nirmala UI" w:eastAsia="Times New Roman" w:hAnsi="Times New Roman"/>
          <w:sz w:val="24"/>
          <w:szCs w:val="24"/>
        </w:rPr>
        <w:t xml:space="preserve">Technical feasibility.</w:t>
      </w:r>
      <w:r>
        <w:rPr>
          <w:rFonts w:ascii="Times New Roman" w:cs="Nirmala UI" w:eastAsia="Times New Roman" w:hAnsi="Times New Roman"/>
          <w:sz w:val="24"/>
          <w:szCs w:val="24"/>
        </w:rPr>
        <w:t xml:space="preserve"> The required data are in the dataset and can be refreshed from satellite platforms [5]; the missing labels are replaced by physics-informed labels from FAO-56 and FAO-33 [6], [11], [21]; models train in about a minute and serve in milliseconds; and the stack is mature. The project is technically feasible.</w:t>
      </w:r>
    </w:p>
    <w:p>
      <w:pPr>
        <w:spacing w:after="80" w:before="0" w:line="360" w:lineRule="auto"/>
        <w:jc w:val="both"/>
      </w:pPr>
      <w:r>
        <w:rPr>
          <w:rFonts w:ascii="Times New Roman" w:cs="Nirmala UI" w:eastAsia="Times New Roman" w:hAnsi="Times New Roman"/>
          <w:sz w:val="24"/>
          <w:szCs w:val="24"/>
        </w:rPr>
        <w:t xml:space="preserve">Economic feasibility.</w:t>
      </w:r>
      <w:r>
        <w:rPr>
          <w:rFonts w:ascii="Times New Roman" w:cs="Nirmala UI" w:eastAsia="Times New Roman" w:hAnsi="Times New Roman"/>
          <w:sz w:val="24"/>
          <w:szCs w:val="24"/>
        </w:rPr>
        <w:t xml:space="preserve"> All software is open-source and the system runs on existing laptops or a small cloud virtual machine. The main costs are development effort and, for a field deployment, optional sensors and SMS charges. The potential benefits — about 38% less irrigation water under normal conditions (Chapter 7), lower pump electricity use and reduced yield loss — are recurring, so the system is economically attractive.</w:t>
      </w:r>
    </w:p>
    <w:p>
      <w:pPr>
        <w:spacing w:after="80" w:before="0" w:line="360" w:lineRule="auto"/>
        <w:jc w:val="both"/>
      </w:pPr>
      <w:r>
        <w:rPr>
          <w:rFonts w:ascii="Times New Roman" w:cs="Nirmala UI" w:eastAsia="Times New Roman" w:hAnsi="Times New Roman"/>
          <w:sz w:val="24"/>
          <w:szCs w:val="24"/>
        </w:rPr>
        <w:t xml:space="preserve">Operational feasibility.</w:t>
      </w:r>
      <w:r>
        <w:rPr>
          <w:rFonts w:ascii="Times New Roman" w:cs="Nirmala UI" w:eastAsia="Times New Roman" w:hAnsi="Times New Roman"/>
          <w:sz w:val="24"/>
          <w:szCs w:val="24"/>
        </w:rPr>
        <w:t xml:space="preserve"> Farmers receive short instructions such as "Start irrigating this morning: about 22 hours of pumping" in their own language, with voice output for low-literacy users. Supervisors use a familiar dashboard and map. Human-in-the-loop accept/override buttons keep experts in control, which supports adoption.</w:t>
      </w:r>
    </w:p>
    <w:p>
      <w:pPr>
        <w:spacing w:after="80" w:before="0" w:line="360" w:lineRule="auto"/>
        <w:jc w:val="both"/>
      </w:pPr>
      <w:r>
        <w:rPr>
          <w:rFonts w:ascii="Times New Roman" w:cs="Nirmala UI" w:eastAsia="Times New Roman" w:hAnsi="Times New Roman"/>
          <w:sz w:val="24"/>
          <w:szCs w:val="24"/>
        </w:rPr>
        <w:t xml:space="preserve">Schedule feasibility.</w:t>
      </w:r>
      <w:r>
        <w:rPr>
          <w:rFonts w:ascii="Times New Roman" w:cs="Nirmala UI" w:eastAsia="Times New Roman" w:hAnsi="Times New Roman"/>
          <w:sz w:val="24"/>
          <w:szCs w:val="24"/>
        </w:rPr>
        <w:t xml:space="preserve"> The work was divided into ten phases over one semester (Section 3.8). Using a light stack and pre-trained models allowed the complete system to be built, tested and documented within the available time.</w:t>
      </w:r>
    </w:p>
    <w:p>
      <w:pPr>
        <w:spacing w:after="80" w:before="0" w:line="360" w:lineRule="auto"/>
        <w:jc w:val="both"/>
      </w:pPr>
      <w:r>
        <w:rPr>
          <w:rFonts w:ascii="Times New Roman" w:cs="Nirmala UI" w:eastAsia="Times New Roman" w:hAnsi="Times New Roman"/>
          <w:sz w:val="24"/>
          <w:szCs w:val="24"/>
        </w:rPr>
        <w:t xml:space="preserve">Legal and ethical feasibility.</w:t>
      </w:r>
      <w:r>
        <w:rPr>
          <w:rFonts w:ascii="Times New Roman" w:cs="Nirmala UI" w:eastAsia="Times New Roman" w:hAnsi="Times New Roman"/>
          <w:sz w:val="24"/>
          <w:szCs w:val="24"/>
        </w:rPr>
        <w:t xml:space="preserve"> The dataset contains no personal data; plots are identified by anonymised IDs. Feedback logs store only plot ID, role and decision, in line with the data-minimisation principle of the DPDP Act, 2023 [28].</w:t>
      </w:r>
    </w:p>
    <w:p>
      <w:pPr>
        <w:keepNext/>
        <w:spacing w:after="120" w:before="240" w:line="300" w:lineRule="auto"/>
        <w:jc w:val="left"/>
      </w:pPr>
      <w:r>
        <w:rPr>
          <w:rFonts w:ascii="Times New Roman" w:cs="Nirmala UI" w:eastAsia="Times New Roman" w:hAnsi="Times New Roman"/>
          <w:b/>
          <w:bCs/>
          <w:sz w:val="28"/>
          <w:szCs w:val="28"/>
        </w:rPr>
        <w:t xml:space="preserve">3.5 Cost Estimation</w:t>
      </w:r>
    </w:p>
    <w:p>
      <w:pPr>
        <w:spacing w:after="80" w:before="0" w:line="360" w:lineRule="auto"/>
        <w:jc w:val="both"/>
      </w:pPr>
      <w:r>
        <w:rPr>
          <w:rFonts w:ascii="Times New Roman" w:cs="Nirmala UI" w:eastAsia="Times New Roman" w:hAnsi="Times New Roman"/>
          <w:sz w:val="24"/>
          <w:szCs w:val="24"/>
        </w:rPr>
        <w:t xml:space="preserve">The development effort was estimated with the basic COCOMO model [29] for an </w:t>
      </w:r>
      <w:r>
        <w:rPr>
          <w:rFonts w:ascii="Times New Roman" w:cs="Nirmala UI" w:eastAsia="Times New Roman" w:hAnsi="Times New Roman"/>
          <w:sz w:val="24"/>
          <w:szCs w:val="24"/>
        </w:rPr>
        <w:t xml:space="preserve">organic</w:t>
      </w:r>
      <w:r>
        <w:rPr>
          <w:rFonts w:ascii="Times New Roman" w:cs="Nirmala UI" w:eastAsia="Times New Roman" w:hAnsi="Times New Roman"/>
          <w:sz w:val="24"/>
          <w:szCs w:val="24"/>
        </w:rPr>
        <w:t xml:space="preserve"> project (small team, familiar environment, flexible requirements). The size of the delivered software, counted as non-blank lines of code, is shown in Table 3.4.</w:t>
      </w:r>
    </w:p>
    <w:p>
      <w:pPr>
        <w:keepNext/>
        <w:spacing w:after="80" w:before="120" w:line="276" w:lineRule="auto"/>
        <w:jc w:val="center"/>
      </w:pPr>
      <w:r>
        <w:rPr>
          <w:rFonts w:ascii="Times New Roman" w:cs="Nirmala UI" w:eastAsia="Times New Roman" w:hAnsi="Times New Roman"/>
          <w:sz w:val="24"/>
          <w:szCs w:val="24"/>
        </w:rPr>
        <w:t xml:space="preserve">Table 3.4:</w:t>
      </w:r>
      <w:r>
        <w:rPr>
          <w:rFonts w:ascii="Times New Roman" w:cs="Nirmala UI" w:eastAsia="Times New Roman" w:hAnsi="Times New Roman"/>
          <w:sz w:val="24"/>
          <w:szCs w:val="24"/>
        </w:rPr>
        <w:t xml:space="preserve"> Size of the developed software</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53"/>
        <w:gridCol w:w="2076"/>
        <w:gridCol w:w="2077"/>
      </w:tblGrid>
      <w:tr>
        <w:trPr>
          <w:tblHeader/>
        </w:trPr>
        <w:tc>
          <w:tcPr>
            <w:tcW w:type="dxa" w:w="4153"/>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Module</w:t>
            </w:r>
          </w:p>
        </w:tc>
        <w:tc>
          <w:tcPr>
            <w:tcW w:type="dxa" w:w="2076"/>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Language</w:t>
            </w:r>
          </w:p>
        </w:tc>
        <w:tc>
          <w:tcPr>
            <w:tcW w:type="dxa" w:w="2077"/>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Lines of code</w:t>
            </w:r>
          </w:p>
        </w:tc>
      </w:tr>
      <w:tr>
        <w:trPr>
          <w:cantSplit/>
        </w:trPr>
        <w:tc>
          <w:tcPr>
            <w:tcW w:type="dxa" w:w="41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Server: API, data loader, inference, decision engine, scheduler, chatbot</w:t>
            </w:r>
          </w:p>
        </w:tc>
        <w:tc>
          <w:tcPr>
            <w:tcW w:type="dxa" w:w="2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JavaScript</w:t>
            </w:r>
          </w:p>
        </w:tc>
        <w:tc>
          <w:tcPr>
            <w:tcW w:type="dxa" w:w="207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1,332</w:t>
            </w:r>
          </w:p>
        </w:tc>
      </w:tr>
      <w:tr>
        <w:trPr>
          <w:cantSplit/>
        </w:trPr>
        <w:tc>
          <w:tcPr>
            <w:tcW w:type="dxa" w:w="41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Web application: pages, charts, map, styles</w:t>
            </w:r>
          </w:p>
        </w:tc>
        <w:tc>
          <w:tcPr>
            <w:tcW w:type="dxa" w:w="2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JavaScript, HTML, CSS</w:t>
            </w:r>
          </w:p>
        </w:tc>
        <w:tc>
          <w:tcPr>
            <w:tcW w:type="dxa" w:w="207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1,765</w:t>
            </w:r>
          </w:p>
        </w:tc>
      </w:tr>
      <w:tr>
        <w:trPr>
          <w:cantSplit/>
        </w:trPr>
        <w:tc>
          <w:tcPr>
            <w:tcW w:type="dxa" w:w="41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ML pipeline: agronomy engine, training, export</w:t>
            </w:r>
          </w:p>
        </w:tc>
        <w:tc>
          <w:tcPr>
            <w:tcW w:type="dxa" w:w="2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Python</w:t>
            </w:r>
          </w:p>
        </w:tc>
        <w:tc>
          <w:tcPr>
            <w:tcW w:type="dxa" w:w="207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474</w:t>
            </w:r>
          </w:p>
        </w:tc>
      </w:tr>
      <w:tr>
        <w:trPr>
          <w:cantSplit/>
        </w:trPr>
        <w:tc>
          <w:tcPr>
            <w:tcW w:type="dxa" w:w="41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Automated tests</w:t>
            </w:r>
          </w:p>
        </w:tc>
        <w:tc>
          <w:tcPr>
            <w:tcW w:type="dxa" w:w="2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JavaScript</w:t>
            </w:r>
          </w:p>
        </w:tc>
        <w:tc>
          <w:tcPr>
            <w:tcW w:type="dxa" w:w="207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158</w:t>
            </w:r>
          </w:p>
        </w:tc>
      </w:tr>
      <w:tr>
        <w:trPr>
          <w:cantSplit/>
        </w:trPr>
        <w:tc>
          <w:tcPr>
            <w:tcW w:type="dxa" w:w="41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Total</w:t>
            </w:r>
          </w:p>
        </w:tc>
        <w:tc>
          <w:tcPr>
            <w:tcW w:type="dxa" w:w="2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p>
        </w:tc>
        <w:tc>
          <w:tcPr>
            <w:tcW w:type="dxa" w:w="207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3,729 (≈ 3.73 KLOC)</w:t>
            </w:r>
          </w:p>
        </w:tc>
      </w:tr>
    </w:tbl>
    <w:p>
      <w:pPr>
        <w:spacing w:after="160" w:lineRule="auto"/>
      </w:pPr>
    </w:p>
    <w:p>
      <w:pPr>
        <w:spacing w:after="80" w:before="0" w:line="360" w:lineRule="auto"/>
        <w:jc w:val="both"/>
      </w:pPr>
      <w:r>
        <w:rPr>
          <w:rFonts w:ascii="Times New Roman" w:cs="Nirmala UI" w:eastAsia="Times New Roman" w:hAnsi="Times New Roman"/>
          <w:sz w:val="24"/>
          <w:szCs w:val="24"/>
        </w:rPr>
        <w:t xml:space="preserve">For an organic project the effort </w:t>
      </w:r>
      <w:r>
        <w:rPr>
          <w:rFonts w:ascii="Times New Roman" w:cs="Nirmala UI" w:eastAsia="Times New Roman" w:hAnsi="Times New Roman"/>
          <w:sz w:val="24"/>
          <w:szCs w:val="24"/>
        </w:rPr>
        <w:t xml:space="preserve">E</w:t>
      </w:r>
      <w:r>
        <w:rPr>
          <w:rFonts w:ascii="Times New Roman" w:cs="Nirmala UI" w:eastAsia="Times New Roman" w:hAnsi="Times New Roman"/>
          <w:sz w:val="24"/>
          <w:szCs w:val="24"/>
        </w:rPr>
        <w:t xml:space="preserve"> (person-months), development time </w:t>
      </w:r>
      <w:r>
        <w:rPr>
          <w:rFonts w:ascii="Times New Roman" w:cs="Nirmala UI" w:eastAsia="Times New Roman" w:hAnsi="Times New Roman"/>
          <w:sz w:val="24"/>
          <w:szCs w:val="24"/>
        </w:rPr>
        <w:t xml:space="preserve">D</w:t>
      </w:r>
      <w:r>
        <w:rPr>
          <w:rFonts w:ascii="Times New Roman" w:cs="Nirmala UI" w:eastAsia="Times New Roman" w:hAnsi="Times New Roman"/>
          <w:sz w:val="24"/>
          <w:szCs w:val="24"/>
        </w:rPr>
        <w:t xml:space="preserve"> (months) and average staffing </w:t>
      </w:r>
      <w:r>
        <w:rPr>
          <w:rFonts w:ascii="Times New Roman" w:cs="Nirmala UI" w:eastAsia="Times New Roman" w:hAnsi="Times New Roman"/>
          <w:sz w:val="24"/>
          <w:szCs w:val="24"/>
        </w:rPr>
        <w:t xml:space="preserve">S</w:t>
      </w:r>
      <w:r>
        <w:rPr>
          <w:rFonts w:ascii="Times New Roman" w:cs="Nirmala UI" w:eastAsia="Times New Roman" w:hAnsi="Times New Roman"/>
          <w:sz w:val="24"/>
          <w:szCs w:val="24"/>
        </w:rPr>
        <w:t xml:space="preserve"> are given by:</w:t>
      </w:r>
    </w:p>
    <w:p>
      <w:pPr>
        <w:tabs>
          <w:tab w:val="center" w:pos="4153"/>
          <w:tab w:val="right" w:pos="8306"/>
        </w:tabs>
        <w:spacing w:after="120" w:before="60" w:line="360" w:lineRule="auto"/>
      </w:pPr>
      <w:r>
        <w:rPr>
          <w:rFonts w:ascii="Times New Roman" w:cs="Nirmala UI" w:eastAsia="Times New Roman" w:hAnsi="Times New Roman"/>
        </w:rPr>
        <w:t xml:space="preserve">	</w:t>
      </w:r>
      <w:r>
        <w:rPr>
          <w:rFonts w:ascii="Times New Roman" w:cs="Nirmala UI" w:eastAsia="Times New Roman" w:hAnsi="Times New Roman"/>
          <w:i w:val="false"/>
          <w:iCs w:val="false"/>
          <w:sz w:val="24"/>
          <w:szCs w:val="24"/>
        </w:rPr>
        <w:t xml:space="preserve">E = 2.4 × (KLOC)</w:t>
      </w:r>
      <w:r>
        <w:rPr>
          <w:rFonts w:ascii="Times New Roman" w:cs="Nirmala UI" w:eastAsia="Times New Roman" w:hAnsi="Times New Roman"/>
          <w:i w:val="false"/>
          <w:iCs w:val="false"/>
          <w:sz w:val="24"/>
          <w:szCs w:val="24"/>
          <w:vertAlign w:val="superscript"/>
        </w:rPr>
        <w:t xml:space="preserve">1.05</w:t>
      </w:r>
      <w:r>
        <w:rPr>
          <w:rFonts w:ascii="Times New Roman" w:cs="Nirmala UI" w:eastAsia="Times New Roman" w:hAnsi="Times New Roman"/>
          <w:i w:val="false"/>
          <w:iCs w:val="false"/>
          <w:sz w:val="24"/>
          <w:szCs w:val="24"/>
        </w:rPr>
        <w:t xml:space="preserve"> = 2.4 × (3.73)</w:t>
      </w:r>
      <w:r>
        <w:rPr>
          <w:rFonts w:ascii="Times New Roman" w:cs="Nirmala UI" w:eastAsia="Times New Roman" w:hAnsi="Times New Roman"/>
          <w:i w:val="false"/>
          <w:iCs w:val="false"/>
          <w:sz w:val="24"/>
          <w:szCs w:val="24"/>
          <w:vertAlign w:val="superscript"/>
        </w:rPr>
        <w:t xml:space="preserve">1.05</w:t>
      </w:r>
      <w:r>
        <w:rPr>
          <w:rFonts w:ascii="Times New Roman" w:cs="Nirmala UI" w:eastAsia="Times New Roman" w:hAnsi="Times New Roman"/>
          <w:i w:val="false"/>
          <w:iCs w:val="false"/>
          <w:sz w:val="24"/>
          <w:szCs w:val="24"/>
        </w:rPr>
        <w:t xml:space="preserve"> ≈ 9.56 person-months</w:t>
      </w:r>
      <w:r>
        <w:rPr>
          <w:rFonts w:ascii="Times New Roman" w:cs="Nirmala UI" w:eastAsia="Times New Roman" w:hAnsi="Times New Roman"/>
          <w:sz w:val="24"/>
          <w:szCs w:val="24"/>
        </w:rPr>
        <w:t xml:space="preserve">	(3.1)</w:t>
      </w:r>
    </w:p>
    <w:p>
      <w:pPr>
        <w:tabs>
          <w:tab w:val="center" w:pos="4153"/>
          <w:tab w:val="right" w:pos="8306"/>
        </w:tabs>
        <w:spacing w:after="120" w:before="60" w:line="360" w:lineRule="auto"/>
      </w:pPr>
      <w:r>
        <w:rPr>
          <w:rFonts w:ascii="Times New Roman" w:cs="Nirmala UI" w:eastAsia="Times New Roman" w:hAnsi="Times New Roman"/>
        </w:rPr>
        <w:t xml:space="preserve">	</w:t>
      </w:r>
      <w:r>
        <w:rPr>
          <w:rFonts w:ascii="Times New Roman" w:cs="Nirmala UI" w:eastAsia="Times New Roman" w:hAnsi="Times New Roman"/>
          <w:i w:val="false"/>
          <w:iCs w:val="false"/>
          <w:sz w:val="24"/>
          <w:szCs w:val="24"/>
        </w:rPr>
        <w:t xml:space="preserve">D = 2.5 × E</w:t>
      </w:r>
      <w:r>
        <w:rPr>
          <w:rFonts w:ascii="Times New Roman" w:cs="Nirmala UI" w:eastAsia="Times New Roman" w:hAnsi="Times New Roman"/>
          <w:i w:val="false"/>
          <w:iCs w:val="false"/>
          <w:sz w:val="24"/>
          <w:szCs w:val="24"/>
          <w:vertAlign w:val="superscript"/>
        </w:rPr>
        <w:t xml:space="preserve">0.38</w:t>
      </w:r>
      <w:r>
        <w:rPr>
          <w:rFonts w:ascii="Times New Roman" w:cs="Nirmala UI" w:eastAsia="Times New Roman" w:hAnsi="Times New Roman"/>
          <w:i w:val="false"/>
          <w:iCs w:val="false"/>
          <w:sz w:val="24"/>
          <w:szCs w:val="24"/>
        </w:rPr>
        <w:t xml:space="preserve"> = 2.5 × (9.56)</w:t>
      </w:r>
      <w:r>
        <w:rPr>
          <w:rFonts w:ascii="Times New Roman" w:cs="Nirmala UI" w:eastAsia="Times New Roman" w:hAnsi="Times New Roman"/>
          <w:i w:val="false"/>
          <w:iCs w:val="false"/>
          <w:sz w:val="24"/>
          <w:szCs w:val="24"/>
          <w:vertAlign w:val="superscript"/>
        </w:rPr>
        <w:t xml:space="preserve">0.38</w:t>
      </w:r>
      <w:r>
        <w:rPr>
          <w:rFonts w:ascii="Times New Roman" w:cs="Nirmala UI" w:eastAsia="Times New Roman" w:hAnsi="Times New Roman"/>
          <w:i w:val="false"/>
          <w:iCs w:val="false"/>
          <w:sz w:val="24"/>
          <w:szCs w:val="24"/>
        </w:rPr>
        <w:t xml:space="preserve"> ≈ 5.9 months</w:t>
      </w:r>
      <w:r>
        <w:rPr>
          <w:rFonts w:ascii="Times New Roman" w:cs="Nirmala UI" w:eastAsia="Times New Roman" w:hAnsi="Times New Roman"/>
          <w:sz w:val="24"/>
          <w:szCs w:val="24"/>
        </w:rPr>
        <w:t xml:space="preserve">	(3.2)</w:t>
      </w:r>
    </w:p>
    <w:p>
      <w:pPr>
        <w:spacing w:after="80" w:before="0" w:line="360" w:lineRule="auto"/>
        <w:jc w:val="both"/>
      </w:pPr>
      <w:r>
        <w:rPr>
          <w:rFonts w:ascii="Times New Roman" w:cs="Nirmala UI" w:eastAsia="Times New Roman" w:hAnsi="Times New Roman"/>
          <w:sz w:val="24"/>
          <w:szCs w:val="24"/>
        </w:rPr>
        <w:t xml:space="preserve">The average staffing E/D ≈ 1.6 persons over about six months matches a two-member team working part-time. The notional development cost and the indicative running cost of a deployment are given in Table 3.5. Market rates are indicative and should be confirmed at the time of deployment.</w:t>
      </w:r>
    </w:p>
    <w:p>
      <w:pPr>
        <w:keepNext/>
        <w:spacing w:after="80" w:before="120" w:line="276" w:lineRule="auto"/>
        <w:jc w:val="center"/>
      </w:pPr>
      <w:r>
        <w:rPr>
          <w:rFonts w:ascii="Times New Roman" w:cs="Nirmala UI" w:eastAsia="Times New Roman" w:hAnsi="Times New Roman"/>
          <w:sz w:val="24"/>
          <w:szCs w:val="24"/>
        </w:rPr>
        <w:t xml:space="preserve">Table 3.5:</w:t>
      </w:r>
      <w:r>
        <w:rPr>
          <w:rFonts w:ascii="Times New Roman" w:cs="Nirmala UI" w:eastAsia="Times New Roman" w:hAnsi="Times New Roman"/>
          <w:sz w:val="24"/>
          <w:szCs w:val="24"/>
        </w:rPr>
        <w:t xml:space="preserve"> Cost estimation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0"/>
        <w:gridCol w:w="3322"/>
        <w:gridCol w:w="1994"/>
      </w:tblGrid>
      <w:tr>
        <w:trPr>
          <w:tblHeader/>
        </w:trPr>
        <w:tc>
          <w:tcPr>
            <w:tcW w:type="dxa" w:w="2990"/>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Item</w:t>
            </w:r>
          </w:p>
        </w:tc>
        <w:tc>
          <w:tcPr>
            <w:tcW w:type="dxa" w:w="3322"/>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Basis</w:t>
            </w:r>
          </w:p>
        </w:tc>
        <w:tc>
          <w:tcPr>
            <w:tcW w:type="dxa" w:w="1994"/>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Estimated cost (₹)</w:t>
            </w:r>
          </w:p>
        </w:tc>
      </w:tr>
      <w:tr>
        <w:trPr>
          <w:cantSplit/>
        </w:trPr>
        <w:tc>
          <w:tcPr>
            <w:tcW w:type="dxa" w:w="299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Development effort (notional)</w:t>
            </w:r>
          </w:p>
        </w:tc>
        <w:tc>
          <w:tcPr>
            <w:tcW w:type="dxa" w:w="33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9.56 person-months × ₹25,000 per person-month</w:t>
            </w:r>
          </w:p>
        </w:tc>
        <w:tc>
          <w:tcPr>
            <w:tcW w:type="dxa" w:w="199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2,39,000</w:t>
            </w:r>
          </w:p>
        </w:tc>
      </w:tr>
      <w:tr>
        <w:trPr>
          <w:cantSplit/>
        </w:trPr>
        <w:tc>
          <w:tcPr>
            <w:tcW w:type="dxa" w:w="299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Software licences</w:t>
            </w:r>
          </w:p>
        </w:tc>
        <w:tc>
          <w:tcPr>
            <w:tcW w:type="dxa" w:w="33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Open-source stack</w:t>
            </w:r>
          </w:p>
        </w:tc>
        <w:tc>
          <w:tcPr>
            <w:tcW w:type="dxa" w:w="199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0</w:t>
            </w:r>
          </w:p>
        </w:tc>
      </w:tr>
      <w:tr>
        <w:trPr>
          <w:cantSplit/>
        </w:trPr>
        <w:tc>
          <w:tcPr>
            <w:tcW w:type="dxa" w:w="299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Development hardware</w:t>
            </w:r>
          </w:p>
        </w:tc>
        <w:tc>
          <w:tcPr>
            <w:tcW w:type="dxa" w:w="33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Existing student laptops</w:t>
            </w:r>
          </w:p>
        </w:tc>
        <w:tc>
          <w:tcPr>
            <w:tcW w:type="dxa" w:w="199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0</w:t>
            </w:r>
          </w:p>
        </w:tc>
      </w:tr>
      <w:tr>
        <w:trPr>
          <w:cantSplit/>
        </w:trPr>
        <w:tc>
          <w:tcPr>
            <w:tcW w:type="dxa" w:w="299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Dataset</w:t>
            </w:r>
          </w:p>
        </w:tc>
        <w:tc>
          <w:tcPr>
            <w:tcW w:type="dxa" w:w="33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Provided with the use case</w:t>
            </w:r>
          </w:p>
        </w:tc>
        <w:tc>
          <w:tcPr>
            <w:tcW w:type="dxa" w:w="199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0</w:t>
            </w:r>
          </w:p>
        </w:tc>
      </w:tr>
      <w:tr>
        <w:trPr>
          <w:cantSplit/>
        </w:trPr>
        <w:tc>
          <w:tcPr>
            <w:tcW w:type="dxa" w:w="299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Application hosting (optional)</w:t>
            </w:r>
          </w:p>
        </w:tc>
        <w:tc>
          <w:tcPr>
            <w:tcW w:type="dxa" w:w="33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Small cloud VM, 2 vCPU / 4 GB, ≈ ₹1,500–3,000 per month</w:t>
            </w:r>
          </w:p>
        </w:tc>
        <w:tc>
          <w:tcPr>
            <w:tcW w:type="dxa" w:w="199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18,000–36,000 per year</w:t>
            </w:r>
          </w:p>
        </w:tc>
      </w:tr>
      <w:tr>
        <w:trPr>
          <w:cantSplit/>
        </w:trPr>
        <w:tc>
          <w:tcPr>
            <w:tcW w:type="dxa" w:w="299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SMS advisories (optional)</w:t>
            </w:r>
          </w:p>
        </w:tc>
        <w:tc>
          <w:tcPr>
            <w:tcW w:type="dxa" w:w="33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1,000 plots × 2 SMS/week × 52 weeks at ≈ ₹0.20</w:t>
            </w:r>
          </w:p>
        </w:tc>
        <w:tc>
          <w:tcPr>
            <w:tcW w:type="dxa" w:w="199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 20,800 per year</w:t>
            </w:r>
          </w:p>
        </w:tc>
      </w:tr>
      <w:tr>
        <w:trPr>
          <w:cantSplit/>
        </w:trPr>
        <w:tc>
          <w:tcPr>
            <w:tcW w:type="dxa" w:w="299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Field sensors (future pilot)</w:t>
            </w:r>
          </w:p>
        </w:tc>
        <w:tc>
          <w:tcPr>
            <w:tcW w:type="dxa" w:w="33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Soil-moisture nodes and gateway for a pilot village</w:t>
            </w:r>
          </w:p>
        </w:tc>
        <w:tc>
          <w:tcPr>
            <w:tcW w:type="dxa" w:w="199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To be quoted</w:t>
            </w:r>
          </w:p>
        </w:tc>
      </w:tr>
    </w:tbl>
    <w:p>
      <w:pPr>
        <w:spacing w:after="160" w:lineRule="auto"/>
      </w:pPr>
    </w:p>
    <w:p>
      <w:pPr>
        <w:keepNext/>
        <w:spacing w:after="120" w:before="240" w:line="300" w:lineRule="auto"/>
        <w:jc w:val="left"/>
      </w:pPr>
      <w:r>
        <w:rPr>
          <w:rFonts w:ascii="Times New Roman" w:cs="Nirmala UI" w:eastAsia="Times New Roman" w:hAnsi="Times New Roman"/>
          <w:b/>
          <w:bCs/>
          <w:sz w:val="28"/>
          <w:szCs w:val="28"/>
        </w:rPr>
        <w:t xml:space="preserve">3.6 Functional Requirements</w:t>
      </w:r>
    </w:p>
    <w:p>
      <w:pPr>
        <w:spacing w:after="80" w:before="0" w:line="360" w:lineRule="auto"/>
        <w:jc w:val="both"/>
      </w:pPr>
      <w:r>
        <w:rPr>
          <w:rFonts w:ascii="Times New Roman" w:cs="Nirmala UI" w:eastAsia="Times New Roman" w:hAnsi="Times New Roman"/>
          <w:sz w:val="24"/>
          <w:szCs w:val="24"/>
        </w:rPr>
        <w:t xml:space="preserve">The functional requirements define the services SMA must provide. They are listed in Table 3.6 with their priority.</w:t>
      </w:r>
    </w:p>
    <w:p>
      <w:pPr>
        <w:keepNext/>
        <w:spacing w:after="80" w:before="120" w:line="276" w:lineRule="auto"/>
        <w:jc w:val="center"/>
      </w:pPr>
      <w:r>
        <w:rPr>
          <w:rFonts w:ascii="Times New Roman" w:cs="Nirmala UI" w:eastAsia="Times New Roman" w:hAnsi="Times New Roman"/>
          <w:sz w:val="24"/>
          <w:szCs w:val="24"/>
        </w:rPr>
        <w:t xml:space="preserve">Table 3.6:</w:t>
      </w:r>
      <w:r>
        <w:rPr>
          <w:rFonts w:ascii="Times New Roman" w:cs="Nirmala UI" w:eastAsia="Times New Roman" w:hAnsi="Times New Roman"/>
          <w:sz w:val="24"/>
          <w:szCs w:val="24"/>
        </w:rPr>
        <w:t xml:space="preserve"> Functional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7"/>
        <w:gridCol w:w="6312"/>
        <w:gridCol w:w="1247"/>
      </w:tblGrid>
      <w:tr>
        <w:trPr>
          <w:tblHeader/>
        </w:trPr>
        <w:tc>
          <w:tcPr>
            <w:tcW w:type="dxa" w:w="747"/>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ID</w:t>
            </w:r>
          </w:p>
        </w:tc>
        <w:tc>
          <w:tcPr>
            <w:tcW w:type="dxa" w:w="6312"/>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Requirement</w:t>
            </w:r>
          </w:p>
        </w:tc>
        <w:tc>
          <w:tcPr>
            <w:tcW w:type="dxa" w:w="1247"/>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Priority</w:t>
            </w:r>
          </w:p>
        </w:tc>
      </w:tr>
      <w:tr>
        <w:trPr>
          <w:cantSplit/>
        </w:trPr>
        <w:tc>
          <w:tcPr>
            <w:tcW w:type="dxa" w:w="74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FR1</w:t>
            </w:r>
          </w:p>
        </w:tc>
        <w:tc>
          <w:tcPr>
            <w:tcW w:type="dxa" w:w="63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Load plot records (features, polygons) from CSV, impute missing NDVI and flag outliers.</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High</w:t>
            </w:r>
          </w:p>
        </w:tc>
      </w:tr>
      <w:tr>
        <w:trPr>
          <w:cantSplit/>
        </w:trPr>
        <w:tc>
          <w:tcPr>
            <w:tcW w:type="dxa" w:w="74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FR2</w:t>
            </w:r>
          </w:p>
        </w:tc>
        <w:tc>
          <w:tcPr>
            <w:tcW w:type="dxa" w:w="63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Predict days to next irrigation with uncertainty for every plot.</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High</w:t>
            </w:r>
          </w:p>
        </w:tc>
      </w:tr>
      <w:tr>
        <w:trPr>
          <w:cantSplit/>
        </w:trPr>
        <w:tc>
          <w:tcPr>
            <w:tcW w:type="dxa" w:w="74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FR3</w:t>
            </w:r>
          </w:p>
        </w:tc>
        <w:tc>
          <w:tcPr>
            <w:tcW w:type="dxa" w:w="63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Predict crop water requirement (ETc) and irrigation depth; convert to volume and pump hours for the chosen irrigation method and pump flow.</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High</w:t>
            </w:r>
          </w:p>
        </w:tc>
      </w:tr>
      <w:tr>
        <w:trPr>
          <w:cantSplit/>
        </w:trPr>
        <w:tc>
          <w:tcPr>
            <w:tcW w:type="dxa" w:w="74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FR4</w:t>
            </w:r>
          </w:p>
        </w:tc>
        <w:tc>
          <w:tcPr>
            <w:tcW w:type="dxa" w:w="63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Predict water-stress probabilities (None, Mild, Moderate, Severe) and disease/pest risk (Low, Medium, High).</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High</w:t>
            </w:r>
          </w:p>
        </w:tc>
      </w:tr>
      <w:tr>
        <w:trPr>
          <w:cantSplit/>
        </w:trPr>
        <w:tc>
          <w:tcPr>
            <w:tcW w:type="dxa" w:w="74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FR5</w:t>
            </w:r>
          </w:p>
        </w:tc>
        <w:tc>
          <w:tcPr>
            <w:tcW w:type="dxa" w:w="63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Predict yield and yield loss for irrigation delays of 0–14 days.</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High</w:t>
            </w:r>
          </w:p>
        </w:tc>
      </w:tr>
      <w:tr>
        <w:trPr>
          <w:cantSplit/>
        </w:trPr>
        <w:tc>
          <w:tcPr>
            <w:tcW w:type="dxa" w:w="74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FR6</w:t>
            </w:r>
          </w:p>
        </w:tc>
        <w:tc>
          <w:tcPr>
            <w:tcW w:type="dxa" w:w="63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Adjust advice for forecast rain and report irrigations that can be skipped.</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High</w:t>
            </w:r>
          </w:p>
        </w:tc>
      </w:tr>
      <w:tr>
        <w:trPr>
          <w:cantSplit/>
        </w:trPr>
        <w:tc>
          <w:tcPr>
            <w:tcW w:type="dxa" w:w="74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FR7</w:t>
            </w:r>
          </w:p>
        </w:tc>
        <w:tc>
          <w:tcPr>
            <w:tcW w:type="dxa" w:w="63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Generate a stage-wise fertigation plan (urea, 12-61-0, MOP) with soil-based notes.</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Medium</w:t>
            </w:r>
          </w:p>
        </w:tc>
      </w:tr>
      <w:tr>
        <w:trPr>
          <w:cantSplit/>
        </w:trPr>
        <w:tc>
          <w:tcPr>
            <w:tcW w:type="dxa" w:w="74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FR8</w:t>
            </w:r>
          </w:p>
        </w:tc>
        <w:tc>
          <w:tcPr>
            <w:tcW w:type="dxa" w:w="63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Optimise pump schedules within power windows and feeder capacity; compare with rotation.</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High</w:t>
            </w:r>
          </w:p>
        </w:tc>
      </w:tr>
      <w:tr>
        <w:trPr>
          <w:cantSplit/>
        </w:trPr>
        <w:tc>
          <w:tcPr>
            <w:tcW w:type="dxa" w:w="74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FR9</w:t>
            </w:r>
          </w:p>
        </w:tc>
        <w:tc>
          <w:tcPr>
            <w:tcW w:type="dxa" w:w="63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Generate advisories in English, Kannada, Hindi and Marathi, with read-aloud and SMS copy.</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High</w:t>
            </w:r>
          </w:p>
        </w:tc>
      </w:tr>
      <w:tr>
        <w:trPr>
          <w:cantSplit/>
        </w:trPr>
        <w:tc>
          <w:tcPr>
            <w:tcW w:type="dxa" w:w="74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FR10</w:t>
            </w:r>
          </w:p>
        </w:tc>
        <w:tc>
          <w:tcPr>
            <w:tcW w:type="dxa" w:w="63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Provide a chatbot that answers plot questions in the four languages.</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Medium</w:t>
            </w:r>
          </w:p>
        </w:tc>
      </w:tr>
      <w:tr>
        <w:trPr>
          <w:cantSplit/>
        </w:trPr>
        <w:tc>
          <w:tcPr>
            <w:tcW w:type="dxa" w:w="74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FR11</w:t>
            </w:r>
          </w:p>
        </w:tc>
        <w:tc>
          <w:tcPr>
            <w:tcW w:type="dxa" w:w="63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Show a region dashboard, a farm map with prediction layers and a what-if simulator.</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High</w:t>
            </w:r>
          </w:p>
        </w:tc>
      </w:tr>
      <w:tr>
        <w:trPr>
          <w:cantSplit/>
        </w:trPr>
        <w:tc>
          <w:tcPr>
            <w:tcW w:type="dxa" w:w="74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FR12</w:t>
            </w:r>
          </w:p>
        </w:tc>
        <w:tc>
          <w:tcPr>
            <w:tcW w:type="dxa" w:w="63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Explain each recommendation and show model accuracy, importance and confusion matrices.</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Medium</w:t>
            </w:r>
          </w:p>
        </w:tc>
      </w:tr>
      <w:tr>
        <w:trPr>
          <w:cantSplit/>
        </w:trPr>
        <w:tc>
          <w:tcPr>
            <w:tcW w:type="dxa" w:w="74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FR13</w:t>
            </w:r>
          </w:p>
        </w:tc>
        <w:tc>
          <w:tcPr>
            <w:tcW w:type="dxa" w:w="63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Record accept/override feedback for retraining.</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Medium</w:t>
            </w:r>
          </w:p>
        </w:tc>
      </w:tr>
      <w:tr>
        <w:trPr>
          <w:cantSplit/>
        </w:trPr>
        <w:tc>
          <w:tcPr>
            <w:tcW w:type="dxa" w:w="74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FR14</w:t>
            </w:r>
          </w:p>
        </w:tc>
        <w:tc>
          <w:tcPr>
            <w:tcW w:type="dxa" w:w="63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Retrain all models from data with one command and verify inference parity.</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Medium</w:t>
            </w:r>
          </w:p>
        </w:tc>
      </w:tr>
    </w:tbl>
    <w:p>
      <w:pPr>
        <w:spacing w:after="160" w:lineRule="auto"/>
      </w:pPr>
    </w:p>
    <w:p>
      <w:pPr>
        <w:keepNext/>
        <w:spacing w:after="120" w:before="240" w:line="300" w:lineRule="auto"/>
        <w:jc w:val="left"/>
      </w:pPr>
      <w:r>
        <w:rPr>
          <w:rFonts w:ascii="Times New Roman" w:cs="Nirmala UI" w:eastAsia="Times New Roman" w:hAnsi="Times New Roman"/>
          <w:b/>
          <w:bCs/>
          <w:sz w:val="28"/>
          <w:szCs w:val="28"/>
        </w:rPr>
        <w:t xml:space="preserve">3.7 Non-Functional Requirements</w:t>
      </w:r>
    </w:p>
    <w:p>
      <w:pPr>
        <w:keepNext/>
        <w:spacing w:after="80" w:before="120" w:line="276" w:lineRule="auto"/>
        <w:jc w:val="center"/>
      </w:pPr>
      <w:r>
        <w:rPr>
          <w:rFonts w:ascii="Times New Roman" w:cs="Nirmala UI" w:eastAsia="Times New Roman" w:hAnsi="Times New Roman"/>
          <w:sz w:val="24"/>
          <w:szCs w:val="24"/>
        </w:rPr>
        <w:t xml:space="preserve">Table 3.7:</w:t>
      </w:r>
      <w:r>
        <w:rPr>
          <w:rFonts w:ascii="Times New Roman" w:cs="Nirmala UI" w:eastAsia="Times New Roman" w:hAnsi="Times New Roman"/>
          <w:sz w:val="24"/>
          <w:szCs w:val="24"/>
        </w:rPr>
        <w:t xml:space="preserve"> Non-functional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7"/>
        <w:gridCol w:w="6479"/>
      </w:tblGrid>
      <w:tr>
        <w:trPr>
          <w:tblHeader/>
        </w:trPr>
        <w:tc>
          <w:tcPr>
            <w:tcW w:type="dxa" w:w="1827"/>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Category</w:t>
            </w:r>
          </w:p>
        </w:tc>
        <w:tc>
          <w:tcPr>
            <w:tcW w:type="dxa" w:w="6479"/>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Requirement</w:t>
            </w:r>
          </w:p>
        </w:tc>
      </w:tr>
      <w:tr>
        <w:trPr>
          <w:cantSplit/>
        </w:trPr>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Performance</w:t>
            </w:r>
          </w:p>
        </w:tc>
        <w:tc>
          <w:tcPr>
            <w:tcW w:type="dxa" w:w="64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Score all 1,000 plots in under 1 s; single-plot advisory in under 100 ms on a laptop.</w:t>
            </w:r>
          </w:p>
        </w:tc>
      </w:tr>
      <w:tr>
        <w:trPr>
          <w:cantSplit/>
        </w:trPr>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Accuracy</w:t>
            </w:r>
          </w:p>
        </w:tc>
        <w:tc>
          <w:tcPr>
            <w:tcW w:type="dxa" w:w="64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Each model must outperform its linear/logistic baseline on unseen plots.</w:t>
            </w:r>
          </w:p>
        </w:tc>
      </w:tr>
      <w:tr>
        <w:trPr>
          <w:cantSplit/>
        </w:trPr>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Scalability</w:t>
            </w:r>
          </w:p>
        </w:tc>
        <w:tc>
          <w:tcPr>
            <w:tcW w:type="dxa" w:w="64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Stateless API with per-scenario caching; linear scaling to 25,000 plots.</w:t>
            </w:r>
          </w:p>
        </w:tc>
      </w:tr>
      <w:tr>
        <w:trPr>
          <w:cantSplit/>
        </w:trPr>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Usability</w:t>
            </w:r>
          </w:p>
        </w:tc>
        <w:tc>
          <w:tcPr>
            <w:tcW w:type="dxa" w:w="64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Simple language, local languages, voice output, responsive layout for phones, light/dark themes.</w:t>
            </w:r>
          </w:p>
        </w:tc>
      </w:tr>
      <w:tr>
        <w:trPr>
          <w:cantSplit/>
        </w:trPr>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Accessibility</w:t>
            </w:r>
          </w:p>
        </w:tc>
        <w:tc>
          <w:tcPr>
            <w:tcW w:type="dxa" w:w="64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Colour-blind-safe chart palette; status shown with icons and labels, not colour alone.</w:t>
            </w:r>
          </w:p>
        </w:tc>
      </w:tr>
      <w:tr>
        <w:trPr>
          <w:cantSplit/>
        </w:trPr>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Security</w:t>
            </w:r>
          </w:p>
        </w:tc>
        <w:tc>
          <w:tcPr>
            <w:tcW w:type="dxa" w:w="64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Validate and clamp all inputs; no secrets in code; restrict request size.</w:t>
            </w:r>
          </w:p>
        </w:tc>
      </w:tr>
      <w:tr>
        <w:trPr>
          <w:cantSplit/>
        </w:trPr>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Privacy</w:t>
            </w:r>
          </w:p>
        </w:tc>
        <w:tc>
          <w:tcPr>
            <w:tcW w:type="dxa" w:w="64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Anonymised plot IDs; no personal data; minimal feedback log.</w:t>
            </w:r>
          </w:p>
        </w:tc>
      </w:tr>
      <w:tr>
        <w:trPr>
          <w:cantSplit/>
        </w:trPr>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Maintainability</w:t>
            </w:r>
          </w:p>
        </w:tc>
        <w:tc>
          <w:tcPr>
            <w:tcW w:type="dxa" w:w="64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Modular code, documented API, automated tests, reproducible training; runs offline on Windows, Linux or macOS.</w:t>
            </w:r>
          </w:p>
        </w:tc>
      </w:tr>
    </w:tbl>
    <w:p>
      <w:pPr>
        <w:spacing w:after="160" w:lineRule="auto"/>
      </w:pPr>
    </w:p>
    <w:p>
      <w:pPr>
        <w:keepNext/>
        <w:spacing w:after="120" w:before="240" w:line="300" w:lineRule="auto"/>
        <w:jc w:val="left"/>
      </w:pPr>
      <w:r>
        <w:rPr>
          <w:rFonts w:ascii="Times New Roman" w:cs="Nirmala UI" w:eastAsia="Times New Roman" w:hAnsi="Times New Roman"/>
          <w:b/>
          <w:bCs/>
          <w:sz w:val="28"/>
          <w:szCs w:val="28"/>
        </w:rPr>
        <w:t xml:space="preserve">3.8 Project Schedule</w:t>
      </w:r>
    </w:p>
    <w:p>
      <w:pPr>
        <w:spacing w:after="80" w:before="0" w:line="360" w:lineRule="auto"/>
        <w:jc w:val="both"/>
      </w:pPr>
      <w:r>
        <w:rPr>
          <w:rFonts w:ascii="Times New Roman" w:cs="Nirmala UI" w:eastAsia="Times New Roman" w:hAnsi="Times New Roman"/>
          <w:sz w:val="24"/>
          <w:szCs w:val="24"/>
        </w:rPr>
        <w:t xml:space="preserve">The project was planned in ten overlapping phases over about sixteen weeks: problem study and use-case analysis (weeks 1–2), literature survey (2–4), dataset audit and cleaning (3–4), agronomy engine (4–6), model training and evaluation (6–8), Node.js inference and API (7–9), decision engine and scheduler (9–11), web dashboard and chatbot (10–13), testing and validation (13–14), and report, presentation and review (14–16).</w:t>
      </w:r>
    </w:p>
    <w:p>
      <w:pPr>
        <w:pageBreakBefore/>
        <w:spacing w:after="120" w:line="300" w:lineRule="auto"/>
        <w:jc w:val="center"/>
      </w:pPr>
      <w:r>
        <w:rPr>
          <w:rFonts w:ascii="Times New Roman" w:cs="Nirmala UI" w:eastAsia="Times New Roman" w:hAnsi="Times New Roman"/>
          <w:b/>
          <w:bCs/>
          <w:sz w:val="32"/>
          <w:szCs w:val="32"/>
        </w:rPr>
        <w:t xml:space="preserve">CHAPTER 4</w:t>
      </w:r>
    </w:p>
    <w:p>
      <w:pPr>
        <w:pStyle w:val="Heading1"/>
        <w:spacing w:after="360" w:line="300" w:lineRule="auto"/>
        <w:jc w:val="center"/>
      </w:pPr>
      <w:r>
        <w:rPr>
          <w:rFonts w:ascii="Times New Roman" w:cs="Nirmala UI" w:eastAsia="Times New Roman" w:hAnsi="Times New Roman"/>
          <w:b/>
          <w:bCs/>
          <w:sz w:val="32"/>
          <w:szCs w:val="32"/>
        </w:rPr>
        <w:t xml:space="preserve">PROJECT ANALYSIS &amp; DESIGN</w:t>
      </w:r>
    </w:p>
    <w:p>
      <w:pPr>
        <w:keepNext/>
        <w:spacing w:after="120" w:before="240" w:line="300" w:lineRule="auto"/>
        <w:jc w:val="left"/>
      </w:pPr>
      <w:r>
        <w:rPr>
          <w:rFonts w:ascii="Times New Roman" w:cs="Nirmala UI" w:eastAsia="Times New Roman" w:hAnsi="Times New Roman"/>
          <w:b/>
          <w:bCs/>
          <w:sz w:val="28"/>
          <w:szCs w:val="28"/>
        </w:rPr>
        <w:t xml:space="preserve">4.1 Introduction</w:t>
      </w:r>
    </w:p>
    <w:p>
      <w:pPr>
        <w:spacing w:after="80" w:before="0" w:line="360" w:lineRule="auto"/>
        <w:jc w:val="both"/>
      </w:pPr>
      <w:r>
        <w:rPr>
          <w:rFonts w:ascii="Times New Roman" w:cs="Nirmala UI" w:eastAsia="Times New Roman" w:hAnsi="Times New Roman"/>
          <w:sz w:val="24"/>
          <w:szCs w:val="24"/>
        </w:rPr>
        <w:t xml:space="preserve">This chapter presents the analysis and design of the Smart Moisture Advisor. The system is modelled with the Unified Modeling Language (UML) and with data-flow diagrams: the use-case diagram identifies the actors and the services they need; data-flow diagrams show how data moves from satellite observations to farmer advisories; the class diagram describes the main software abstractions; sequence diagrams describe the three most important interactions; the state diagram models the irrigation life-cycle of a plot; activity diagrams describe the training pipeline and the advisory logic; and component and deployment diagrams describe the software structure and its physical deployment. The chapter concludes with the layered system architecture, the data design and the user-interface design.</w:t>
      </w:r>
    </w:p>
    <w:p>
      <w:pPr>
        <w:keepNext/>
        <w:spacing w:after="120" w:before="240" w:line="300" w:lineRule="auto"/>
        <w:jc w:val="left"/>
      </w:pPr>
      <w:r>
        <w:rPr>
          <w:rFonts w:ascii="Times New Roman" w:cs="Nirmala UI" w:eastAsia="Times New Roman" w:hAnsi="Times New Roman"/>
          <w:b/>
          <w:bCs/>
          <w:sz w:val="28"/>
          <w:szCs w:val="28"/>
        </w:rPr>
        <w:t xml:space="preserve">4.2 UML Diagrams</w:t>
      </w:r>
    </w:p>
    <w:p>
      <w:pPr>
        <w:keepNext/>
        <w:spacing w:after="80" w:before="180" w:line="300" w:lineRule="auto"/>
        <w:jc w:val="left"/>
      </w:pPr>
      <w:r>
        <w:rPr>
          <w:rFonts w:ascii="Times New Roman" w:cs="Nirmala UI" w:eastAsia="Times New Roman" w:hAnsi="Times New Roman"/>
          <w:b/>
          <w:bCs/>
          <w:sz w:val="24"/>
          <w:szCs w:val="24"/>
        </w:rPr>
        <w:t xml:space="preserve">4.2.1 Use-case diagram</w:t>
      </w:r>
    </w:p>
    <w:p>
      <w:pPr>
        <w:spacing w:after="80" w:before="0" w:line="360" w:lineRule="auto"/>
        <w:jc w:val="both"/>
      </w:pPr>
      <w:r>
        <w:rPr>
          <w:rFonts w:ascii="Times New Roman" w:cs="Nirmala UI" w:eastAsia="Times New Roman" w:hAnsi="Times New Roman"/>
          <w:sz w:val="24"/>
          <w:szCs w:val="24"/>
        </w:rPr>
        <w:t xml:space="preserve">The use-case diagram in Fig. 4.1 shows five actors. The </w:t>
      </w:r>
      <w:r>
        <w:rPr>
          <w:rFonts w:ascii="Times New Roman" w:cs="Nirmala UI" w:eastAsia="Times New Roman" w:hAnsi="Times New Roman"/>
          <w:sz w:val="24"/>
          <w:szCs w:val="24"/>
        </w:rPr>
        <w:t xml:space="preserve">Farmer</w:t>
      </w:r>
      <w:r>
        <w:rPr>
          <w:rFonts w:ascii="Times New Roman" w:cs="Nirmala UI" w:eastAsia="Times New Roman" w:hAnsi="Times New Roman"/>
          <w:sz w:val="24"/>
          <w:szCs w:val="24"/>
        </w:rPr>
        <w:t xml:space="preserve"> views the plot advisory, chooses a language and listens to it, asks the Krishi Mitra chatbot and accepts or overrides advice. The </w:t>
      </w:r>
      <w:r>
        <w:rPr>
          <w:rFonts w:ascii="Times New Roman" w:cs="Nirmala UI" w:eastAsia="Times New Roman" w:hAnsi="Times New Roman"/>
          <w:sz w:val="24"/>
          <w:szCs w:val="24"/>
        </w:rPr>
        <w:t xml:space="preserve">Field Supervisor</w:t>
      </w:r>
      <w:r>
        <w:rPr>
          <w:rFonts w:ascii="Times New Roman" w:cs="Nirmala UI" w:eastAsia="Times New Roman" w:hAnsi="Times New Roman"/>
          <w:sz w:val="24"/>
          <w:szCs w:val="24"/>
        </w:rPr>
        <w:t xml:space="preserve"> monitors the region dashboard and farm map, optimises pump schedules and records overrides. The </w:t>
      </w:r>
      <w:r>
        <w:rPr>
          <w:rFonts w:ascii="Times New Roman" w:cs="Nirmala UI" w:eastAsia="Times New Roman" w:hAnsi="Times New Roman"/>
          <w:sz w:val="24"/>
          <w:szCs w:val="24"/>
        </w:rPr>
        <w:t xml:space="preserve">Agronomist</w:t>
      </w:r>
      <w:r>
        <w:rPr>
          <w:rFonts w:ascii="Times New Roman" w:cs="Nirmala UI" w:eastAsia="Times New Roman" w:hAnsi="Times New Roman"/>
          <w:sz w:val="24"/>
          <w:szCs w:val="24"/>
        </w:rPr>
        <w:t xml:space="preserve"> sets weather scenarios, runs what-if simulations and reviews model explanations. The </w:t>
      </w:r>
      <w:r>
        <w:rPr>
          <w:rFonts w:ascii="Times New Roman" w:cs="Nirmala UI" w:eastAsia="Times New Roman" w:hAnsi="Times New Roman"/>
          <w:sz w:val="24"/>
          <w:szCs w:val="24"/>
        </w:rPr>
        <w:t xml:space="preserve">Factory / Cane Department</w:t>
      </w:r>
      <w:r>
        <w:rPr>
          <w:rFonts w:ascii="Times New Roman" w:cs="Nirmala UI" w:eastAsia="Times New Roman" w:hAnsi="Times New Roman"/>
          <w:sz w:val="24"/>
          <w:szCs w:val="24"/>
        </w:rPr>
        <w:t xml:space="preserve"> uses the dashboard and pump schedules for planning, and the </w:t>
      </w:r>
      <w:r>
        <w:rPr>
          <w:rFonts w:ascii="Times New Roman" w:cs="Nirmala UI" w:eastAsia="Times New Roman" w:hAnsi="Times New Roman"/>
          <w:sz w:val="24"/>
          <w:szCs w:val="24"/>
        </w:rPr>
        <w:t xml:space="preserve">Data Scientist / Administrator</w:t>
      </w:r>
      <w:r>
        <w:rPr>
          <w:rFonts w:ascii="Times New Roman" w:cs="Nirmala UI" w:eastAsia="Times New Roman" w:hAnsi="Times New Roman"/>
          <w:sz w:val="24"/>
          <w:szCs w:val="24"/>
        </w:rPr>
        <w:t xml:space="preserve"> updates the dataset and retrains the models. The central use case </w:t>
      </w:r>
      <w:r>
        <w:rPr>
          <w:rFonts w:ascii="Times New Roman" w:cs="Nirmala UI" w:eastAsia="Times New Roman" w:hAnsi="Times New Roman"/>
          <w:sz w:val="24"/>
          <w:szCs w:val="24"/>
        </w:rPr>
        <w:t xml:space="preserve">Generate predictions</w:t>
      </w:r>
      <w:r>
        <w:rPr>
          <w:rFonts w:ascii="Times New Roman" w:cs="Nirmala UI" w:eastAsia="Times New Roman" w:hAnsi="Times New Roman"/>
          <w:sz w:val="24"/>
          <w:szCs w:val="24"/>
        </w:rPr>
        <w:t xml:space="preserve"> is included by every use case that needs model output, which reflects the design decision that all views are driven by the same seven models and are therefore mutually consistent.</w:t>
      </w:r>
    </w:p>
    <w:p>
      <w:pPr>
        <w:keepNext/>
        <w:spacing w:after="60" w:before="120" w:lineRule="auto"/>
        <w:jc w:val="center"/>
      </w:pPr>
      <w:r>
        <w:drawing>
          <wp:inline distT="0" distB="0" distL="0" distR="0">
            <wp:extent cx="2800350" cy="36576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00350" cy="3657600"/>
                    </a:xfrm>
                    <a:prstGeom prst="rect">
                      <a:avLst/>
                    </a:prstGeom>
                  </pic:spPr>
                </pic:pic>
              </a:graphicData>
            </a:graphic>
          </wp:inline>
        </w:drawing>
      </w:r>
    </w:p>
    <w:p>
      <w:pPr>
        <w:spacing w:after="200" w:before="0" w:line="276" w:lineRule="auto"/>
        <w:jc w:val="center"/>
      </w:pPr>
      <w:r>
        <w:rPr>
          <w:rFonts w:ascii="Times New Roman" w:cs="Nirmala UI" w:eastAsia="Times New Roman" w:hAnsi="Times New Roman"/>
          <w:sz w:val="24"/>
          <w:szCs w:val="24"/>
        </w:rPr>
        <w:t xml:space="preserve">Fig. 4.1:</w:t>
      </w:r>
      <w:r>
        <w:rPr>
          <w:rFonts w:ascii="Times New Roman" w:cs="Nirmala UI" w:eastAsia="Times New Roman" w:hAnsi="Times New Roman"/>
          <w:sz w:val="24"/>
          <w:szCs w:val="24"/>
        </w:rPr>
        <w:t xml:space="preserve"> Use-case diagram of SMA</w:t>
      </w:r>
    </w:p>
    <w:p>
      <w:pPr>
        <w:spacing w:after="80" w:before="0" w:line="360" w:lineRule="auto"/>
        <w:jc w:val="both"/>
      </w:pPr>
      <w:r>
        <w:rPr>
          <w:rFonts w:ascii="Times New Roman" w:cs="Nirmala UI" w:eastAsia="Times New Roman" w:hAnsi="Times New Roman"/>
          <w:sz w:val="24"/>
          <w:szCs w:val="24"/>
        </w:rPr>
        <w:t xml:space="preserve">The main use cases are described in Table 4.1.</w:t>
      </w:r>
    </w:p>
    <w:p>
      <w:pPr>
        <w:keepNext/>
        <w:spacing w:after="80" w:before="120" w:line="276" w:lineRule="auto"/>
        <w:jc w:val="center"/>
      </w:pPr>
      <w:r>
        <w:rPr>
          <w:rFonts w:ascii="Times New Roman" w:cs="Nirmala UI" w:eastAsia="Times New Roman" w:hAnsi="Times New Roman"/>
          <w:sz w:val="24"/>
          <w:szCs w:val="24"/>
        </w:rPr>
        <w:t xml:space="preserve">Table 4.1:</w:t>
      </w:r>
      <w:r>
        <w:rPr>
          <w:rFonts w:ascii="Times New Roman" w:cs="Nirmala UI" w:eastAsia="Times New Roman" w:hAnsi="Times New Roman"/>
          <w:sz w:val="24"/>
          <w:szCs w:val="24"/>
        </w:rPr>
        <w:t xml:space="preserve"> Description of the main use cases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1"/>
        <w:gridCol w:w="1328"/>
        <w:gridCol w:w="3322"/>
        <w:gridCol w:w="1995"/>
      </w:tblGrid>
      <w:tr>
        <w:trPr>
          <w:tblHeader/>
        </w:trPr>
        <w:tc>
          <w:tcPr>
            <w:tcW w:type="dxa" w:w="1661"/>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Use case</w:t>
            </w:r>
          </w:p>
        </w:tc>
        <w:tc>
          <w:tcPr>
            <w:tcW w:type="dxa" w:w="1328"/>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Actor(s)</w:t>
            </w:r>
          </w:p>
        </w:tc>
        <w:tc>
          <w:tcPr>
            <w:tcW w:type="dxa" w:w="3322"/>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Description</w:t>
            </w:r>
          </w:p>
        </w:tc>
        <w:tc>
          <w:tcPr>
            <w:tcW w:type="dxa" w:w="1995"/>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Outcome</w:t>
            </w:r>
          </w:p>
        </w:tc>
      </w:tr>
      <w:tr>
        <w:trPr>
          <w:cantSplit/>
        </w:trPr>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View plot advisory</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Farmer</w:t>
            </w:r>
          </w:p>
        </w:tc>
        <w:tc>
          <w:tcPr>
            <w:tcW w:type="dxa" w:w="33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Enter a plot ID; the system predicts irrigation date, duration, stress, yield, loss from delay, fertigation and risk under the current scenario.</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Advisory card, charts and plain-language text</w:t>
            </w:r>
          </w:p>
        </w:tc>
      </w:tr>
      <w:tr>
        <w:trPr>
          <w:cantSplit/>
        </w:trPr>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Choose language / read aloud</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Farmer</w:t>
            </w:r>
          </w:p>
        </w:tc>
        <w:tc>
          <w:tcPr>
            <w:tcW w:type="dxa" w:w="33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Switch between English, Kannada, Hindi and Marathi; speech synthesis reads the advice.</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Localised advice</w:t>
            </w:r>
          </w:p>
        </w:tc>
      </w:tr>
      <w:tr>
        <w:trPr>
          <w:cantSplit/>
        </w:trPr>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Ask Krishi Mitra</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Farmer</w:t>
            </w:r>
          </w:p>
        </w:tc>
        <w:tc>
          <w:tcPr>
            <w:tcW w:type="dxa" w:w="33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Type a question in any supported language with a plot ID; language and intent are detected.</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Answer consistent with the dashboard</w:t>
            </w:r>
          </w:p>
        </w:tc>
      </w:tr>
      <w:tr>
        <w:trPr>
          <w:cantSplit/>
        </w:trPr>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Accept / override advice</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Farmer, Supervisor, Agronomist</w:t>
            </w:r>
          </w:p>
        </w:tc>
        <w:tc>
          <w:tcPr>
            <w:tcW w:type="dxa" w:w="33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Record whether advice was followed, the actual irrigation day and a reason.</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Entry in feedback log for retraining</w:t>
            </w:r>
          </w:p>
        </w:tc>
      </w:tr>
      <w:tr>
        <w:trPr>
          <w:cantSplit/>
        </w:trPr>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View region dashboard</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Supervisor, Factory</w:t>
            </w:r>
          </w:p>
        </w:tc>
        <w:tc>
          <w:tcPr>
            <w:tcW w:type="dxa" w:w="33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KPIs, 14-day irrigation calendar, stress and risk distribution, taluk tables, priority plots.</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Region-level situational awareness</w:t>
            </w:r>
          </w:p>
        </w:tc>
      </w:tr>
      <w:tr>
        <w:trPr>
          <w:cantSplit/>
        </w:trPr>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Set weather scenario</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Agronomist</w:t>
            </w:r>
          </w:p>
        </w:tc>
        <w:tc>
          <w:tcPr>
            <w:tcW w:type="dxa" w:w="33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Forecast rain, temperature and humidity anomaly, dry days since observation, method, pump flow.</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All views recomputed</w:t>
            </w:r>
          </w:p>
        </w:tc>
      </w:tr>
      <w:tr>
        <w:trPr>
          <w:cantSplit/>
        </w:trPr>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Optimise pump schedule</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Supervisor, Factory</w:t>
            </w:r>
          </w:p>
        </w:tc>
        <w:tc>
          <w:tcPr>
            <w:tcW w:type="dxa" w:w="33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Select area, power windows, feeder capacity and horizon.</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WSPT timetable with KPIs vs rotation</w:t>
            </w:r>
          </w:p>
        </w:tc>
      </w:tr>
      <w:tr>
        <w:trPr>
          <w:cantSplit/>
        </w:trPr>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Run what-if simulation</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Agronomist</w:t>
            </w:r>
          </w:p>
        </w:tc>
        <w:tc>
          <w:tcPr>
            <w:tcW w:type="dxa" w:w="33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Change any input with sliders and observe all predictions.</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Live predictions and drivers</w:t>
            </w:r>
          </w:p>
        </w:tc>
      </w:tr>
      <w:tr>
        <w:trPr>
          <w:cantSplit/>
        </w:trPr>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Retrain ML models</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Data Scientist</w:t>
            </w:r>
          </w:p>
        </w:tc>
        <w:tc>
          <w:tcPr>
            <w:tcW w:type="dxa" w:w="33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Run the training pipeline on new or real labelled data.</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Updated models, metrics and fixtures</w:t>
            </w:r>
          </w:p>
        </w:tc>
      </w:tr>
    </w:tbl>
    <w:p>
      <w:pPr>
        <w:spacing w:after="160" w:lineRule="auto"/>
      </w:pPr>
    </w:p>
    <w:p>
      <w:pPr>
        <w:keepNext/>
        <w:spacing w:after="80" w:before="180" w:line="300" w:lineRule="auto"/>
        <w:jc w:val="left"/>
      </w:pPr>
      <w:r>
        <w:rPr>
          <w:rFonts w:ascii="Times New Roman" w:cs="Nirmala UI" w:eastAsia="Times New Roman" w:hAnsi="Times New Roman"/>
          <w:b/>
          <w:bCs/>
          <w:sz w:val="24"/>
          <w:szCs w:val="24"/>
        </w:rPr>
        <w:t xml:space="preserve">4.2.2 Data-flow diagrams</w:t>
      </w:r>
    </w:p>
    <w:p>
      <w:pPr>
        <w:spacing w:after="80" w:before="0" w:line="360" w:lineRule="auto"/>
        <w:jc w:val="both"/>
      </w:pPr>
      <w:r>
        <w:rPr>
          <w:rFonts w:ascii="Times New Roman" w:cs="Nirmala UI" w:eastAsia="Times New Roman" w:hAnsi="Times New Roman"/>
          <w:sz w:val="24"/>
          <w:szCs w:val="24"/>
        </w:rPr>
        <w:t xml:space="preserve">The Level-0 data-flow diagram (context diagram) in Fig. 4.2 treats SMA as a single process. Satellite/GIS sources supply plot features, the weather scenario supplies forecast rain and anomalies, farmers supply plot IDs, questions and feedback, and supervisors supply power windows, feeder capacity and overrides. SMA returns plot advisories to farmers, dashboards and pump timetables to supervisors, and water-demand calendars and yield estimates to the sugar factory.</w:t>
      </w:r>
    </w:p>
    <w:p>
      <w:pPr>
        <w:keepNext/>
        <w:spacing w:after="60" w:before="120" w:lineRule="auto"/>
        <w:jc w:val="center"/>
      </w:pPr>
      <w:r>
        <w:drawing>
          <wp:inline distT="0" distB="0" distL="0" distR="0">
            <wp:extent cx="5029200" cy="19621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29200" cy="1962150"/>
                    </a:xfrm>
                    <a:prstGeom prst="rect">
                      <a:avLst/>
                    </a:prstGeom>
                  </pic:spPr>
                </pic:pic>
              </a:graphicData>
            </a:graphic>
          </wp:inline>
        </w:drawing>
      </w:r>
    </w:p>
    <w:p>
      <w:pPr>
        <w:spacing w:after="200" w:before="0" w:line="276" w:lineRule="auto"/>
        <w:jc w:val="center"/>
      </w:pPr>
      <w:r>
        <w:rPr>
          <w:rFonts w:ascii="Times New Roman" w:cs="Nirmala UI" w:eastAsia="Times New Roman" w:hAnsi="Times New Roman"/>
          <w:sz w:val="24"/>
          <w:szCs w:val="24"/>
        </w:rPr>
        <w:t xml:space="preserve">Fig. 4.2:</w:t>
      </w:r>
      <w:r>
        <w:rPr>
          <w:rFonts w:ascii="Times New Roman" w:cs="Nirmala UI" w:eastAsia="Times New Roman" w:hAnsi="Times New Roman"/>
          <w:sz w:val="24"/>
          <w:szCs w:val="24"/>
        </w:rPr>
        <w:t xml:space="preserve"> Level-0 data-flow diagram (context diagram)</w:t>
      </w:r>
    </w:p>
    <w:p>
      <w:pPr>
        <w:spacing w:after="80" w:before="0" w:line="360" w:lineRule="auto"/>
        <w:jc w:val="both"/>
      </w:pPr>
      <w:r>
        <w:rPr>
          <w:rFonts w:ascii="Times New Roman" w:cs="Nirmala UI" w:eastAsia="Times New Roman" w:hAnsi="Times New Roman"/>
          <w:sz w:val="24"/>
          <w:szCs w:val="24"/>
        </w:rPr>
        <w:t xml:space="preserve">The Level-1 data-flow diagram in Fig. 4.3 decomposes SMA into seven processes and three data stores. Raw plot records are ingested and cleaned (1.0) into the plot dataset D1. The training process (2.0) reads D1 and writes the trained models D2. The prediction process (3.0) combines features from D1, models from D2 and the weather scenario. Predictions flow into the decision engine (4.0), which feeds both the pump scheduler (5.0) and the advisory generator (6.0). User decisions are recorded (7.0) in the feedback log D3, which closes the learning loop by providing retraining data to process 2.0.</w:t>
      </w:r>
    </w:p>
    <w:p>
      <w:pPr>
        <w:keepNext/>
        <w:spacing w:after="60" w:before="120" w:lineRule="auto"/>
        <w:jc w:val="center"/>
      </w:pPr>
      <w:r>
        <w:drawing>
          <wp:inline distT="0" distB="0" distL="0" distR="0">
            <wp:extent cx="1295400" cy="39338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295400" cy="3933825"/>
                    </a:xfrm>
                    <a:prstGeom prst="rect">
                      <a:avLst/>
                    </a:prstGeom>
                  </pic:spPr>
                </pic:pic>
              </a:graphicData>
            </a:graphic>
          </wp:inline>
        </w:drawing>
      </w:r>
    </w:p>
    <w:p>
      <w:pPr>
        <w:spacing w:after="200" w:before="0" w:line="276" w:lineRule="auto"/>
        <w:jc w:val="center"/>
      </w:pPr>
      <w:r>
        <w:rPr>
          <w:rFonts w:ascii="Times New Roman" w:cs="Nirmala UI" w:eastAsia="Times New Roman" w:hAnsi="Times New Roman"/>
          <w:sz w:val="24"/>
          <w:szCs w:val="24"/>
        </w:rPr>
        <w:t xml:space="preserve">Fig. 4.3:</w:t>
      </w:r>
      <w:r>
        <w:rPr>
          <w:rFonts w:ascii="Times New Roman" w:cs="Nirmala UI" w:eastAsia="Times New Roman" w:hAnsi="Times New Roman"/>
          <w:sz w:val="24"/>
          <w:szCs w:val="24"/>
        </w:rPr>
        <w:t xml:space="preserve"> Level-1 data-flow diagram</w:t>
      </w:r>
    </w:p>
    <w:p>
      <w:pPr>
        <w:keepNext/>
        <w:spacing w:after="80" w:before="180" w:line="300" w:lineRule="auto"/>
        <w:jc w:val="left"/>
      </w:pPr>
      <w:r>
        <w:rPr>
          <w:rFonts w:ascii="Times New Roman" w:cs="Nirmala UI" w:eastAsia="Times New Roman" w:hAnsi="Times New Roman"/>
          <w:b/>
          <w:bCs/>
          <w:sz w:val="24"/>
          <w:szCs w:val="24"/>
        </w:rPr>
        <w:t xml:space="preserve">4.2.3 Class diagram</w:t>
      </w:r>
    </w:p>
    <w:p>
      <w:pPr>
        <w:spacing w:after="80" w:before="0" w:line="360" w:lineRule="auto"/>
        <w:jc w:val="both"/>
      </w:pPr>
      <w:r>
        <w:rPr>
          <w:rFonts w:ascii="Times New Roman" w:cs="Nirmala UI" w:eastAsia="Times New Roman" w:hAnsi="Times New Roman"/>
          <w:sz w:val="24"/>
          <w:szCs w:val="24"/>
        </w:rPr>
        <w:t xml:space="preserve">The class diagram in Fig. 4.4 shows the main software abstractions. A </w:t>
      </w:r>
      <w:r>
        <w:rPr>
          <w:rFonts w:ascii="Times New Roman" w:cs="Nirmala UI" w:eastAsia="Times New Roman" w:hAnsi="Times New Roman"/>
          <w:sz w:val="24"/>
          <w:szCs w:val="24"/>
        </w:rPr>
        <w:t xml:space="preserve">Farm</w:t>
      </w:r>
      <w:r>
        <w:rPr>
          <w:rFonts w:ascii="Times New Roman" w:cs="Nirmala UI" w:eastAsia="Times New Roman" w:hAnsi="Times New Roman"/>
          <w:sz w:val="24"/>
          <w:szCs w:val="24"/>
        </w:rPr>
        <w:t xml:space="preserve"> holds the observed features, polygon and data-quality flags of a plot, and a </w:t>
      </w:r>
      <w:r>
        <w:rPr>
          <w:rFonts w:ascii="Times New Roman" w:cs="Nirmala UI" w:eastAsia="Times New Roman" w:hAnsi="Times New Roman"/>
          <w:sz w:val="24"/>
          <w:szCs w:val="24"/>
        </w:rPr>
        <w:t xml:space="preserve">Scenario</w:t>
      </w:r>
      <w:r>
        <w:rPr>
          <w:rFonts w:ascii="Times New Roman" w:cs="Nirmala UI" w:eastAsia="Times New Roman" w:hAnsi="Times New Roman"/>
          <w:sz w:val="24"/>
          <w:szCs w:val="24"/>
        </w:rPr>
        <w:t xml:space="preserve"> holds the weather and operating parameters. The </w:t>
      </w:r>
      <w:r>
        <w:rPr>
          <w:rFonts w:ascii="Times New Roman" w:cs="Nirmala UI" w:eastAsia="Times New Roman" w:hAnsi="Times New Roman"/>
          <w:sz w:val="24"/>
          <w:szCs w:val="24"/>
        </w:rPr>
        <w:t xml:space="preserve">AdvisoryEngine</w:t>
      </w:r>
      <w:r>
        <w:rPr>
          <w:rFonts w:ascii="Times New Roman" w:cs="Nirmala UI" w:eastAsia="Times New Roman" w:hAnsi="Times New Roman"/>
          <w:sz w:val="24"/>
          <w:szCs w:val="24"/>
        </w:rPr>
        <w:t xml:space="preserve"> is the central class: it builds model features from a Farm and a Scenario, obtains predictions from the </w:t>
      </w:r>
      <w:r>
        <w:rPr>
          <w:rFonts w:ascii="Times New Roman" w:cs="Nirmala UI" w:eastAsia="Times New Roman" w:hAnsi="Times New Roman"/>
          <w:sz w:val="24"/>
          <w:szCs w:val="24"/>
        </w:rPr>
        <w:t xml:space="preserve">ModelRegistry</w:t>
      </w:r>
      <w:r>
        <w:rPr>
          <w:rFonts w:ascii="Times New Roman" w:cs="Nirmala UI" w:eastAsia="Times New Roman" w:hAnsi="Times New Roman"/>
          <w:sz w:val="24"/>
          <w:szCs w:val="24"/>
        </w:rPr>
        <w:t xml:space="preserve"> (which aggregates seven </w:t>
      </w:r>
      <w:r>
        <w:rPr>
          <w:rFonts w:ascii="Times New Roman" w:cs="Nirmala UI" w:eastAsia="Times New Roman" w:hAnsi="Times New Roman"/>
          <w:sz w:val="24"/>
          <w:szCs w:val="24"/>
        </w:rPr>
        <w:t xml:space="preserve">TreeEnsemble</w:t>
      </w:r>
      <w:r>
        <w:rPr>
          <w:rFonts w:ascii="Times New Roman" w:cs="Nirmala UI" w:eastAsia="Times New Roman" w:hAnsi="Times New Roman"/>
          <w:sz w:val="24"/>
          <w:szCs w:val="24"/>
        </w:rPr>
        <w:t xml:space="preserve"> objects), and creates an </w:t>
      </w:r>
      <w:r>
        <w:rPr>
          <w:rFonts w:ascii="Times New Roman" w:cs="Nirmala UI" w:eastAsia="Times New Roman" w:hAnsi="Times New Roman"/>
          <w:sz w:val="24"/>
          <w:szCs w:val="24"/>
        </w:rPr>
        <w:t xml:space="preserve">Advisory</w:t>
      </w:r>
      <w:r>
        <w:rPr>
          <w:rFonts w:ascii="Times New Roman" w:cs="Nirmala UI" w:eastAsia="Times New Roman" w:hAnsi="Times New Roman"/>
          <w:sz w:val="24"/>
          <w:szCs w:val="24"/>
        </w:rPr>
        <w:t xml:space="preserve"> with the help of the </w:t>
      </w:r>
      <w:r>
        <w:rPr>
          <w:rFonts w:ascii="Times New Roman" w:cs="Nirmala UI" w:eastAsia="Times New Roman" w:hAnsi="Times New Roman"/>
          <w:sz w:val="24"/>
          <w:szCs w:val="24"/>
        </w:rPr>
        <w:t xml:space="preserve">FertigationPlanner</w:t>
      </w:r>
      <w:r>
        <w:rPr>
          <w:rFonts w:ascii="Times New Roman" w:cs="Nirmala UI" w:eastAsia="Times New Roman" w:hAnsi="Times New Roman"/>
          <w:sz w:val="24"/>
          <w:szCs w:val="24"/>
        </w:rPr>
        <w:t xml:space="preserve">, the </w:t>
      </w:r>
      <w:r>
        <w:rPr>
          <w:rFonts w:ascii="Times New Roman" w:cs="Nirmala UI" w:eastAsia="Times New Roman" w:hAnsi="Times New Roman"/>
          <w:sz w:val="24"/>
          <w:szCs w:val="24"/>
        </w:rPr>
        <w:t xml:space="preserve">ExplainEngine</w:t>
      </w:r>
      <w:r>
        <w:rPr>
          <w:rFonts w:ascii="Times New Roman" w:cs="Nirmala UI" w:eastAsia="Times New Roman" w:hAnsi="Times New Roman"/>
          <w:sz w:val="24"/>
          <w:szCs w:val="24"/>
        </w:rPr>
        <w:t xml:space="preserve"> and the </w:t>
      </w:r>
      <w:r>
        <w:rPr>
          <w:rFonts w:ascii="Times New Roman" w:cs="Nirmala UI" w:eastAsia="Times New Roman" w:hAnsi="Times New Roman"/>
          <w:sz w:val="24"/>
          <w:szCs w:val="24"/>
        </w:rPr>
        <w:t xml:space="preserve">I18n</w:t>
      </w:r>
      <w:r>
        <w:rPr>
          <w:rFonts w:ascii="Times New Roman" w:cs="Nirmala UI" w:eastAsia="Times New Roman" w:hAnsi="Times New Roman"/>
          <w:sz w:val="24"/>
          <w:szCs w:val="24"/>
        </w:rPr>
        <w:t xml:space="preserve"> component. The </w:t>
      </w:r>
      <w:r>
        <w:rPr>
          <w:rFonts w:ascii="Times New Roman" w:cs="Nirmala UI" w:eastAsia="Times New Roman" w:hAnsi="Times New Roman"/>
          <w:sz w:val="24"/>
          <w:szCs w:val="24"/>
        </w:rPr>
        <w:t xml:space="preserve">PumpScheduler</w:t>
      </w:r>
      <w:r>
        <w:rPr>
          <w:rFonts w:ascii="Times New Roman" w:cs="Nirmala UI" w:eastAsia="Times New Roman" w:hAnsi="Times New Roman"/>
          <w:sz w:val="24"/>
          <w:szCs w:val="24"/>
        </w:rPr>
        <w:t xml:space="preserve"> and the </w:t>
      </w:r>
      <w:r>
        <w:rPr>
          <w:rFonts w:ascii="Times New Roman" w:cs="Nirmala UI" w:eastAsia="Times New Roman" w:hAnsi="Times New Roman"/>
          <w:sz w:val="24"/>
          <w:szCs w:val="24"/>
        </w:rPr>
        <w:t xml:space="preserve">InsightsBuilder</w:t>
      </w:r>
      <w:r>
        <w:rPr>
          <w:rFonts w:ascii="Times New Roman" w:cs="Nirmala UI" w:eastAsia="Times New Roman" w:hAnsi="Times New Roman"/>
          <w:sz w:val="24"/>
          <w:szCs w:val="24"/>
        </w:rPr>
        <w:t xml:space="preserve"> consume advisory summaries, and the </w:t>
      </w:r>
      <w:r>
        <w:rPr>
          <w:rFonts w:ascii="Times New Roman" w:cs="Nirmala UI" w:eastAsia="Times New Roman" w:hAnsi="Times New Roman"/>
          <w:sz w:val="24"/>
          <w:szCs w:val="24"/>
        </w:rPr>
        <w:t xml:space="preserve">ChatBot</w:t>
      </w:r>
      <w:r>
        <w:rPr>
          <w:rFonts w:ascii="Times New Roman" w:cs="Nirmala UI" w:eastAsia="Times New Roman" w:hAnsi="Times New Roman"/>
          <w:sz w:val="24"/>
          <w:szCs w:val="24"/>
        </w:rPr>
        <w:t xml:space="preserve"> reuses the AdvisoryEngine and I18n so that chatbot answers are identical to the dashboard.</w:t>
      </w:r>
    </w:p>
    <w:p>
      <w:pPr>
        <w:keepNext/>
        <w:spacing w:after="60" w:before="120" w:lineRule="auto"/>
        <w:jc w:val="center"/>
      </w:pPr>
      <w:r>
        <w:drawing>
          <wp:inline distT="0" distB="0" distL="0" distR="0">
            <wp:extent cx="5095875" cy="31051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95875" cy="3105150"/>
                    </a:xfrm>
                    <a:prstGeom prst="rect">
                      <a:avLst/>
                    </a:prstGeom>
                  </pic:spPr>
                </pic:pic>
              </a:graphicData>
            </a:graphic>
          </wp:inline>
        </w:drawing>
      </w:r>
    </w:p>
    <w:p>
      <w:pPr>
        <w:spacing w:after="200" w:before="0" w:line="276" w:lineRule="auto"/>
        <w:jc w:val="center"/>
      </w:pPr>
      <w:r>
        <w:rPr>
          <w:rFonts w:ascii="Times New Roman" w:cs="Nirmala UI" w:eastAsia="Times New Roman" w:hAnsi="Times New Roman"/>
          <w:sz w:val="24"/>
          <w:szCs w:val="24"/>
        </w:rPr>
        <w:t xml:space="preserve">Fig. 4.4:</w:t>
      </w:r>
      <w:r>
        <w:rPr>
          <w:rFonts w:ascii="Times New Roman" w:cs="Nirmala UI" w:eastAsia="Times New Roman" w:hAnsi="Times New Roman"/>
          <w:sz w:val="24"/>
          <w:szCs w:val="24"/>
        </w:rPr>
        <w:t xml:space="preserve"> Class diagram</w:t>
      </w:r>
    </w:p>
    <w:p>
      <w:pPr>
        <w:keepNext/>
        <w:spacing w:after="80" w:before="180" w:line="300" w:lineRule="auto"/>
        <w:jc w:val="left"/>
      </w:pPr>
      <w:r>
        <w:rPr>
          <w:rFonts w:ascii="Times New Roman" w:cs="Nirmala UI" w:eastAsia="Times New Roman" w:hAnsi="Times New Roman"/>
          <w:b/>
          <w:bCs/>
          <w:sz w:val="24"/>
          <w:szCs w:val="24"/>
        </w:rPr>
        <w:t xml:space="preserve">4.2.4 Sequence diagrams</w:t>
      </w:r>
    </w:p>
    <w:p>
      <w:pPr>
        <w:spacing w:after="80" w:before="0" w:line="360" w:lineRule="auto"/>
        <w:jc w:val="both"/>
      </w:pPr>
      <w:r>
        <w:rPr>
          <w:rFonts w:ascii="Times New Roman" w:cs="Nirmala UI" w:eastAsia="Times New Roman" w:hAnsi="Times New Roman"/>
          <w:sz w:val="24"/>
          <w:szCs w:val="24"/>
        </w:rPr>
        <w:t xml:space="preserve">Fig. 4.5 shows the sequence for the most frequent interaction — a farmer requesting a plot advisory in Kannada. The web UI calls the REST API, which validates and clamps the scenario and invokes the AdvisoryEngine. The engine applies the weather scenario, queries all seven models, computes the rain counterfactual, hydraulics, fertigation plan and 14-day projection, asks the ExplainEngine for feature effects and asks I18n to render the text. The optional fragment shows the farmer overriding the advice, which is stored through the feedback endpoint.</w:t>
      </w:r>
    </w:p>
    <w:p>
      <w:pPr>
        <w:keepNext/>
        <w:spacing w:after="60" w:before="120" w:lineRule="auto"/>
        <w:jc w:val="center"/>
      </w:pPr>
      <w:r>
        <w:drawing>
          <wp:inline distT="0" distB="0" distL="0" distR="0">
            <wp:extent cx="4867275" cy="32956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867275" cy="3295650"/>
                    </a:xfrm>
                    <a:prstGeom prst="rect">
                      <a:avLst/>
                    </a:prstGeom>
                  </pic:spPr>
                </pic:pic>
              </a:graphicData>
            </a:graphic>
          </wp:inline>
        </w:drawing>
      </w:r>
    </w:p>
    <w:p>
      <w:pPr>
        <w:spacing w:after="200" w:before="0" w:line="276" w:lineRule="auto"/>
        <w:jc w:val="center"/>
      </w:pPr>
      <w:r>
        <w:rPr>
          <w:rFonts w:ascii="Times New Roman" w:cs="Nirmala UI" w:eastAsia="Times New Roman" w:hAnsi="Times New Roman"/>
          <w:sz w:val="24"/>
          <w:szCs w:val="24"/>
        </w:rPr>
        <w:t xml:space="preserve">Fig. 4.5:</w:t>
      </w:r>
      <w:r>
        <w:rPr>
          <w:rFonts w:ascii="Times New Roman" w:cs="Nirmala UI" w:eastAsia="Times New Roman" w:hAnsi="Times New Roman"/>
          <w:sz w:val="24"/>
          <w:szCs w:val="24"/>
        </w:rPr>
        <w:t xml:space="preserve"> Sequence diagram: plot advisory request</w:t>
      </w:r>
    </w:p>
    <w:p>
      <w:pPr>
        <w:spacing w:after="80" w:before="0" w:line="360" w:lineRule="auto"/>
        <w:jc w:val="both"/>
      </w:pPr>
      <w:r>
        <w:rPr>
          <w:rFonts w:ascii="Times New Roman" w:cs="Nirmala UI" w:eastAsia="Times New Roman" w:hAnsi="Times New Roman"/>
          <w:sz w:val="24"/>
          <w:szCs w:val="24"/>
        </w:rPr>
        <w:t xml:space="preserve">Fig. 4.6 shows how a supervisor obtains an optimised pump timetable. Summaries for the selected village are taken from the per-scenario cache; the scheduler builds the power slots, weights every plot by urgency and cane at risk, orders plots by the WSPT rule, packs them into feeder lanes and evaluates the plan against a first-come rotation.</w:t>
      </w:r>
    </w:p>
    <w:p>
      <w:pPr>
        <w:keepNext/>
        <w:spacing w:after="60" w:before="120" w:lineRule="auto"/>
        <w:jc w:val="center"/>
      </w:pPr>
      <w:r>
        <w:drawing>
          <wp:inline distT="0" distB="0" distL="0" distR="0">
            <wp:extent cx="4505325" cy="29241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05325" cy="2924175"/>
                    </a:xfrm>
                    <a:prstGeom prst="rect">
                      <a:avLst/>
                    </a:prstGeom>
                  </pic:spPr>
                </pic:pic>
              </a:graphicData>
            </a:graphic>
          </wp:inline>
        </w:drawing>
      </w:r>
    </w:p>
    <w:p>
      <w:pPr>
        <w:spacing w:after="200" w:before="0" w:line="276" w:lineRule="auto"/>
        <w:jc w:val="center"/>
      </w:pPr>
      <w:r>
        <w:rPr>
          <w:rFonts w:ascii="Times New Roman" w:cs="Nirmala UI" w:eastAsia="Times New Roman" w:hAnsi="Times New Roman"/>
          <w:sz w:val="24"/>
          <w:szCs w:val="24"/>
        </w:rPr>
        <w:t xml:space="preserve">Fig. 4.6:</w:t>
      </w:r>
      <w:r>
        <w:rPr>
          <w:rFonts w:ascii="Times New Roman" w:cs="Nirmala UI" w:eastAsia="Times New Roman" w:hAnsi="Times New Roman"/>
          <w:sz w:val="24"/>
          <w:szCs w:val="24"/>
        </w:rPr>
        <w:t xml:space="preserve"> Sequence diagram: pump schedule optimisation</w:t>
      </w:r>
    </w:p>
    <w:p>
      <w:pPr>
        <w:keepNext/>
        <w:spacing w:after="80" w:before="180" w:line="300" w:lineRule="auto"/>
        <w:jc w:val="left"/>
      </w:pPr>
      <w:r>
        <w:rPr>
          <w:rFonts w:ascii="Times New Roman" w:cs="Nirmala UI" w:eastAsia="Times New Roman" w:hAnsi="Times New Roman"/>
          <w:b/>
          <w:bCs/>
          <w:sz w:val="24"/>
          <w:szCs w:val="24"/>
        </w:rPr>
        <w:t xml:space="preserve">4.2.5 State diagram</w:t>
      </w:r>
    </w:p>
    <w:p>
      <w:pPr>
        <w:spacing w:after="80" w:before="0" w:line="360" w:lineRule="auto"/>
        <w:jc w:val="both"/>
      </w:pPr>
      <w:r>
        <w:rPr>
          <w:rFonts w:ascii="Times New Roman" w:cs="Nirmala UI" w:eastAsia="Times New Roman" w:hAnsi="Times New Roman"/>
          <w:sz w:val="24"/>
          <w:szCs w:val="24"/>
        </w:rPr>
        <w:t xml:space="preserve">The state diagram in Fig. 4.7 models the irrigation life-cycle of a plot. A plot is </w:t>
      </w:r>
      <w:r>
        <w:rPr>
          <w:rFonts w:ascii="Times New Roman" w:cs="Nirmala UI" w:eastAsia="Times New Roman" w:hAnsi="Times New Roman"/>
          <w:sz w:val="24"/>
          <w:szCs w:val="24"/>
        </w:rPr>
        <w:t xml:space="preserve">Monitoring</w:t>
      </w:r>
      <w:r>
        <w:rPr>
          <w:rFonts w:ascii="Times New Roman" w:cs="Nirmala UI" w:eastAsia="Times New Roman" w:hAnsi="Times New Roman"/>
          <w:sz w:val="24"/>
          <w:szCs w:val="24"/>
        </w:rPr>
        <w:t xml:space="preserve"> while the root zone holds more than the readily available water. As the crop uses water it moves to </w:t>
      </w:r>
      <w:r>
        <w:rPr>
          <w:rFonts w:ascii="Times New Roman" w:cs="Nirmala UI" w:eastAsia="Times New Roman" w:hAnsi="Times New Roman"/>
          <w:sz w:val="24"/>
          <w:szCs w:val="24"/>
        </w:rPr>
        <w:t xml:space="preserve">Due Soon</w:t>
      </w:r>
      <w:r>
        <w:rPr>
          <w:rFonts w:ascii="Times New Roman" w:cs="Nirmala UI" w:eastAsia="Times New Roman" w:hAnsi="Times New Roman"/>
          <w:sz w:val="24"/>
          <w:szCs w:val="24"/>
        </w:rPr>
        <w:t xml:space="preserve"> and then </w:t>
      </w:r>
      <w:r>
        <w:rPr>
          <w:rFonts w:ascii="Times New Roman" w:cs="Nirmala UI" w:eastAsia="Times New Roman" w:hAnsi="Times New Roman"/>
          <w:sz w:val="24"/>
          <w:szCs w:val="24"/>
        </w:rPr>
        <w:t xml:space="preserve">Due Today/Tomorrow</w:t>
      </w:r>
      <w:r>
        <w:rPr>
          <w:rFonts w:ascii="Times New Roman" w:cs="Nirmala UI" w:eastAsia="Times New Roman" w:hAnsi="Times New Roman"/>
          <w:sz w:val="24"/>
          <w:szCs w:val="24"/>
        </w:rPr>
        <w:t xml:space="preserve">. If forecast rain would refill the root zone, it enters </w:t>
      </w:r>
      <w:r>
        <w:rPr>
          <w:rFonts w:ascii="Times New Roman" w:cs="Nirmala UI" w:eastAsia="Times New Roman" w:hAnsi="Times New Roman"/>
          <w:sz w:val="24"/>
          <w:szCs w:val="24"/>
        </w:rPr>
        <w:t xml:space="preserve">Rain Skip</w:t>
      </w:r>
      <w:r>
        <w:rPr>
          <w:rFonts w:ascii="Times New Roman" w:cs="Nirmala UI" w:eastAsia="Times New Roman" w:hAnsi="Times New Roman"/>
          <w:sz w:val="24"/>
          <w:szCs w:val="24"/>
        </w:rPr>
        <w:t xml:space="preserve"> and returns to monitoring once the rain arrives (or back to </w:t>
      </w:r>
      <w:r>
        <w:rPr>
          <w:rFonts w:ascii="Times New Roman" w:cs="Nirmala UI" w:eastAsia="Times New Roman" w:hAnsi="Times New Roman"/>
          <w:sz w:val="24"/>
          <w:szCs w:val="24"/>
        </w:rPr>
        <w:t xml:space="preserve">Due</w:t>
      </w:r>
      <w:r>
        <w:rPr>
          <w:rFonts w:ascii="Times New Roman" w:cs="Nirmala UI" w:eastAsia="Times New Roman" w:hAnsi="Times New Roman"/>
          <w:sz w:val="24"/>
          <w:szCs w:val="24"/>
        </w:rPr>
        <w:t xml:space="preserve"> if the forecast fails). If irrigation is delayed beyond the readily available water, the plot becomes </w:t>
      </w:r>
      <w:r>
        <w:rPr>
          <w:rFonts w:ascii="Times New Roman" w:cs="Nirmala UI" w:eastAsia="Times New Roman" w:hAnsi="Times New Roman"/>
          <w:sz w:val="24"/>
          <w:szCs w:val="24"/>
        </w:rPr>
        <w:t xml:space="preserve">Water Stressed</w:t>
      </w:r>
      <w:r>
        <w:rPr>
          <w:rFonts w:ascii="Times New Roman" w:cs="Nirmala UI" w:eastAsia="Times New Roman" w:hAnsi="Times New Roman"/>
          <w:sz w:val="24"/>
          <w:szCs w:val="24"/>
        </w:rPr>
        <w:t xml:space="preserve">, which gives it high priority in the scheduler. Irrigation takes the plot to </w:t>
      </w:r>
      <w:r>
        <w:rPr>
          <w:rFonts w:ascii="Times New Roman" w:cs="Nirmala UI" w:eastAsia="Times New Roman" w:hAnsi="Times New Roman"/>
          <w:sz w:val="24"/>
          <w:szCs w:val="24"/>
        </w:rPr>
        <w:t xml:space="preserve">Refilled</w:t>
      </w:r>
      <w:r>
        <w:rPr>
          <w:rFonts w:ascii="Times New Roman" w:cs="Nirmala UI" w:eastAsia="Times New Roman" w:hAnsi="Times New Roman"/>
          <w:sz w:val="24"/>
          <w:szCs w:val="24"/>
        </w:rPr>
        <w:t xml:space="preserve"> and then back to </w:t>
      </w:r>
      <w:r>
        <w:rPr>
          <w:rFonts w:ascii="Times New Roman" w:cs="Nirmala UI" w:eastAsia="Times New Roman" w:hAnsi="Times New Roman"/>
          <w:sz w:val="24"/>
          <w:szCs w:val="24"/>
        </w:rPr>
        <w:t xml:space="preserve">Monitoring</w:t>
      </w:r>
      <w:r>
        <w:rPr>
          <w:rFonts w:ascii="Times New Roman" w:cs="Nirmala UI" w:eastAsia="Times New Roman" w:hAnsi="Times New Roman"/>
          <w:sz w:val="24"/>
          <w:szCs w:val="24"/>
        </w:rPr>
        <w:t xml:space="preserve"> until harvest.</w:t>
      </w:r>
    </w:p>
    <w:p>
      <w:pPr>
        <w:keepNext/>
        <w:spacing w:after="60" w:before="120" w:lineRule="auto"/>
        <w:jc w:val="center"/>
      </w:pPr>
      <w:r>
        <w:drawing>
          <wp:inline distT="0" distB="0" distL="0" distR="0">
            <wp:extent cx="2228850" cy="32956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228850" cy="3295650"/>
                    </a:xfrm>
                    <a:prstGeom prst="rect">
                      <a:avLst/>
                    </a:prstGeom>
                  </pic:spPr>
                </pic:pic>
              </a:graphicData>
            </a:graphic>
          </wp:inline>
        </w:drawing>
      </w:r>
    </w:p>
    <w:p>
      <w:pPr>
        <w:spacing w:after="200" w:before="0" w:line="276" w:lineRule="auto"/>
        <w:jc w:val="center"/>
      </w:pPr>
      <w:r>
        <w:rPr>
          <w:rFonts w:ascii="Times New Roman" w:cs="Nirmala UI" w:eastAsia="Times New Roman" w:hAnsi="Times New Roman"/>
          <w:sz w:val="24"/>
          <w:szCs w:val="24"/>
        </w:rPr>
        <w:t xml:space="preserve">Fig. 4.7:</w:t>
      </w:r>
      <w:r>
        <w:rPr>
          <w:rFonts w:ascii="Times New Roman" w:cs="Nirmala UI" w:eastAsia="Times New Roman" w:hAnsi="Times New Roman"/>
          <w:sz w:val="24"/>
          <w:szCs w:val="24"/>
        </w:rPr>
        <w:t xml:space="preserve"> State diagram of a plot's irrigation status</w:t>
      </w:r>
    </w:p>
    <w:p>
      <w:pPr>
        <w:keepNext/>
        <w:spacing w:after="80" w:before="180" w:line="300" w:lineRule="auto"/>
        <w:jc w:val="left"/>
      </w:pPr>
      <w:r>
        <w:rPr>
          <w:rFonts w:ascii="Times New Roman" w:cs="Nirmala UI" w:eastAsia="Times New Roman" w:hAnsi="Times New Roman"/>
          <w:b/>
          <w:bCs/>
          <w:sz w:val="24"/>
          <w:szCs w:val="24"/>
        </w:rPr>
        <w:t xml:space="preserve">4.2.6 Activity diagrams</w:t>
      </w:r>
    </w:p>
    <w:p>
      <w:pPr>
        <w:spacing w:after="80" w:before="0" w:line="360" w:lineRule="auto"/>
        <w:jc w:val="both"/>
      </w:pPr>
      <w:r>
        <w:rPr>
          <w:rFonts w:ascii="Times New Roman" w:cs="Nirmala UI" w:eastAsia="Times New Roman" w:hAnsi="Times New Roman"/>
          <w:sz w:val="24"/>
          <w:szCs w:val="24"/>
        </w:rPr>
        <w:t xml:space="preserve">The activity diagram in Fig. 4.8 describes the offline training pipeline: loading and cleaning data, generating seasonal scenarios, labelling them with the agronomy engine, adding noise, splitting by plot, training the four groups of models in parallel, evaluating against baselines, clustering management zones, exporting to JSON and verifying parity with the Node.js tests before serving.</w:t>
      </w:r>
    </w:p>
    <w:p>
      <w:pPr>
        <w:keepNext/>
        <w:spacing w:after="60" w:before="120" w:lineRule="auto"/>
        <w:jc w:val="center"/>
      </w:pPr>
      <w:r>
        <w:drawing>
          <wp:inline distT="0" distB="0" distL="0" distR="0">
            <wp:extent cx="2447925" cy="33813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447925" cy="3381375"/>
                    </a:xfrm>
                    <a:prstGeom prst="rect">
                      <a:avLst/>
                    </a:prstGeom>
                  </pic:spPr>
                </pic:pic>
              </a:graphicData>
            </a:graphic>
          </wp:inline>
        </w:drawing>
      </w:r>
    </w:p>
    <w:p>
      <w:pPr>
        <w:spacing w:after="200" w:before="0" w:line="276" w:lineRule="auto"/>
        <w:jc w:val="center"/>
      </w:pPr>
      <w:r>
        <w:rPr>
          <w:rFonts w:ascii="Times New Roman" w:cs="Nirmala UI" w:eastAsia="Times New Roman" w:hAnsi="Times New Roman"/>
          <w:sz w:val="24"/>
          <w:szCs w:val="24"/>
        </w:rPr>
        <w:t xml:space="preserve">Fig. 4.8:</w:t>
      </w:r>
      <w:r>
        <w:rPr>
          <w:rFonts w:ascii="Times New Roman" w:cs="Nirmala UI" w:eastAsia="Times New Roman" w:hAnsi="Times New Roman"/>
          <w:sz w:val="24"/>
          <w:szCs w:val="24"/>
        </w:rPr>
        <w:t xml:space="preserve"> Activity diagram: model training pipeline</w:t>
      </w:r>
    </w:p>
    <w:p>
      <w:pPr>
        <w:spacing w:after="80" w:before="0" w:line="360" w:lineRule="auto"/>
        <w:jc w:val="both"/>
      </w:pPr>
      <w:r>
        <w:rPr>
          <w:rFonts w:ascii="Times New Roman" w:cs="Nirmala UI" w:eastAsia="Times New Roman" w:hAnsi="Times New Roman"/>
          <w:sz w:val="24"/>
          <w:szCs w:val="24"/>
        </w:rPr>
        <w:t xml:space="preserve">The activity diagram in Fig. 4.9 describes the decision logic for one advisory, including soil depletion for dry days, the rain-skip rule, the irrigation status, hydraulics, fertigation, explanation and text generation.</w:t>
      </w:r>
    </w:p>
    <w:p>
      <w:pPr>
        <w:keepNext/>
        <w:spacing w:after="60" w:before="120" w:lineRule="auto"/>
        <w:jc w:val="center"/>
      </w:pPr>
      <w:r>
        <w:drawing>
          <wp:inline distT="0" distB="0" distL="0" distR="0">
            <wp:extent cx="2228850" cy="33813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28850" cy="3381375"/>
                    </a:xfrm>
                    <a:prstGeom prst="rect">
                      <a:avLst/>
                    </a:prstGeom>
                  </pic:spPr>
                </pic:pic>
              </a:graphicData>
            </a:graphic>
          </wp:inline>
        </w:drawing>
      </w:r>
    </w:p>
    <w:p>
      <w:pPr>
        <w:spacing w:after="200" w:before="0" w:line="276" w:lineRule="auto"/>
        <w:jc w:val="center"/>
      </w:pPr>
      <w:r>
        <w:rPr>
          <w:rFonts w:ascii="Times New Roman" w:cs="Nirmala UI" w:eastAsia="Times New Roman" w:hAnsi="Times New Roman"/>
          <w:sz w:val="24"/>
          <w:szCs w:val="24"/>
        </w:rPr>
        <w:t xml:space="preserve">Fig. 4.9:</w:t>
      </w:r>
      <w:r>
        <w:rPr>
          <w:rFonts w:ascii="Times New Roman" w:cs="Nirmala UI" w:eastAsia="Times New Roman" w:hAnsi="Times New Roman"/>
          <w:sz w:val="24"/>
          <w:szCs w:val="24"/>
        </w:rPr>
        <w:t xml:space="preserve"> Activity diagram: advisory generation</w:t>
      </w:r>
    </w:p>
    <w:p>
      <w:pPr>
        <w:keepNext/>
        <w:spacing w:after="80" w:before="180" w:line="300" w:lineRule="auto"/>
        <w:jc w:val="left"/>
      </w:pPr>
      <w:r>
        <w:rPr>
          <w:rFonts w:ascii="Times New Roman" w:cs="Nirmala UI" w:eastAsia="Times New Roman" w:hAnsi="Times New Roman"/>
          <w:b/>
          <w:bCs/>
          <w:sz w:val="24"/>
          <w:szCs w:val="24"/>
        </w:rPr>
        <w:t xml:space="preserve">4.2.7 Component and deployment diagrams</w:t>
      </w:r>
    </w:p>
    <w:p>
      <w:pPr>
        <w:spacing w:after="80" w:before="0" w:line="360" w:lineRule="auto"/>
        <w:jc w:val="both"/>
      </w:pPr>
      <w:r>
        <w:rPr>
          <w:rFonts w:ascii="Times New Roman" w:cs="Nirmala UI" w:eastAsia="Times New Roman" w:hAnsi="Times New Roman"/>
          <w:sz w:val="24"/>
          <w:szCs w:val="24"/>
        </w:rPr>
        <w:t xml:space="preserve">The component diagram in Fig. 4.10 shows the three parts of the system: the offline Python training package, the Node.js server (REST API, data loader, tree-ensemble inference, advisory engine, scheduler, explanation, insights, internationalisation and chatbot) and the browser single-page application that uses Chart.js and Leaflet. Trained models and metrics are the only artefacts passed from training to serving.</w:t>
      </w:r>
    </w:p>
    <w:p>
      <w:pPr>
        <w:keepNext/>
        <w:spacing w:after="60" w:before="120" w:lineRule="auto"/>
        <w:jc w:val="center"/>
      </w:pPr>
      <w:r>
        <w:drawing>
          <wp:inline distT="0" distB="0" distL="0" distR="0">
            <wp:extent cx="3181350" cy="29241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181350" cy="2924175"/>
                    </a:xfrm>
                    <a:prstGeom prst="rect">
                      <a:avLst/>
                    </a:prstGeom>
                  </pic:spPr>
                </pic:pic>
              </a:graphicData>
            </a:graphic>
          </wp:inline>
        </w:drawing>
      </w:r>
    </w:p>
    <w:p>
      <w:pPr>
        <w:spacing w:after="200" w:before="0" w:line="276" w:lineRule="auto"/>
        <w:jc w:val="center"/>
      </w:pPr>
      <w:r>
        <w:rPr>
          <w:rFonts w:ascii="Times New Roman" w:cs="Nirmala UI" w:eastAsia="Times New Roman" w:hAnsi="Times New Roman"/>
          <w:sz w:val="24"/>
          <w:szCs w:val="24"/>
        </w:rPr>
        <w:t xml:space="preserve">Fig. 4.10:</w:t>
      </w:r>
      <w:r>
        <w:rPr>
          <w:rFonts w:ascii="Times New Roman" w:cs="Nirmala UI" w:eastAsia="Times New Roman" w:hAnsi="Times New Roman"/>
          <w:sz w:val="24"/>
          <w:szCs w:val="24"/>
        </w:rPr>
        <w:t xml:space="preserve"> Component diagram</w:t>
      </w:r>
    </w:p>
    <w:p>
      <w:pPr>
        <w:spacing w:after="80" w:before="0" w:line="360" w:lineRule="auto"/>
        <w:jc w:val="both"/>
      </w:pPr>
      <w:r>
        <w:rPr>
          <w:rFonts w:ascii="Times New Roman" w:cs="Nirmala UI" w:eastAsia="Times New Roman" w:hAnsi="Times New Roman"/>
          <w:sz w:val="24"/>
          <w:szCs w:val="24"/>
        </w:rPr>
        <w:t xml:space="preserve">The deployment diagram in Fig. 4.11 shows that the system needs only a user device with a browser and an application server with Node.js; the training workstation is used offline. Map tiles are fetched from public tile services, and integration with IMD forecasts, Sentinel-2 imagery and IoT gateways is planned.</w:t>
      </w:r>
    </w:p>
    <w:p>
      <w:pPr>
        <w:keepNext/>
        <w:spacing w:after="60" w:before="120" w:lineRule="auto"/>
        <w:jc w:val="center"/>
      </w:pPr>
      <w:r>
        <w:drawing>
          <wp:inline distT="0" distB="0" distL="0" distR="0">
            <wp:extent cx="3505200" cy="23812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505200" cy="2381250"/>
                    </a:xfrm>
                    <a:prstGeom prst="rect">
                      <a:avLst/>
                    </a:prstGeom>
                  </pic:spPr>
                </pic:pic>
              </a:graphicData>
            </a:graphic>
          </wp:inline>
        </w:drawing>
      </w:r>
    </w:p>
    <w:p>
      <w:pPr>
        <w:spacing w:after="200" w:before="0" w:line="276" w:lineRule="auto"/>
        <w:jc w:val="center"/>
      </w:pPr>
      <w:r>
        <w:rPr>
          <w:rFonts w:ascii="Times New Roman" w:cs="Nirmala UI" w:eastAsia="Times New Roman" w:hAnsi="Times New Roman"/>
          <w:sz w:val="24"/>
          <w:szCs w:val="24"/>
        </w:rPr>
        <w:t xml:space="preserve">Fig. 4.11:</w:t>
      </w:r>
      <w:r>
        <w:rPr>
          <w:rFonts w:ascii="Times New Roman" w:cs="Nirmala UI" w:eastAsia="Times New Roman" w:hAnsi="Times New Roman"/>
          <w:sz w:val="24"/>
          <w:szCs w:val="24"/>
        </w:rPr>
        <w:t xml:space="preserve"> Deployment diagram</w:t>
      </w:r>
    </w:p>
    <w:p>
      <w:pPr>
        <w:keepNext/>
        <w:spacing w:after="120" w:before="240" w:line="300" w:lineRule="auto"/>
        <w:jc w:val="left"/>
      </w:pPr>
      <w:r>
        <w:rPr>
          <w:rFonts w:ascii="Times New Roman" w:cs="Nirmala UI" w:eastAsia="Times New Roman" w:hAnsi="Times New Roman"/>
          <w:b/>
          <w:bCs/>
          <w:sz w:val="28"/>
          <w:szCs w:val="28"/>
        </w:rPr>
        <w:t xml:space="preserve">4.3 System Architecture</w:t>
      </w:r>
    </w:p>
    <w:p>
      <w:pPr>
        <w:spacing w:after="80" w:before="0" w:line="360" w:lineRule="auto"/>
        <w:jc w:val="both"/>
      </w:pPr>
      <w:r>
        <w:rPr>
          <w:rFonts w:ascii="Times New Roman" w:cs="Nirmala UI" w:eastAsia="Times New Roman" w:hAnsi="Times New Roman"/>
          <w:sz w:val="24"/>
          <w:szCs w:val="24"/>
        </w:rPr>
        <w:t xml:space="preserve">SMA follows a layered architecture. The </w:t>
      </w:r>
      <w:r>
        <w:rPr>
          <w:rFonts w:ascii="Times New Roman" w:cs="Nirmala UI" w:eastAsia="Times New Roman" w:hAnsi="Times New Roman"/>
          <w:sz w:val="24"/>
          <w:szCs w:val="24"/>
        </w:rPr>
        <w:t xml:space="preserve">data layer</w:t>
      </w:r>
      <w:r>
        <w:rPr>
          <w:rFonts w:ascii="Times New Roman" w:cs="Nirmala UI" w:eastAsia="Times New Roman" w:hAnsi="Times New Roman"/>
          <w:sz w:val="24"/>
          <w:szCs w:val="24"/>
        </w:rPr>
        <w:t xml:space="preserve"> consists of the plot dataset (CSV with GeoJSON polygons), the trained model files (JSON) and the feedback log (JSON Lines). The </w:t>
      </w:r>
      <w:r>
        <w:rPr>
          <w:rFonts w:ascii="Times New Roman" w:cs="Nirmala UI" w:eastAsia="Times New Roman" w:hAnsi="Times New Roman"/>
          <w:sz w:val="24"/>
          <w:szCs w:val="24"/>
        </w:rPr>
        <w:t xml:space="preserve">intelligence layer</w:t>
      </w:r>
      <w:r>
        <w:rPr>
          <w:rFonts w:ascii="Times New Roman" w:cs="Nirmala UI" w:eastAsia="Times New Roman" w:hAnsi="Times New Roman"/>
          <w:sz w:val="24"/>
          <w:szCs w:val="24"/>
        </w:rPr>
        <w:t xml:space="preserve"> contains the tree-ensemble inference engine and the model registry. The </w:t>
      </w:r>
      <w:r>
        <w:rPr>
          <w:rFonts w:ascii="Times New Roman" w:cs="Nirmala UI" w:eastAsia="Times New Roman" w:hAnsi="Times New Roman"/>
          <w:sz w:val="24"/>
          <w:szCs w:val="24"/>
        </w:rPr>
        <w:t xml:space="preserve">decision layer</w:t>
      </w:r>
      <w:r>
        <w:rPr>
          <w:rFonts w:ascii="Times New Roman" w:cs="Nirmala UI" w:eastAsia="Times New Roman" w:hAnsi="Times New Roman"/>
          <w:sz w:val="24"/>
          <w:szCs w:val="24"/>
        </w:rPr>
        <w:t xml:space="preserve"> contains the advisory engine, fertigation planner, explanation engine, pump scheduler and insights builder. The </w:t>
      </w:r>
      <w:r>
        <w:rPr>
          <w:rFonts w:ascii="Times New Roman" w:cs="Nirmala UI" w:eastAsia="Times New Roman" w:hAnsi="Times New Roman"/>
          <w:sz w:val="24"/>
          <w:szCs w:val="24"/>
        </w:rPr>
        <w:t xml:space="preserve">service layer</w:t>
      </w:r>
      <w:r>
        <w:rPr>
          <w:rFonts w:ascii="Times New Roman" w:cs="Nirmala UI" w:eastAsia="Times New Roman" w:hAnsi="Times New Roman"/>
          <w:sz w:val="24"/>
          <w:szCs w:val="24"/>
        </w:rPr>
        <w:t xml:space="preserve"> is a stateless Express REST API that validates inputs and caches plot summaries per weather scenario. The </w:t>
      </w:r>
      <w:r>
        <w:rPr>
          <w:rFonts w:ascii="Times New Roman" w:cs="Nirmala UI" w:eastAsia="Times New Roman" w:hAnsi="Times New Roman"/>
          <w:sz w:val="24"/>
          <w:szCs w:val="24"/>
        </w:rPr>
        <w:t xml:space="preserve">presentation layer</w:t>
      </w:r>
      <w:r>
        <w:rPr>
          <w:rFonts w:ascii="Times New Roman" w:cs="Nirmala UI" w:eastAsia="Times New Roman" w:hAnsi="Times New Roman"/>
          <w:sz w:val="24"/>
          <w:szCs w:val="24"/>
        </w:rPr>
        <w:t xml:space="preserve"> is a single-page web application with eight views. Because each layer depends only on the one below it, the ML models can be retrained, the data source replaced (for example by live STEPS records) or new front-ends (mobile app, SMS gateway, WhatsApp bot) added without changing the other layers.</w:t>
      </w:r>
    </w:p>
    <w:p>
      <w:pPr>
        <w:spacing w:after="80" w:before="0" w:line="360" w:lineRule="auto"/>
        <w:jc w:val="both"/>
      </w:pPr>
      <w:r>
        <w:rPr>
          <w:rFonts w:ascii="Times New Roman" w:cs="Nirmala UI" w:eastAsia="Times New Roman" w:hAnsi="Times New Roman"/>
          <w:sz w:val="24"/>
          <w:szCs w:val="24"/>
        </w:rPr>
        <w:t xml:space="preserve">Two architectural choices are worth highlighting. First, </w:t>
      </w:r>
      <w:r>
        <w:rPr>
          <w:rFonts w:ascii="Times New Roman" w:cs="Nirmala UI" w:eastAsia="Times New Roman" w:hAnsi="Times New Roman"/>
          <w:sz w:val="24"/>
          <w:szCs w:val="24"/>
        </w:rPr>
        <w:t xml:space="preserve">training and serving are separated</w:t>
      </w:r>
      <w:r>
        <w:rPr>
          <w:rFonts w:ascii="Times New Roman" w:cs="Nirmala UI" w:eastAsia="Times New Roman" w:hAnsi="Times New Roman"/>
          <w:sz w:val="24"/>
          <w:szCs w:val="24"/>
        </w:rPr>
        <w:t xml:space="preserve">: Python is used only offline, and the exported models are executed in JavaScript with a float32 comparison that reproduces scikit-learn exactly, so the deployed system has a single runtime. Second, </w:t>
      </w:r>
      <w:r>
        <w:rPr>
          <w:rFonts w:ascii="Times New Roman" w:cs="Nirmala UI" w:eastAsia="Times New Roman" w:hAnsi="Times New Roman"/>
          <w:sz w:val="24"/>
          <w:szCs w:val="24"/>
        </w:rPr>
        <w:t xml:space="preserve">all views share one prediction path</w:t>
      </w:r>
      <w:r>
        <w:rPr>
          <w:rFonts w:ascii="Times New Roman" w:cs="Nirmala UI" w:eastAsia="Times New Roman" w:hAnsi="Times New Roman"/>
          <w:sz w:val="24"/>
          <w:szCs w:val="24"/>
        </w:rPr>
        <w:t xml:space="preserve">: the dashboard, map, advisor, scheduler and chatbot all call the same advisory engine with the same scenario, so a farmer, a supervisor and the chatbot always see the same answer.</w:t>
      </w:r>
    </w:p>
    <w:p>
      <w:pPr>
        <w:keepNext/>
        <w:spacing w:after="120" w:before="240" w:line="300" w:lineRule="auto"/>
        <w:jc w:val="left"/>
      </w:pPr>
      <w:r>
        <w:rPr>
          <w:rFonts w:ascii="Times New Roman" w:cs="Nirmala UI" w:eastAsia="Times New Roman" w:hAnsi="Times New Roman"/>
          <w:b/>
          <w:bCs/>
          <w:sz w:val="28"/>
          <w:szCs w:val="28"/>
        </w:rPr>
        <w:t xml:space="preserve">4.4 Data Design</w:t>
      </w:r>
    </w:p>
    <w:p>
      <w:pPr>
        <w:spacing w:after="80" w:before="0" w:line="360" w:lineRule="auto"/>
        <w:jc w:val="both"/>
      </w:pPr>
      <w:r>
        <w:rPr>
          <w:rFonts w:ascii="Times New Roman" w:cs="Nirmala UI" w:eastAsia="Times New Roman" w:hAnsi="Times New Roman"/>
          <w:sz w:val="24"/>
          <w:szCs w:val="24"/>
        </w:rPr>
        <w:t xml:space="preserve">The data dictionary of the input dataset is given in Table 4.2. Each record is one geofenced plot sampled on the ESA WorldCover cropland class [14].</w:t>
      </w:r>
    </w:p>
    <w:p>
      <w:pPr>
        <w:keepNext/>
        <w:spacing w:after="80" w:before="120" w:line="276" w:lineRule="auto"/>
        <w:jc w:val="center"/>
      </w:pPr>
      <w:r>
        <w:rPr>
          <w:rFonts w:ascii="Times New Roman" w:cs="Nirmala UI" w:eastAsia="Times New Roman" w:hAnsi="Times New Roman"/>
          <w:sz w:val="24"/>
          <w:szCs w:val="24"/>
        </w:rPr>
        <w:t xml:space="preserve">Table 4.2:</w:t>
      </w:r>
      <w:r>
        <w:rPr>
          <w:rFonts w:ascii="Times New Roman" w:cs="Nirmala UI" w:eastAsia="Times New Roman" w:hAnsi="Times New Roman"/>
          <w:sz w:val="24"/>
          <w:szCs w:val="24"/>
        </w:rPr>
        <w:t xml:space="preserve"> Data dictionary of the IrrigationAdvisoryDataset</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7"/>
        <w:gridCol w:w="1495"/>
        <w:gridCol w:w="3156"/>
        <w:gridCol w:w="1828"/>
      </w:tblGrid>
      <w:tr>
        <w:trPr>
          <w:tblHeader/>
        </w:trPr>
        <w:tc>
          <w:tcPr>
            <w:tcW w:type="dxa" w:w="1827"/>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Attribute</w:t>
            </w:r>
          </w:p>
        </w:tc>
        <w:tc>
          <w:tcPr>
            <w:tcW w:type="dxa" w:w="1495"/>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Type / unit</w:t>
            </w:r>
          </w:p>
        </w:tc>
        <w:tc>
          <w:tcPr>
            <w:tcW w:type="dxa" w:w="3156"/>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Description</w:t>
            </w:r>
          </w:p>
        </w:tc>
        <w:tc>
          <w:tcPr>
            <w:tcW w:type="dxa" w:w="1828"/>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Used as</w:t>
            </w:r>
          </w:p>
        </w:tc>
      </w:tr>
      <w:tr>
        <w:trPr>
          <w:cantSplit/>
        </w:trPr>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Farm_ID</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Text</w:t>
            </w:r>
          </w:p>
        </w:tc>
        <w:tc>
          <w:tcPr>
            <w:tcW w:type="dxa" w:w="315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Anonymised plot identifier (e.g. MM-MD-0110)</w:t>
            </w:r>
          </w:p>
        </w:tc>
        <w:tc>
          <w:tcPr>
            <w:tcW w:type="dxa" w:w="18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Key</w:t>
            </w:r>
          </w:p>
        </w:tc>
      </w:tr>
      <w:tr>
        <w:trPr>
          <w:cantSplit/>
        </w:trPr>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District, Taluk, Village</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Text</w:t>
            </w:r>
          </w:p>
        </w:tc>
        <w:tc>
          <w:tcPr>
            <w:tcW w:type="dxa" w:w="315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Administrative location (Mandya; 6 taluks; 10 villages)</w:t>
            </w:r>
          </w:p>
        </w:tc>
        <w:tc>
          <w:tcPr>
            <w:tcW w:type="dxa" w:w="18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Grouping, filters</w:t>
            </w:r>
          </w:p>
        </w:tc>
      </w:tr>
      <w:tr>
        <w:trPr>
          <w:cantSplit/>
        </w:trPr>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Farm_Area_ha</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Number, ha</w:t>
            </w:r>
          </w:p>
        </w:tc>
        <w:tc>
          <w:tcPr>
            <w:tcW w:type="dxa" w:w="315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Plot area (constant 0.7355 ha)</w:t>
            </w:r>
          </w:p>
        </w:tc>
        <w:tc>
          <w:tcPr>
            <w:tcW w:type="dxa" w:w="18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Volume computation</w:t>
            </w:r>
          </w:p>
        </w:tc>
      </w:tr>
      <w:tr>
        <w:trPr>
          <w:cantSplit/>
        </w:trPr>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NDVI</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Number, –</w:t>
            </w:r>
          </w:p>
        </w:tc>
        <w:tc>
          <w:tcPr>
            <w:tcW w:type="dxa" w:w="315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Normalized Difference Vegetation Index (6 missing values)</w:t>
            </w:r>
          </w:p>
        </w:tc>
        <w:tc>
          <w:tcPr>
            <w:tcW w:type="dxa" w:w="18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Model feature</w:t>
            </w:r>
          </w:p>
        </w:tc>
      </w:tr>
      <w:tr>
        <w:trPr>
          <w:cantSplit/>
        </w:trPr>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LAI</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Number, m²/m²</w:t>
            </w:r>
          </w:p>
        </w:tc>
        <w:tc>
          <w:tcPr>
            <w:tcW w:type="dxa" w:w="315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Leaf Area Index</w:t>
            </w:r>
          </w:p>
        </w:tc>
        <w:tc>
          <w:tcPr>
            <w:tcW w:type="dxa" w:w="18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Model feature</w:t>
            </w:r>
          </w:p>
        </w:tc>
      </w:tr>
      <w:tr>
        <w:trPr>
          <w:cantSplit/>
        </w:trPr>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Soil_Moisture</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Number, m³/m³</w:t>
            </w:r>
          </w:p>
        </w:tc>
        <w:tc>
          <w:tcPr>
            <w:tcW w:type="dxa" w:w="315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Volumetric soil moisture</w:t>
            </w:r>
          </w:p>
        </w:tc>
        <w:tc>
          <w:tcPr>
            <w:tcW w:type="dxa" w:w="18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Model feature</w:t>
            </w:r>
          </w:p>
        </w:tc>
      </w:tr>
      <w:tr>
        <w:trPr>
          <w:cantSplit/>
        </w:trPr>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Soil_pH</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Number, –</w:t>
            </w:r>
          </w:p>
        </w:tc>
        <w:tc>
          <w:tcPr>
            <w:tcW w:type="dxa" w:w="315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Soil reaction</w:t>
            </w:r>
          </w:p>
        </w:tc>
        <w:tc>
          <w:tcPr>
            <w:tcW w:type="dxa" w:w="18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Model feature</w:t>
            </w:r>
          </w:p>
        </w:tc>
      </w:tr>
      <w:tr>
        <w:trPr>
          <w:cantSplit/>
        </w:trPr>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Organic_Carbon</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Number, g/kg</w:t>
            </w:r>
          </w:p>
        </w:tc>
        <w:tc>
          <w:tcPr>
            <w:tcW w:type="dxa" w:w="315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Soil organic carbon</w:t>
            </w:r>
          </w:p>
        </w:tc>
        <w:tc>
          <w:tcPr>
            <w:tcW w:type="dxa" w:w="18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Model feature</w:t>
            </w:r>
          </w:p>
        </w:tc>
      </w:tr>
      <w:tr>
        <w:trPr>
          <w:cantSplit/>
        </w:trPr>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Rainfall_mm</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Number, mm</w:t>
            </w:r>
          </w:p>
        </w:tc>
        <w:tc>
          <w:tcPr>
            <w:tcW w:type="dxa" w:w="315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Seasonal rainfall</w:t>
            </w:r>
          </w:p>
        </w:tc>
        <w:tc>
          <w:tcPr>
            <w:tcW w:type="dxa" w:w="18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Model feature</w:t>
            </w:r>
          </w:p>
        </w:tc>
      </w:tr>
      <w:tr>
        <w:trPr>
          <w:cantSplit/>
        </w:trPr>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Temperature_C</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Number, °C</w:t>
            </w:r>
          </w:p>
        </w:tc>
        <w:tc>
          <w:tcPr>
            <w:tcW w:type="dxa" w:w="315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Mean air temperature</w:t>
            </w:r>
          </w:p>
        </w:tc>
        <w:tc>
          <w:tcPr>
            <w:tcW w:type="dxa" w:w="18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Model feature</w:t>
            </w:r>
          </w:p>
        </w:tc>
      </w:tr>
      <w:tr>
        <w:trPr>
          <w:cantSplit/>
        </w:trPr>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Relative_Humidity</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Number, %</w:t>
            </w:r>
          </w:p>
        </w:tc>
        <w:tc>
          <w:tcPr>
            <w:tcW w:type="dxa" w:w="315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Mean relative humidity</w:t>
            </w:r>
          </w:p>
        </w:tc>
        <w:tc>
          <w:tcPr>
            <w:tcW w:type="dxa" w:w="18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Model feature</w:t>
            </w:r>
          </w:p>
        </w:tc>
      </w:tr>
      <w:tr>
        <w:trPr>
          <w:cantSplit/>
        </w:trPr>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Sampling_Method</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Text</w:t>
            </w:r>
          </w:p>
        </w:tc>
        <w:tc>
          <w:tcPr>
            <w:tcW w:type="dxa" w:w="315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ESA_WorldCover_Cropland (constant)</w:t>
            </w:r>
          </w:p>
        </w:tc>
        <w:tc>
          <w:tcPr>
            <w:tcW w:type="dxa" w:w="18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Metadata</w:t>
            </w:r>
          </w:p>
        </w:tc>
      </w:tr>
      <w:tr>
        <w:trPr>
          <w:cantSplit/>
        </w:trPr>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.geo</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GeoJSON</w:t>
            </w:r>
          </w:p>
        </w:tc>
        <w:tc>
          <w:tcPr>
            <w:tcW w:type="dxa" w:w="315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Plot boundary polygon</w:t>
            </w:r>
          </w:p>
        </w:tc>
        <w:tc>
          <w:tcPr>
            <w:tcW w:type="dxa" w:w="18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Map, centroid</w:t>
            </w:r>
          </w:p>
        </w:tc>
      </w:tr>
    </w:tbl>
    <w:p>
      <w:pPr>
        <w:spacing w:after="160" w:lineRule="auto"/>
      </w:pPr>
    </w:p>
    <w:p>
      <w:pPr>
        <w:spacing w:after="80" w:before="0" w:line="360" w:lineRule="auto"/>
        <w:jc w:val="both"/>
      </w:pPr>
      <w:r>
        <w:rPr>
          <w:rFonts w:ascii="Times New Roman" w:cs="Nirmala UI" w:eastAsia="Times New Roman" w:hAnsi="Times New Roman"/>
          <w:sz w:val="24"/>
          <w:szCs w:val="24"/>
        </w:rPr>
        <w:t xml:space="preserve">In addition to the observed attributes, two derived inputs are used: the </w:t>
      </w:r>
      <w:r>
        <w:rPr>
          <w:rFonts w:ascii="Times New Roman" w:cs="Nirmala UI" w:eastAsia="Times New Roman" w:hAnsi="Times New Roman"/>
          <w:sz w:val="24"/>
          <w:szCs w:val="24"/>
        </w:rPr>
        <w:t xml:space="preserve">crop age</w:t>
      </w:r>
      <w:r>
        <w:rPr>
          <w:rFonts w:ascii="Times New Roman" w:cs="Nirmala UI" w:eastAsia="Times New Roman" w:hAnsi="Times New Roman"/>
          <w:sz w:val="24"/>
          <w:szCs w:val="24"/>
        </w:rPr>
        <w:t xml:space="preserve"> in days after planting (not present in the dataset; a stable estimate per plot is used and can be overridden, while in production it comes from STEPS planting records) and the </w:t>
      </w:r>
      <w:r>
        <w:rPr>
          <w:rFonts w:ascii="Times New Roman" w:cs="Nirmala UI" w:eastAsia="Times New Roman" w:hAnsi="Times New Roman"/>
          <w:sz w:val="24"/>
          <w:szCs w:val="24"/>
        </w:rPr>
        <w:t xml:space="preserve">forecast rain</w:t>
      </w:r>
      <w:r>
        <w:rPr>
          <w:rFonts w:ascii="Times New Roman" w:cs="Nirmala UI" w:eastAsia="Times New Roman" w:hAnsi="Times New Roman"/>
          <w:sz w:val="24"/>
          <w:szCs w:val="24"/>
        </w:rPr>
        <w:t xml:space="preserve"> for the next three days. Each exported model is stored as JSON containing the model type, the ordered feature list and, for every tree, parallel arrays of split features, thresholds, left and right child indices and leaf values; Gradient-Boosting models additionally store the initial prediction and the learning rate.</w:t>
      </w:r>
    </w:p>
    <w:p>
      <w:pPr>
        <w:keepNext/>
        <w:spacing w:after="120" w:before="240" w:line="300" w:lineRule="auto"/>
        <w:jc w:val="left"/>
      </w:pPr>
      <w:r>
        <w:rPr>
          <w:rFonts w:ascii="Times New Roman" w:cs="Nirmala UI" w:eastAsia="Times New Roman" w:hAnsi="Times New Roman"/>
          <w:b/>
          <w:bCs/>
          <w:sz w:val="28"/>
          <w:szCs w:val="28"/>
        </w:rPr>
        <w:t xml:space="preserve">4.5 User Interface Design</w:t>
      </w:r>
    </w:p>
    <w:p>
      <w:pPr>
        <w:spacing w:after="80" w:before="0" w:line="360" w:lineRule="auto"/>
        <w:jc w:val="both"/>
      </w:pPr>
      <w:r>
        <w:rPr>
          <w:rFonts w:ascii="Times New Roman" w:cs="Nirmala UI" w:eastAsia="Times New Roman" w:hAnsi="Times New Roman"/>
          <w:sz w:val="24"/>
          <w:szCs w:val="24"/>
        </w:rPr>
        <w:t xml:space="preserve">The user interface serves two audiences — farmers who need one clear instruction, and supervisors and agronomists who need region-wide analysis — and follows these principles:</w:t>
      </w:r>
    </w:p>
    <w:p>
      <w:pPr>
        <w:pStyle w:val="ListParagraph"/>
        <w:numPr>
          <w:ilvl w:val="0"/>
          <w:numId w:val="5"/>
        </w:numPr>
        <w:spacing w:after="60" w:line="360" w:lineRule="auto"/>
        <w:jc w:val="both"/>
      </w:pPr>
      <w:r>
        <w:rPr>
          <w:rFonts w:ascii="Times New Roman" w:cs="Nirmala UI" w:eastAsia="Times New Roman" w:hAnsi="Times New Roman"/>
          <w:b/>
          <w:bCs/>
          <w:sz w:val="24"/>
          <w:szCs w:val="24"/>
        </w:rPr>
        <w:t xml:space="preserve">One action first.</w:t>
      </w:r>
      <w:r>
        <w:rPr>
          <w:rFonts w:ascii="Times New Roman" w:cs="Nirmala UI" w:eastAsia="Times New Roman" w:hAnsi="Times New Roman"/>
          <w:sz w:val="24"/>
          <w:szCs w:val="24"/>
        </w:rPr>
        <w:t xml:space="preserve"> The advisor opens with a colour-coded banner ("Irrigate today", "Rain expected – skip irrigation") with pump hours and water volume.</w:t>
      </w:r>
    </w:p>
    <w:p>
      <w:pPr>
        <w:pStyle w:val="ListParagraph"/>
        <w:numPr>
          <w:ilvl w:val="0"/>
          <w:numId w:val="5"/>
        </w:numPr>
        <w:spacing w:after="60" w:line="360" w:lineRule="auto"/>
        <w:jc w:val="both"/>
      </w:pPr>
      <w:r>
        <w:rPr>
          <w:rFonts w:ascii="Times New Roman" w:cs="Nirmala UI" w:eastAsia="Times New Roman" w:hAnsi="Times New Roman"/>
          <w:b/>
          <w:bCs/>
          <w:sz w:val="24"/>
          <w:szCs w:val="24"/>
        </w:rPr>
        <w:t xml:space="preserve">Scenario-driven views.</w:t>
      </w:r>
      <w:r>
        <w:rPr>
          <w:rFonts w:ascii="Times New Roman" w:cs="Nirmala UI" w:eastAsia="Times New Roman" w:hAnsi="Times New Roman"/>
          <w:sz w:val="24"/>
          <w:szCs w:val="24"/>
        </w:rPr>
        <w:t xml:space="preserve"> Weather presets and sliders recompute every page for planning and demonstration.</w:t>
      </w:r>
    </w:p>
    <w:p>
      <w:pPr>
        <w:pStyle w:val="ListParagraph"/>
        <w:numPr>
          <w:ilvl w:val="0"/>
          <w:numId w:val="5"/>
        </w:numPr>
        <w:spacing w:after="60" w:line="360" w:lineRule="auto"/>
        <w:jc w:val="both"/>
      </w:pPr>
      <w:r>
        <w:rPr>
          <w:rFonts w:ascii="Times New Roman" w:cs="Nirmala UI" w:eastAsia="Times New Roman" w:hAnsi="Times New Roman"/>
          <w:b/>
          <w:bCs/>
          <w:sz w:val="24"/>
          <w:szCs w:val="24"/>
        </w:rPr>
        <w:t xml:space="preserve">Local language and voice.</w:t>
      </w:r>
      <w:r>
        <w:rPr>
          <w:rFonts w:ascii="Times New Roman" w:cs="Nirmala UI" w:eastAsia="Times New Roman" w:hAnsi="Times New Roman"/>
          <w:sz w:val="24"/>
          <w:szCs w:val="24"/>
        </w:rPr>
        <w:t xml:space="preserve"> Advice in English, Kannada, Hindi and Marathi, read aloud or copied as an SMS.</w:t>
      </w:r>
    </w:p>
    <w:p>
      <w:pPr>
        <w:pStyle w:val="ListParagraph"/>
        <w:numPr>
          <w:ilvl w:val="0"/>
          <w:numId w:val="5"/>
        </w:numPr>
        <w:spacing w:after="60" w:line="360" w:lineRule="auto"/>
        <w:jc w:val="both"/>
      </w:pPr>
      <w:r>
        <w:rPr>
          <w:rFonts w:ascii="Times New Roman" w:cs="Nirmala UI" w:eastAsia="Times New Roman" w:hAnsi="Times New Roman"/>
          <w:b/>
          <w:bCs/>
          <w:sz w:val="24"/>
          <w:szCs w:val="24"/>
        </w:rPr>
        <w:t xml:space="preserve">Accessible visuals.</w:t>
      </w:r>
      <w:r>
        <w:rPr>
          <w:rFonts w:ascii="Times New Roman" w:cs="Nirmala UI" w:eastAsia="Times New Roman" w:hAnsi="Times New Roman"/>
          <w:sz w:val="24"/>
          <w:szCs w:val="24"/>
        </w:rPr>
        <w:t xml:space="preserve"> Colour-blind-safe palette; stress and risk shown with icon and label, not colour alone; light and dark themes.</w:t>
      </w:r>
    </w:p>
    <w:p>
      <w:pPr>
        <w:pStyle w:val="ListParagraph"/>
        <w:numPr>
          <w:ilvl w:val="0"/>
          <w:numId w:val="5"/>
        </w:numPr>
        <w:spacing w:after="60" w:line="360" w:lineRule="auto"/>
        <w:jc w:val="both"/>
      </w:pPr>
      <w:r>
        <w:rPr>
          <w:rFonts w:ascii="Times New Roman" w:cs="Nirmala UI" w:eastAsia="Times New Roman" w:hAnsi="Times New Roman"/>
          <w:b/>
          <w:bCs/>
          <w:sz w:val="24"/>
          <w:szCs w:val="24"/>
        </w:rPr>
        <w:t xml:space="preserve">Transparency.</w:t>
      </w:r>
      <w:r>
        <w:rPr>
          <w:rFonts w:ascii="Times New Roman" w:cs="Nirmala UI" w:eastAsia="Times New Roman" w:hAnsi="Times New Roman"/>
          <w:sz w:val="24"/>
          <w:szCs w:val="24"/>
        </w:rPr>
        <w:t xml:space="preserve"> Probabilities, uncertainty, feature effects, accuracy and data-quality flags are visible.</w:t>
      </w:r>
    </w:p>
    <w:p>
      <w:pPr>
        <w:pStyle w:val="ListParagraph"/>
        <w:numPr>
          <w:ilvl w:val="0"/>
          <w:numId w:val="5"/>
        </w:numPr>
        <w:spacing w:after="60" w:line="360" w:lineRule="auto"/>
        <w:jc w:val="both"/>
      </w:pPr>
      <w:r>
        <w:rPr>
          <w:rFonts w:ascii="Times New Roman" w:cs="Nirmala UI" w:eastAsia="Times New Roman" w:hAnsi="Times New Roman"/>
          <w:b/>
          <w:bCs/>
          <w:sz w:val="24"/>
          <w:szCs w:val="24"/>
        </w:rPr>
        <w:t xml:space="preserve">Responsive layout.</w:t>
      </w:r>
      <w:r>
        <w:rPr>
          <w:rFonts w:ascii="Times New Roman" w:cs="Nirmala UI" w:eastAsia="Times New Roman" w:hAnsi="Times New Roman"/>
          <w:sz w:val="24"/>
          <w:szCs w:val="24"/>
        </w:rPr>
        <w:t xml:space="preserve"> Works on office monitors and field smartphones.</w:t>
      </w:r>
    </w:p>
    <w:p>
      <w:pPr>
        <w:pageBreakBefore/>
        <w:spacing w:after="120" w:line="300" w:lineRule="auto"/>
        <w:jc w:val="center"/>
      </w:pPr>
      <w:r>
        <w:rPr>
          <w:rFonts w:ascii="Times New Roman" w:cs="Nirmala UI" w:eastAsia="Times New Roman" w:hAnsi="Times New Roman"/>
          <w:b/>
          <w:bCs/>
          <w:sz w:val="32"/>
          <w:szCs w:val="32"/>
        </w:rPr>
        <w:t xml:space="preserve">CHAPTER 5</w:t>
      </w:r>
    </w:p>
    <w:p>
      <w:pPr>
        <w:pStyle w:val="Heading1"/>
        <w:spacing w:after="360" w:line="300" w:lineRule="auto"/>
        <w:jc w:val="center"/>
      </w:pPr>
      <w:r>
        <w:rPr>
          <w:rFonts w:ascii="Times New Roman" w:cs="Nirmala UI" w:eastAsia="Times New Roman" w:hAnsi="Times New Roman"/>
          <w:b/>
          <w:bCs/>
          <w:sz w:val="32"/>
          <w:szCs w:val="32"/>
        </w:rPr>
        <w:t xml:space="preserve">METHODOLOGY</w:t>
      </w:r>
    </w:p>
    <w:p>
      <w:pPr>
        <w:keepNext/>
        <w:spacing w:after="120" w:before="240" w:line="300" w:lineRule="auto"/>
        <w:jc w:val="left"/>
      </w:pPr>
      <w:r>
        <w:rPr>
          <w:rFonts w:ascii="Times New Roman" w:cs="Nirmala UI" w:eastAsia="Times New Roman" w:hAnsi="Times New Roman"/>
          <w:b/>
          <w:bCs/>
          <w:sz w:val="28"/>
          <w:szCs w:val="28"/>
        </w:rPr>
        <w:t xml:space="preserve">5.1 Introduction</w:t>
      </w:r>
    </w:p>
    <w:p>
      <w:pPr>
        <w:spacing w:after="80" w:before="0" w:line="360" w:lineRule="auto"/>
        <w:jc w:val="both"/>
      </w:pPr>
      <w:r>
        <w:rPr>
          <w:rFonts w:ascii="Times New Roman" w:cs="Nirmala UI" w:eastAsia="Times New Roman" w:hAnsi="Times New Roman"/>
          <w:sz w:val="24"/>
          <w:szCs w:val="24"/>
        </w:rPr>
        <w:t xml:space="preserve">This chapter describes how SMA turns plot observations into recommendations: data analysis, pre-processing, physics-informed label generation, machine-learning models, the decision engine, pump scheduling and explanation, each with its algorithm steps and mathematical formulation.</w:t>
      </w:r>
    </w:p>
    <w:p>
      <w:pPr>
        <w:keepNext/>
        <w:spacing w:after="120" w:before="240" w:line="300" w:lineRule="auto"/>
        <w:jc w:val="left"/>
      </w:pPr>
      <w:r>
        <w:rPr>
          <w:rFonts w:ascii="Times New Roman" w:cs="Nirmala UI" w:eastAsia="Times New Roman" w:hAnsi="Times New Roman"/>
          <w:b/>
          <w:bCs/>
          <w:sz w:val="28"/>
          <w:szCs w:val="28"/>
        </w:rPr>
        <w:t xml:space="preserve">5.2 System Block Diagram</w:t>
      </w:r>
    </w:p>
    <w:p>
      <w:pPr>
        <w:spacing w:after="80" w:before="0" w:line="360" w:lineRule="auto"/>
        <w:jc w:val="both"/>
      </w:pPr>
      <w:r>
        <w:rPr>
          <w:rFonts w:ascii="Times New Roman" w:cs="Nirmala UI" w:eastAsia="Times New Roman" w:hAnsi="Times New Roman"/>
          <w:sz w:val="24"/>
          <w:szCs w:val="24"/>
        </w:rPr>
        <w:t xml:space="preserve">The system block diagram in Fig. 5.1 organises SMA into five layers. The </w:t>
      </w:r>
      <w:r>
        <w:rPr>
          <w:rFonts w:ascii="Times New Roman" w:cs="Nirmala UI" w:eastAsia="Times New Roman" w:hAnsi="Times New Roman"/>
          <w:sz w:val="24"/>
          <w:szCs w:val="24"/>
        </w:rPr>
        <w:t xml:space="preserve">input layer</w:t>
      </w:r>
      <w:r>
        <w:rPr>
          <w:rFonts w:ascii="Times New Roman" w:cs="Nirmala UI" w:eastAsia="Times New Roman" w:hAnsi="Times New Roman"/>
          <w:sz w:val="24"/>
          <w:szCs w:val="24"/>
        </w:rPr>
        <w:t xml:space="preserve"> receives satellite indices, soil properties, seasonal climate, plot polygons, the weather scenario and the crop age. The </w:t>
      </w:r>
      <w:r>
        <w:rPr>
          <w:rFonts w:ascii="Times New Roman" w:cs="Nirmala UI" w:eastAsia="Times New Roman" w:hAnsi="Times New Roman"/>
          <w:sz w:val="24"/>
          <w:szCs w:val="24"/>
        </w:rPr>
        <w:t xml:space="preserve">pre-processing layer</w:t>
      </w:r>
      <w:r>
        <w:rPr>
          <w:rFonts w:ascii="Times New Roman" w:cs="Nirmala UI" w:eastAsia="Times New Roman" w:hAnsi="Times New Roman"/>
          <w:sz w:val="24"/>
          <w:szCs w:val="24"/>
        </w:rPr>
        <w:t xml:space="preserve"> imputes missing values, flags anomalous readings and builds the model features, including soil-moisture depletion for dry days. The </w:t>
      </w:r>
      <w:r>
        <w:rPr>
          <w:rFonts w:ascii="Times New Roman" w:cs="Nirmala UI" w:eastAsia="Times New Roman" w:hAnsi="Times New Roman"/>
          <w:sz w:val="24"/>
          <w:szCs w:val="24"/>
        </w:rPr>
        <w:t xml:space="preserve">machine-learning layer</w:t>
      </w:r>
      <w:r>
        <w:rPr>
          <w:rFonts w:ascii="Times New Roman" w:cs="Nirmala UI" w:eastAsia="Times New Roman" w:hAnsi="Times New Roman"/>
          <w:sz w:val="24"/>
          <w:szCs w:val="24"/>
        </w:rPr>
        <w:t xml:space="preserve"> holds seven supervised tree-ensemble models and one unsupervised clustering model, all executed natively in Node.js. The </w:t>
      </w:r>
      <w:r>
        <w:rPr>
          <w:rFonts w:ascii="Times New Roman" w:cs="Nirmala UI" w:eastAsia="Times New Roman" w:hAnsi="Times New Roman"/>
          <w:sz w:val="24"/>
          <w:szCs w:val="24"/>
        </w:rPr>
        <w:t xml:space="preserve">decision-support engine</w:t>
      </w:r>
      <w:r>
        <w:rPr>
          <w:rFonts w:ascii="Times New Roman" w:cs="Nirmala UI" w:eastAsia="Times New Roman" w:hAnsi="Times New Roman"/>
          <w:sz w:val="24"/>
          <w:szCs w:val="24"/>
        </w:rPr>
        <w:t xml:space="preserve"> converts the predictions into a rain-adjusted irrigation status, water volume and pump hours, a fertigation plan, an optimised pump timetable and an explanation. The </w:t>
      </w:r>
      <w:r>
        <w:rPr>
          <w:rFonts w:ascii="Times New Roman" w:cs="Nirmala UI" w:eastAsia="Times New Roman" w:hAnsi="Times New Roman"/>
          <w:sz w:val="24"/>
          <w:szCs w:val="24"/>
        </w:rPr>
        <w:t xml:space="preserve">output layer</w:t>
      </w:r>
      <w:r>
        <w:rPr>
          <w:rFonts w:ascii="Times New Roman" w:cs="Nirmala UI" w:eastAsia="Times New Roman" w:hAnsi="Times New Roman"/>
          <w:sz w:val="24"/>
          <w:szCs w:val="24"/>
        </w:rPr>
        <w:t xml:space="preserve"> delivers the results through the web dashboard and farm map, the plot advisory in four languages, the Krishi Mitra chatbot, the pump timetable and a REST API for integration with STEPS or a mobile application.</w:t>
      </w:r>
    </w:p>
    <w:p>
      <w:pPr>
        <w:keepNext/>
        <w:spacing w:after="60" w:before="120" w:lineRule="auto"/>
        <w:jc w:val="center"/>
      </w:pPr>
      <w:r>
        <w:drawing>
          <wp:inline distT="0" distB="0" distL="0" distR="0">
            <wp:extent cx="3267075" cy="347662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67075" cy="3476625"/>
                    </a:xfrm>
                    <a:prstGeom prst="rect">
                      <a:avLst/>
                    </a:prstGeom>
                  </pic:spPr>
                </pic:pic>
              </a:graphicData>
            </a:graphic>
          </wp:inline>
        </w:drawing>
      </w:r>
    </w:p>
    <w:p>
      <w:pPr>
        <w:spacing w:after="200" w:before="0" w:line="276" w:lineRule="auto"/>
        <w:jc w:val="center"/>
      </w:pPr>
      <w:r>
        <w:rPr>
          <w:rFonts w:ascii="Times New Roman" w:cs="Nirmala UI" w:eastAsia="Times New Roman" w:hAnsi="Times New Roman"/>
          <w:sz w:val="24"/>
          <w:szCs w:val="24"/>
        </w:rPr>
        <w:t xml:space="preserve">Fig. 5.1:</w:t>
      </w:r>
      <w:r>
        <w:rPr>
          <w:rFonts w:ascii="Times New Roman" w:cs="Nirmala UI" w:eastAsia="Times New Roman" w:hAnsi="Times New Roman"/>
          <w:sz w:val="24"/>
          <w:szCs w:val="24"/>
        </w:rPr>
        <w:t xml:space="preserve"> System block diagram of SMA</w:t>
      </w:r>
    </w:p>
    <w:p>
      <w:pPr>
        <w:keepNext/>
        <w:spacing w:after="120" w:before="240" w:line="300" w:lineRule="auto"/>
        <w:jc w:val="left"/>
      </w:pPr>
      <w:r>
        <w:rPr>
          <w:rFonts w:ascii="Times New Roman" w:cs="Nirmala UI" w:eastAsia="Times New Roman" w:hAnsi="Times New Roman"/>
          <w:b/>
          <w:bCs/>
          <w:sz w:val="28"/>
          <w:szCs w:val="28"/>
        </w:rPr>
        <w:t xml:space="preserve">5.3 Dataset Description and Exploratory Analysis</w:t>
      </w:r>
    </w:p>
    <w:p>
      <w:pPr>
        <w:spacing w:after="80" w:before="0" w:line="360" w:lineRule="auto"/>
        <w:jc w:val="both"/>
      </w:pPr>
      <w:r>
        <w:rPr>
          <w:rFonts w:ascii="Times New Roman" w:cs="Nirmala UI" w:eastAsia="Times New Roman" w:hAnsi="Times New Roman"/>
          <w:sz w:val="24"/>
          <w:szCs w:val="24"/>
        </w:rPr>
        <w:t xml:space="preserve">The IrrigationAdvisoryDataset contains 1,000 geofenced sugarcane plots in Mandya district, Karnataka, distributed over six taluks and ten villages (Fig. 5.2). Each plot has an area of 0.7355 ha, giving a total of 736 ha. Summary statistics of the numerical features are listed in Table 5.1.</w:t>
      </w:r>
    </w:p>
    <w:p>
      <w:pPr>
        <w:keepNext/>
        <w:spacing w:after="60" w:before="120" w:lineRule="auto"/>
        <w:jc w:val="center"/>
      </w:pPr>
      <w:r>
        <w:drawing>
          <wp:inline distT="0" distB="0" distL="0" distR="0">
            <wp:extent cx="3486150" cy="256222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486150" cy="2562225"/>
                    </a:xfrm>
                    <a:prstGeom prst="rect">
                      <a:avLst/>
                    </a:prstGeom>
                  </pic:spPr>
                </pic:pic>
              </a:graphicData>
            </a:graphic>
          </wp:inline>
        </w:drawing>
      </w:r>
    </w:p>
    <w:p>
      <w:pPr>
        <w:spacing w:after="200" w:before="0" w:line="276" w:lineRule="auto"/>
        <w:jc w:val="center"/>
      </w:pPr>
      <w:r>
        <w:rPr>
          <w:rFonts w:ascii="Times New Roman" w:cs="Nirmala UI" w:eastAsia="Times New Roman" w:hAnsi="Times New Roman"/>
          <w:sz w:val="24"/>
          <w:szCs w:val="24"/>
        </w:rPr>
        <w:t xml:space="preserve">Fig. 5.2:</w:t>
      </w:r>
      <w:r>
        <w:rPr>
          <w:rFonts w:ascii="Times New Roman" w:cs="Nirmala UI" w:eastAsia="Times New Roman" w:hAnsi="Times New Roman"/>
          <w:sz w:val="24"/>
          <w:szCs w:val="24"/>
        </w:rPr>
        <w:t xml:space="preserve"> Location of the 1,000 plots, coloured by taluk</w:t>
      </w:r>
    </w:p>
    <w:p>
      <w:pPr>
        <w:keepNext/>
        <w:spacing w:after="80" w:before="120" w:line="276" w:lineRule="auto"/>
        <w:jc w:val="center"/>
      </w:pPr>
      <w:r>
        <w:rPr>
          <w:rFonts w:ascii="Times New Roman" w:cs="Nirmala UI" w:eastAsia="Times New Roman" w:hAnsi="Times New Roman"/>
          <w:sz w:val="24"/>
          <w:szCs w:val="24"/>
        </w:rPr>
        <w:t xml:space="preserve">Table 5.1:</w:t>
      </w:r>
      <w:r>
        <w:rPr>
          <w:rFonts w:ascii="Times New Roman" w:cs="Nirmala UI" w:eastAsia="Times New Roman" w:hAnsi="Times New Roman"/>
          <w:sz w:val="24"/>
          <w:szCs w:val="24"/>
        </w:rPr>
        <w:t xml:space="preserve"> Descriptive statistics of the plot features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91"/>
        <w:gridCol w:w="1162"/>
        <w:gridCol w:w="1162"/>
        <w:gridCol w:w="1162"/>
        <w:gridCol w:w="1162"/>
        <w:gridCol w:w="1167"/>
      </w:tblGrid>
      <w:tr>
        <w:trPr>
          <w:tblHeader/>
        </w:trPr>
        <w:tc>
          <w:tcPr>
            <w:tcW w:type="dxa" w:w="2491"/>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Feature</w:t>
            </w:r>
          </w:p>
        </w:tc>
        <w:tc>
          <w:tcPr>
            <w:tcW w:type="dxa" w:w="1162"/>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Mean</w:t>
            </w:r>
          </w:p>
        </w:tc>
        <w:tc>
          <w:tcPr>
            <w:tcW w:type="dxa" w:w="1162"/>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Std. dev.</w:t>
            </w:r>
          </w:p>
        </w:tc>
        <w:tc>
          <w:tcPr>
            <w:tcW w:type="dxa" w:w="1162"/>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Min</w:t>
            </w:r>
          </w:p>
        </w:tc>
        <w:tc>
          <w:tcPr>
            <w:tcW w:type="dxa" w:w="1162"/>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Max</w:t>
            </w:r>
          </w:p>
        </w:tc>
        <w:tc>
          <w:tcPr>
            <w:tcW w:type="dxa" w:w="1167"/>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Missing</w:t>
            </w:r>
          </w:p>
        </w:tc>
      </w:tr>
      <w:tr>
        <w:trPr>
          <w:cantSplit/>
        </w:trPr>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NDVI</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0.580</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0.089</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0.260</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0.787</w:t>
            </w:r>
          </w:p>
        </w:tc>
        <w:tc>
          <w:tcPr>
            <w:tcW w:type="dxa" w:w="11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6</w:t>
            </w:r>
          </w:p>
        </w:tc>
      </w:tr>
      <w:tr>
        <w:trPr>
          <w:cantSplit/>
        </w:trPr>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LAI (m²/m²)</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0.602</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0.090</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0.400</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0.850</w:t>
            </w:r>
          </w:p>
        </w:tc>
        <w:tc>
          <w:tcPr>
            <w:tcW w:type="dxa" w:w="11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0</w:t>
            </w:r>
          </w:p>
        </w:tc>
      </w:tr>
      <w:tr>
        <w:trPr>
          <w:cantSplit/>
        </w:trPr>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Soil moisture (m³/m³)</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0.223</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0.010</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0.218</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0.256</w:t>
            </w:r>
          </w:p>
        </w:tc>
        <w:tc>
          <w:tcPr>
            <w:tcW w:type="dxa" w:w="11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0</w:t>
            </w:r>
          </w:p>
        </w:tc>
      </w:tr>
      <w:tr>
        <w:trPr>
          <w:cantSplit/>
        </w:trPr>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Soil pH</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6.37</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0.23</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6.00</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7.20</w:t>
            </w:r>
          </w:p>
        </w:tc>
        <w:tc>
          <w:tcPr>
            <w:tcW w:type="dxa" w:w="11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0</w:t>
            </w:r>
          </w:p>
        </w:tc>
      </w:tr>
      <w:tr>
        <w:trPr>
          <w:cantSplit/>
        </w:trPr>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Organic carbon (g/kg)</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10.54</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1.85</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7.67</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20.00</w:t>
            </w:r>
          </w:p>
        </w:tc>
        <w:tc>
          <w:tcPr>
            <w:tcW w:type="dxa" w:w="11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0</w:t>
            </w:r>
          </w:p>
        </w:tc>
      </w:tr>
      <w:tr>
        <w:trPr>
          <w:cantSplit/>
        </w:trPr>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Rainfall (mm)</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629.6</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74.6</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498.3</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711.3</w:t>
            </w:r>
          </w:p>
        </w:tc>
        <w:tc>
          <w:tcPr>
            <w:tcW w:type="dxa" w:w="11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0</w:t>
            </w:r>
          </w:p>
        </w:tc>
      </w:tr>
      <w:tr>
        <w:trPr>
          <w:cantSplit/>
        </w:trPr>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Temperature (°C)</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23.25</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0.58</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22.20</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24.17</w:t>
            </w:r>
          </w:p>
        </w:tc>
        <w:tc>
          <w:tcPr>
            <w:tcW w:type="dxa" w:w="11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0</w:t>
            </w:r>
          </w:p>
        </w:tc>
      </w:tr>
      <w:tr>
        <w:trPr>
          <w:cantSplit/>
        </w:trPr>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Relative humidity (%)</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78.88</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1.90</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76.20</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82.67</w:t>
            </w:r>
          </w:p>
        </w:tc>
        <w:tc>
          <w:tcPr>
            <w:tcW w:type="dxa" w:w="11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right"/>
            </w:pPr>
            <w:r>
              <w:rPr>
                <w:rFonts w:ascii="Times New Roman" w:cs="Nirmala UI" w:eastAsia="Times New Roman" w:hAnsi="Times New Roman"/>
                <w:sz w:val="22"/>
                <w:szCs w:val="22"/>
              </w:rPr>
              <w:t xml:space="preserve">0</w:t>
            </w:r>
          </w:p>
        </w:tc>
      </w:tr>
    </w:tbl>
    <w:p>
      <w:pPr>
        <w:spacing w:after="160" w:lineRule="auto"/>
      </w:pPr>
    </w:p>
    <w:p>
      <w:pPr>
        <w:spacing w:after="80" w:before="0" w:line="360" w:lineRule="auto"/>
        <w:jc w:val="both"/>
      </w:pPr>
      <w:r>
        <w:rPr>
          <w:rFonts w:ascii="Times New Roman" w:cs="Nirmala UI" w:eastAsia="Times New Roman" w:hAnsi="Times New Roman"/>
          <w:sz w:val="24"/>
          <w:szCs w:val="24"/>
        </w:rPr>
        <w:t xml:space="preserve">The feature distributions show that NDVI is approximately bell-shaped around 0.58, while soil moisture, temperature and humidity vary within narrow ranges because the satellite pass corresponds to a single, relatively moist season. Soil moisture ranges only from 0.218 to 0.256 m³/m³. The Pearson correlation matrix (also shown on the Model Insights page) reveals strong relationships between the climate variables: temperature is negatively correlated with humidity (r = −0.94) and rainfall (r = −0.85), and rainfall and humidity are positively correlated (r = 0.85). Such collinearity does not harm tree ensembles, but it matters for explanation, as discussed in Section 5.9.</w:t>
      </w:r>
    </w:p>
    <w:p>
      <w:pPr>
        <w:spacing w:after="80" w:before="0" w:line="360" w:lineRule="auto"/>
        <w:jc w:val="both"/>
      </w:pPr>
      <w:r>
        <w:rPr>
          <w:rFonts w:ascii="Times New Roman" w:cs="Nirmala UI" w:eastAsia="Times New Roman" w:hAnsi="Times New Roman"/>
          <w:sz w:val="24"/>
          <w:szCs w:val="24"/>
        </w:rPr>
        <w:t xml:space="preserve">Three conclusions shaped the methodology: (i) there are </w:t>
      </w:r>
      <w:r>
        <w:rPr>
          <w:rFonts w:ascii="Times New Roman" w:cs="Nirmala UI" w:eastAsia="Times New Roman" w:hAnsi="Times New Roman"/>
          <w:sz w:val="24"/>
          <w:szCs w:val="24"/>
        </w:rPr>
        <w:t xml:space="preserve">no target labels</w:t>
      </w:r>
      <w:r>
        <w:rPr>
          <w:rFonts w:ascii="Times New Roman" w:cs="Nirmala UI" w:eastAsia="Times New Roman" w:hAnsi="Times New Roman"/>
          <w:sz w:val="24"/>
          <w:szCs w:val="24"/>
        </w:rPr>
        <w:t xml:space="preserve">, so labels must be generated; (ii) the data cover one season, so </w:t>
      </w:r>
      <w:r>
        <w:rPr>
          <w:rFonts w:ascii="Times New Roman" w:cs="Nirmala UI" w:eastAsia="Times New Roman" w:hAnsi="Times New Roman"/>
          <w:sz w:val="24"/>
          <w:szCs w:val="24"/>
        </w:rPr>
        <w:t xml:space="preserve">scenario augmentation</w:t>
      </w:r>
      <w:r>
        <w:rPr>
          <w:rFonts w:ascii="Times New Roman" w:cs="Nirmala UI" w:eastAsia="Times New Roman" w:hAnsi="Times New Roman"/>
          <w:sz w:val="24"/>
          <w:szCs w:val="24"/>
        </w:rPr>
        <w:t xml:space="preserve"> is needed to learn behaviour in dry, hot or rainy weather and at all crop ages; and (iii) area, district and sampling method are constant.</w:t>
      </w:r>
    </w:p>
    <w:p>
      <w:pPr>
        <w:keepNext/>
        <w:spacing w:after="120" w:before="240" w:line="300" w:lineRule="auto"/>
        <w:jc w:val="left"/>
      </w:pPr>
      <w:r>
        <w:rPr>
          <w:rFonts w:ascii="Times New Roman" w:cs="Nirmala UI" w:eastAsia="Times New Roman" w:hAnsi="Times New Roman"/>
          <w:b/>
          <w:bCs/>
          <w:sz w:val="28"/>
          <w:szCs w:val="28"/>
        </w:rPr>
        <w:t xml:space="preserve">5.4 Data Pre-processing</w:t>
      </w:r>
    </w:p>
    <w:p>
      <w:pPr>
        <w:spacing w:after="80" w:before="0" w:line="360" w:lineRule="auto"/>
        <w:jc w:val="both"/>
      </w:pPr>
      <w:r>
        <w:rPr>
          <w:rFonts w:ascii="Times New Roman" w:cs="Nirmala UI" w:eastAsia="Times New Roman" w:hAnsi="Times New Roman"/>
          <w:sz w:val="24"/>
          <w:szCs w:val="24"/>
        </w:rPr>
        <w:t xml:space="preserve">Missing values.</w:t>
      </w:r>
      <w:r>
        <w:rPr>
          <w:rFonts w:ascii="Times New Roman" w:cs="Nirmala UI" w:eastAsia="Times New Roman" w:hAnsi="Times New Roman"/>
          <w:sz w:val="24"/>
          <w:szCs w:val="24"/>
        </w:rPr>
        <w:t xml:space="preserve"> Six NDVI values are missing, most likely because of cloud masking. Because neighbouring plots share climate and management, each missing value is imputed with the median NDVI of the plot's village, and the imputation is recorded as a data-quality flag.</w:t>
      </w:r>
    </w:p>
    <w:p>
      <w:pPr>
        <w:spacing w:after="80" w:before="0" w:line="360" w:lineRule="auto"/>
        <w:jc w:val="both"/>
      </w:pPr>
      <w:r>
        <w:rPr>
          <w:rFonts w:ascii="Times New Roman" w:cs="Nirmala UI" w:eastAsia="Times New Roman" w:hAnsi="Times New Roman"/>
          <w:sz w:val="24"/>
          <w:szCs w:val="24"/>
        </w:rPr>
        <w:t xml:space="preserve">Outlier detection.</w:t>
      </w:r>
      <w:r>
        <w:rPr>
          <w:rFonts w:ascii="Times New Roman" w:cs="Nirmala UI" w:eastAsia="Times New Roman" w:hAnsi="Times New Roman"/>
          <w:sz w:val="24"/>
          <w:szCs w:val="24"/>
        </w:rPr>
        <w:t xml:space="preserve"> Faulty or noisy sensor readings are a key operational challenge in the use case [2]. SMA flags unusual values with the modified z-score of Iglewicz and Hoaglin [26], computed within each village so that a genuinely wetter village is not mistaken for a sensor error:</w:t>
      </w:r>
    </w:p>
    <w:p>
      <w:pPr>
        <w:tabs>
          <w:tab w:val="center" w:pos="4153"/>
          <w:tab w:val="right" w:pos="8306"/>
        </w:tabs>
        <w:spacing w:after="120" w:before="60" w:line="360" w:lineRule="auto"/>
      </w:pPr>
      <w:r>
        <w:rPr>
          <w:rFonts w:ascii="Times New Roman" w:cs="Nirmala UI" w:eastAsia="Times New Roman" w:hAnsi="Times New Roman"/>
        </w:rPr>
        <w:t xml:space="preserve">	</w:t>
      </w:r>
      <w:r>
        <w:rPr>
          <w:rFonts w:ascii="Times New Roman" w:cs="Nirmala UI" w:eastAsia="Times New Roman" w:hAnsi="Times New Roman"/>
          <w:i w:val="false"/>
          <w:iCs w:val="false"/>
          <w:sz w:val="24"/>
          <w:szCs w:val="24"/>
        </w:rPr>
        <w:t xml:space="preserve">z</w:t>
      </w:r>
      <w:r>
        <w:rPr>
          <w:rFonts w:ascii="Times New Roman" w:cs="Nirmala UI" w:eastAsia="Times New Roman" w:hAnsi="Times New Roman"/>
          <w:i w:val="false"/>
          <w:iCs w:val="false"/>
          <w:sz w:val="24"/>
          <w:szCs w:val="24"/>
          <w:vertAlign w:val="subscript"/>
        </w:rPr>
        <w:t xml:space="preserve">i</w:t>
      </w:r>
      <w:r>
        <w:rPr>
          <w:rFonts w:ascii="Times New Roman" w:cs="Nirmala UI" w:eastAsia="Times New Roman" w:hAnsi="Times New Roman"/>
          <w:i w:val="false"/>
          <w:iCs w:val="false"/>
          <w:sz w:val="24"/>
          <w:szCs w:val="24"/>
        </w:rPr>
        <w:t xml:space="preserve"> = (x</w:t>
      </w:r>
      <w:r>
        <w:rPr>
          <w:rFonts w:ascii="Times New Roman" w:cs="Nirmala UI" w:eastAsia="Times New Roman" w:hAnsi="Times New Roman"/>
          <w:i w:val="false"/>
          <w:iCs w:val="false"/>
          <w:sz w:val="24"/>
          <w:szCs w:val="24"/>
          <w:vertAlign w:val="subscript"/>
        </w:rPr>
        <w:t xml:space="preserve">i</w:t>
      </w:r>
      <w:r>
        <w:rPr>
          <w:rFonts w:ascii="Times New Roman" w:cs="Nirmala UI" w:eastAsia="Times New Roman" w:hAnsi="Times New Roman"/>
          <w:i w:val="false"/>
          <w:iCs w:val="false"/>
          <w:sz w:val="24"/>
          <w:szCs w:val="24"/>
        </w:rPr>
        <w:t xml:space="preserve"> − x̃) / (MAD / 0.6745),   flag if |z</w:t>
      </w:r>
      <w:r>
        <w:rPr>
          <w:rFonts w:ascii="Times New Roman" w:cs="Nirmala UI" w:eastAsia="Times New Roman" w:hAnsi="Times New Roman"/>
          <w:i w:val="false"/>
          <w:iCs w:val="false"/>
          <w:sz w:val="24"/>
          <w:szCs w:val="24"/>
          <w:vertAlign w:val="subscript"/>
        </w:rPr>
        <w:t xml:space="preserve">i</w:t>
      </w:r>
      <w:r>
        <w:rPr>
          <w:rFonts w:ascii="Times New Roman" w:cs="Nirmala UI" w:eastAsia="Times New Roman" w:hAnsi="Times New Roman"/>
          <w:i w:val="false"/>
          <w:iCs w:val="false"/>
          <w:sz w:val="24"/>
          <w:szCs w:val="24"/>
        </w:rPr>
        <w:t xml:space="preserve">| &gt; 3.5</w:t>
      </w:r>
      <w:r>
        <w:rPr>
          <w:rFonts w:ascii="Times New Roman" w:cs="Nirmala UI" w:eastAsia="Times New Roman" w:hAnsi="Times New Roman"/>
          <w:sz w:val="24"/>
          <w:szCs w:val="24"/>
        </w:rPr>
        <w:t xml:space="preserve">	(5.1)</w:t>
      </w:r>
    </w:p>
    <w:p>
      <w:pPr>
        <w:spacing w:after="80" w:before="0" w:line="360" w:lineRule="auto"/>
        <w:jc w:val="both"/>
      </w:pPr>
      <w:r>
        <w:rPr>
          <w:rFonts w:ascii="Times New Roman" w:cs="Nirmala UI" w:eastAsia="Times New Roman" w:hAnsi="Times New Roman"/>
          <w:sz w:val="24"/>
          <w:szCs w:val="24"/>
        </w:rPr>
        <w:t xml:space="preserve">where x̃ is the village median and MAD is the median absolute deviation. When more than half of the values are identical (MAD = 0), the mean absolute deviation multiplied by 1.2533 is used as the scale. Flags are shown on the plot advisory so that field staff can verify the reading.</w:t>
      </w:r>
    </w:p>
    <w:p>
      <w:pPr>
        <w:spacing w:after="80" w:before="0" w:line="360" w:lineRule="auto"/>
        <w:jc w:val="both"/>
      </w:pPr>
      <w:r>
        <w:rPr>
          <w:rFonts w:ascii="Times New Roman" w:cs="Nirmala UI" w:eastAsia="Times New Roman" w:hAnsi="Times New Roman"/>
          <w:sz w:val="24"/>
          <w:szCs w:val="24"/>
        </w:rPr>
        <w:t xml:space="preserve">Constant columns</w:t>
      </w:r>
      <w:r>
        <w:rPr>
          <w:rFonts w:ascii="Times New Roman" w:cs="Nirmala UI" w:eastAsia="Times New Roman" w:hAnsi="Times New Roman"/>
          <w:sz w:val="24"/>
          <w:szCs w:val="24"/>
        </w:rPr>
        <w:t xml:space="preserve"> (Farm_Area_ha, District, Sampling_Method) are excluded from the model inputs; the plot area is still used to convert depths into volumes.</w:t>
      </w:r>
    </w:p>
    <w:p>
      <w:pPr>
        <w:spacing w:after="80" w:before="0" w:line="360" w:lineRule="auto"/>
        <w:jc w:val="both"/>
      </w:pPr>
      <w:r>
        <w:rPr>
          <w:rFonts w:ascii="Times New Roman" w:cs="Nirmala UI" w:eastAsia="Times New Roman" w:hAnsi="Times New Roman"/>
          <w:sz w:val="24"/>
          <w:szCs w:val="24"/>
        </w:rPr>
        <w:t xml:space="preserve">Scenario features.</w:t>
      </w:r>
      <w:r>
        <w:rPr>
          <w:rFonts w:ascii="Times New Roman" w:cs="Nirmala UI" w:eastAsia="Times New Roman" w:hAnsi="Times New Roman"/>
          <w:sz w:val="24"/>
          <w:szCs w:val="24"/>
        </w:rPr>
        <w:t xml:space="preserve"> At prediction time, the weather scenario modifies the observed features. The temperature anomaly ΔT</w:t>
      </w:r>
      <w:r>
        <w:rPr>
          <w:rFonts w:ascii="Times New Roman" w:cs="Nirmala UI" w:eastAsia="Times New Roman" w:hAnsi="Times New Roman"/>
          <w:sz w:val="24"/>
          <w:szCs w:val="24"/>
          <w:vertAlign w:val="subscript"/>
        </w:rPr>
        <w:t xml:space="preserve">a</w:t>
      </w:r>
      <w:r>
        <w:rPr>
          <w:rFonts w:ascii="Times New Roman" w:cs="Nirmala UI" w:eastAsia="Times New Roman" w:hAnsi="Times New Roman"/>
          <w:sz w:val="24"/>
          <w:szCs w:val="24"/>
        </w:rPr>
        <w:t xml:space="preserve"> is added to the temperature, humidity is reduced by 2.5 percentage points per degree of warming plus the humidity anomaly, and when </w:t>
      </w:r>
      <w:r>
        <w:rPr>
          <w:rFonts w:ascii="Times New Roman" w:cs="Nirmala UI" w:eastAsia="Times New Roman" w:hAnsi="Times New Roman"/>
          <w:sz w:val="24"/>
          <w:szCs w:val="24"/>
        </w:rPr>
        <w:t xml:space="preserve">n</w:t>
      </w:r>
      <w:r>
        <w:rPr>
          <w:rFonts w:ascii="Times New Roman" w:cs="Nirmala UI" w:eastAsia="Times New Roman" w:hAnsi="Times New Roman"/>
          <w:sz w:val="24"/>
          <w:szCs w:val="24"/>
        </w:rPr>
        <w:t xml:space="preserve"> dry days have passed since the satellite observation the root zone is depleted with the predicted crop water use (FAO-56 water-balance bookkeeping):</w:t>
      </w:r>
    </w:p>
    <w:p>
      <w:pPr>
        <w:tabs>
          <w:tab w:val="center" w:pos="4153"/>
          <w:tab w:val="right" w:pos="8306"/>
        </w:tabs>
        <w:spacing w:after="120" w:before="60" w:line="360" w:lineRule="auto"/>
      </w:pPr>
      <w:r>
        <w:rPr>
          <w:rFonts w:ascii="Times New Roman" w:cs="Nirmala UI" w:eastAsia="Times New Roman" w:hAnsi="Times New Roman"/>
        </w:rPr>
        <w:t xml:space="preserve">	</w:t>
      </w:r>
      <w:r>
        <w:rPr>
          <w:rFonts w:ascii="Times New Roman" w:cs="Nirmala UI" w:eastAsia="Times New Roman" w:hAnsi="Times New Roman"/>
          <w:i w:val="false"/>
          <w:iCs w:val="false"/>
          <w:sz w:val="24"/>
          <w:szCs w:val="24"/>
        </w:rPr>
        <w:t xml:space="preserve">θ′ = max( PWP, θ − ET</w:t>
      </w:r>
      <w:r>
        <w:rPr>
          <w:rFonts w:ascii="Times New Roman" w:cs="Nirmala UI" w:eastAsia="Times New Roman" w:hAnsi="Times New Roman"/>
          <w:i w:val="false"/>
          <w:iCs w:val="false"/>
          <w:sz w:val="24"/>
          <w:szCs w:val="24"/>
          <w:vertAlign w:val="subscript"/>
        </w:rPr>
        <w:t xml:space="preserve">c</w:t>
      </w:r>
      <w:r>
        <w:rPr>
          <w:rFonts w:ascii="Times New Roman" w:cs="Nirmala UI" w:eastAsia="Times New Roman" w:hAnsi="Times New Roman"/>
          <w:i w:val="false"/>
          <w:iCs w:val="false"/>
          <w:sz w:val="24"/>
          <w:szCs w:val="24"/>
        </w:rPr>
        <w:t xml:space="preserve"> · n / (1000 · Z</w:t>
      </w:r>
      <w:r>
        <w:rPr>
          <w:rFonts w:ascii="Times New Roman" w:cs="Nirmala UI" w:eastAsia="Times New Roman" w:hAnsi="Times New Roman"/>
          <w:i w:val="false"/>
          <w:iCs w:val="false"/>
          <w:sz w:val="24"/>
          <w:szCs w:val="24"/>
          <w:vertAlign w:val="subscript"/>
        </w:rPr>
        <w:t xml:space="preserve">r</w:t>
      </w:r>
      <w:r>
        <w:rPr>
          <w:rFonts w:ascii="Times New Roman" w:cs="Nirmala UI" w:eastAsia="Times New Roman" w:hAnsi="Times New Roman"/>
          <w:i w:val="false"/>
          <w:iCs w:val="false"/>
          <w:sz w:val="24"/>
          <w:szCs w:val="24"/>
        </w:rPr>
        <w:t xml:space="preserve">) )</w:t>
      </w:r>
      <w:r>
        <w:rPr>
          <w:rFonts w:ascii="Times New Roman" w:cs="Nirmala UI" w:eastAsia="Times New Roman" w:hAnsi="Times New Roman"/>
          <w:sz w:val="24"/>
          <w:szCs w:val="24"/>
        </w:rPr>
        <w:t xml:space="preserve">	(5.2)</w:t>
      </w:r>
    </w:p>
    <w:p>
      <w:pPr>
        <w:keepNext/>
        <w:spacing w:after="120" w:before="240" w:line="300" w:lineRule="auto"/>
        <w:jc w:val="left"/>
      </w:pPr>
      <w:r>
        <w:rPr>
          <w:rFonts w:ascii="Times New Roman" w:cs="Nirmala UI" w:eastAsia="Times New Roman" w:hAnsi="Times New Roman"/>
          <w:b/>
          <w:bCs/>
          <w:sz w:val="28"/>
          <w:szCs w:val="28"/>
        </w:rPr>
        <w:t xml:space="preserve">5.5 Physics-Informed Label Generation</w:t>
      </w:r>
    </w:p>
    <w:p>
      <w:pPr>
        <w:spacing w:after="80" w:before="0" w:line="360" w:lineRule="auto"/>
        <w:jc w:val="both"/>
      </w:pPr>
      <w:r>
        <w:rPr>
          <w:rFonts w:ascii="Times New Roman" w:cs="Nirmala UI" w:eastAsia="Times New Roman" w:hAnsi="Times New Roman"/>
          <w:sz w:val="24"/>
          <w:szCs w:val="24"/>
        </w:rPr>
        <w:t xml:space="preserve">Because the dataset contains no irrigation or yield records, SMA follows the theory-guided data science paradigm [21]: established agronomic models are used to generate labels, and machine-learning models are trained on them. The agronomy engine implements the FAO-56 crop water balance [6] and the FAO-33 yield response [11].</w:t>
      </w:r>
    </w:p>
    <w:p>
      <w:pPr>
        <w:keepNext/>
        <w:spacing w:after="80" w:before="180" w:line="300" w:lineRule="auto"/>
        <w:jc w:val="left"/>
      </w:pPr>
      <w:r>
        <w:rPr>
          <w:rFonts w:ascii="Times New Roman" w:cs="Nirmala UI" w:eastAsia="Times New Roman" w:hAnsi="Times New Roman"/>
          <w:b/>
          <w:bCs/>
          <w:sz w:val="24"/>
          <w:szCs w:val="24"/>
        </w:rPr>
        <w:t xml:space="preserve">5.5.1 Scenario augmentation</w:t>
      </w:r>
    </w:p>
    <w:p>
      <w:pPr>
        <w:spacing w:after="80" w:before="0" w:line="360" w:lineRule="auto"/>
        <w:jc w:val="both"/>
      </w:pPr>
      <w:r>
        <w:rPr>
          <w:rFonts w:ascii="Times New Roman" w:cs="Nirmala UI" w:eastAsia="Times New Roman" w:hAnsi="Times New Roman"/>
          <w:sz w:val="24"/>
          <w:szCs w:val="24"/>
        </w:rPr>
        <w:t xml:space="preserve">Each of the 1,000 plots is expanded into twelve seasonal scenarios, giving 12,000 training rows. The sampling distributions are listed in Table 5.2. NDVI and LAI follow the expected sugarcane phenology curve scaled by the plot's observed vigour, so a plot that is greener than average remains greener in every scenario.</w:t>
      </w:r>
    </w:p>
    <w:p>
      <w:pPr>
        <w:keepNext/>
        <w:spacing w:after="80" w:before="120" w:line="276" w:lineRule="auto"/>
        <w:jc w:val="center"/>
      </w:pPr>
      <w:r>
        <w:rPr>
          <w:rFonts w:ascii="Times New Roman" w:cs="Nirmala UI" w:eastAsia="Times New Roman" w:hAnsi="Times New Roman"/>
          <w:sz w:val="24"/>
          <w:szCs w:val="24"/>
        </w:rPr>
        <w:t xml:space="preserve">Table 5.2:</w:t>
      </w:r>
      <w:r>
        <w:rPr>
          <w:rFonts w:ascii="Times New Roman" w:cs="Nirmala UI" w:eastAsia="Times New Roman" w:hAnsi="Times New Roman"/>
          <w:sz w:val="24"/>
          <w:szCs w:val="24"/>
        </w:rPr>
        <w:t xml:space="preserve"> Scenario augmentation parameters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91"/>
        <w:gridCol w:w="5815"/>
      </w:tblGrid>
      <w:tr>
        <w:trPr>
          <w:tblHeader/>
        </w:trPr>
        <w:tc>
          <w:tcPr>
            <w:tcW w:type="dxa" w:w="2491"/>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Variable</w:t>
            </w:r>
          </w:p>
        </w:tc>
        <w:tc>
          <w:tcPr>
            <w:tcW w:type="dxa" w:w="5815"/>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Scenario sampling</w:t>
            </w:r>
          </w:p>
        </w:tc>
      </w:tr>
      <w:tr>
        <w:trPr>
          <w:cantSplit/>
        </w:trPr>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Crop age a</w:t>
            </w:r>
          </w:p>
        </w:tc>
        <w:tc>
          <w:tcPr>
            <w:tcW w:type="dxa" w:w="5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Uniform 0–365 days after planting</w:t>
            </w:r>
          </w:p>
        </w:tc>
      </w:tr>
      <w:tr>
        <w:trPr>
          <w:cantSplit/>
        </w:trPr>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Temperature T</w:t>
            </w:r>
          </w:p>
        </w:tc>
        <w:tc>
          <w:tcPr>
            <w:tcW w:type="dxa" w:w="5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Observed temperature + Uniform(−5, +13) °C</w:t>
            </w:r>
          </w:p>
        </w:tc>
      </w:tr>
      <w:tr>
        <w:trPr>
          <w:cantSplit/>
        </w:trPr>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Relative humidity RH</w:t>
            </w:r>
          </w:p>
        </w:tc>
        <w:tc>
          <w:tcPr>
            <w:tcW w:type="dxa" w:w="5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Observed RH − 2.5 × temperature anomaly + Normal(0, 5), clipped to 25–98%</w:t>
            </w:r>
          </w:p>
        </w:tc>
      </w:tr>
      <w:tr>
        <w:trPr>
          <w:cantSplit/>
        </w:trPr>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Soil moisture θ</w:t>
            </w:r>
          </w:p>
        </w:tc>
        <w:tc>
          <w:tcPr>
            <w:tcW w:type="dxa" w:w="5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30%: observed + Normal(0, 0.015); 70%: Uniform(0.10, 0.38) m³/m³</w:t>
            </w:r>
          </w:p>
        </w:tc>
      </w:tr>
      <w:tr>
        <w:trPr>
          <w:cantSplit/>
        </w:trPr>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NDVI</w:t>
            </w:r>
          </w:p>
        </w:tc>
        <w:tc>
          <w:tcPr>
            <w:tcW w:type="dxa" w:w="5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Expected NDVI(a) × (observed NDVI / 0.58) + Normal(0, 0.04)</w:t>
            </w:r>
          </w:p>
        </w:tc>
      </w:tr>
      <w:tr>
        <w:trPr>
          <w:cantSplit/>
        </w:trPr>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LAI</w:t>
            </w:r>
          </w:p>
        </w:tc>
        <w:tc>
          <w:tcPr>
            <w:tcW w:type="dxa" w:w="5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Observed LAI × Expected NDVI(a) / 0.6 + Normal(0, 0.05)</w:t>
            </w:r>
          </w:p>
        </w:tc>
      </w:tr>
      <w:tr>
        <w:trPr>
          <w:cantSplit/>
        </w:trPr>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Forecast rain R</w:t>
            </w:r>
          </w:p>
        </w:tc>
        <w:tc>
          <w:tcPr>
            <w:tcW w:type="dxa" w:w="5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55%: 0 mm; 45%: Exponential(mean 15 mm), capped at 80 mm</w:t>
            </w:r>
          </w:p>
        </w:tc>
      </w:tr>
      <w:tr>
        <w:trPr>
          <w:cantSplit/>
        </w:trPr>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Soil pH, organic carbon, rainfall</w:t>
            </w:r>
          </w:p>
        </w:tc>
        <w:tc>
          <w:tcPr>
            <w:tcW w:type="dxa" w:w="5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Observed value with small Gaussian perturbation</w:t>
            </w:r>
          </w:p>
        </w:tc>
      </w:tr>
    </w:tbl>
    <w:p>
      <w:pPr>
        <w:spacing w:after="160" w:lineRule="auto"/>
      </w:pPr>
    </w:p>
    <w:p>
      <w:pPr>
        <w:keepNext/>
        <w:spacing w:after="80" w:before="180" w:line="300" w:lineRule="auto"/>
        <w:jc w:val="left"/>
      </w:pPr>
      <w:r>
        <w:rPr>
          <w:rFonts w:ascii="Times New Roman" w:cs="Nirmala UI" w:eastAsia="Times New Roman" w:hAnsi="Times New Roman"/>
          <w:b/>
          <w:bCs/>
          <w:sz w:val="24"/>
          <w:szCs w:val="24"/>
        </w:rPr>
        <w:t xml:space="preserve">5.5.2 Crop water requirement</w:t>
      </w:r>
    </w:p>
    <w:p>
      <w:pPr>
        <w:spacing w:after="80" w:before="0" w:line="360" w:lineRule="auto"/>
        <w:jc w:val="both"/>
      </w:pPr>
      <w:r>
        <w:rPr>
          <w:rFonts w:ascii="Times New Roman" w:cs="Nirmala UI" w:eastAsia="Times New Roman" w:hAnsi="Times New Roman"/>
          <w:sz w:val="24"/>
          <w:szCs w:val="24"/>
        </w:rPr>
        <w:t xml:space="preserve">Reference evapotranspiration is estimated with the Hargreaves–Samani equation [10], where R</w:t>
      </w:r>
      <w:r>
        <w:rPr>
          <w:rFonts w:ascii="Times New Roman" w:cs="Nirmala UI" w:eastAsia="Times New Roman" w:hAnsi="Times New Roman"/>
          <w:sz w:val="24"/>
          <w:szCs w:val="24"/>
          <w:vertAlign w:val="subscript"/>
        </w:rPr>
        <w:t xml:space="preserve">a</w:t>
      </w:r>
      <w:r>
        <w:rPr>
          <w:rFonts w:ascii="Times New Roman" w:cs="Nirmala UI" w:eastAsia="Times New Roman" w:hAnsi="Times New Roman"/>
          <w:sz w:val="24"/>
          <w:szCs w:val="24"/>
        </w:rPr>
        <w:t xml:space="preserve"> = 14.5 mm/day is the mean extraterrestrial radiation for latitude ≈ 12.5° N and the diurnal temperature range ΔT is estimated from humidity:</w:t>
      </w:r>
    </w:p>
    <w:p>
      <w:pPr>
        <w:tabs>
          <w:tab w:val="center" w:pos="4153"/>
          <w:tab w:val="right" w:pos="8306"/>
        </w:tabs>
        <w:spacing w:after="120" w:before="60" w:line="360" w:lineRule="auto"/>
      </w:pPr>
      <w:r>
        <w:rPr>
          <w:rFonts w:ascii="Times New Roman" w:cs="Nirmala UI" w:eastAsia="Times New Roman" w:hAnsi="Times New Roman"/>
        </w:rPr>
        <w:t xml:space="preserve">	</w:t>
      </w:r>
      <w:r>
        <w:rPr>
          <w:rFonts w:ascii="Times New Roman" w:cs="Nirmala UI" w:eastAsia="Times New Roman" w:hAnsi="Times New Roman"/>
          <w:i w:val="false"/>
          <w:iCs w:val="false"/>
          <w:sz w:val="24"/>
          <w:szCs w:val="24"/>
        </w:rPr>
        <w:t xml:space="preserve">ET</w:t>
      </w:r>
      <w:r>
        <w:rPr>
          <w:rFonts w:ascii="Times New Roman" w:cs="Nirmala UI" w:eastAsia="Times New Roman" w:hAnsi="Times New Roman"/>
          <w:i w:val="false"/>
          <w:iCs w:val="false"/>
          <w:sz w:val="24"/>
          <w:szCs w:val="24"/>
          <w:vertAlign w:val="subscript"/>
        </w:rPr>
        <w:t xml:space="preserve">0</w:t>
      </w:r>
      <w:r>
        <w:rPr>
          <w:rFonts w:ascii="Times New Roman" w:cs="Nirmala UI" w:eastAsia="Times New Roman" w:hAnsi="Times New Roman"/>
          <w:i w:val="false"/>
          <w:iCs w:val="false"/>
          <w:sz w:val="24"/>
          <w:szCs w:val="24"/>
        </w:rPr>
        <w:t xml:space="preserve"> = 0.0023 · R</w:t>
      </w:r>
      <w:r>
        <w:rPr>
          <w:rFonts w:ascii="Times New Roman" w:cs="Nirmala UI" w:eastAsia="Times New Roman" w:hAnsi="Times New Roman"/>
          <w:i w:val="false"/>
          <w:iCs w:val="false"/>
          <w:sz w:val="24"/>
          <w:szCs w:val="24"/>
          <w:vertAlign w:val="subscript"/>
        </w:rPr>
        <w:t xml:space="preserve">a</w:t>
      </w:r>
      <w:r>
        <w:rPr>
          <w:rFonts w:ascii="Times New Roman" w:cs="Nirmala UI" w:eastAsia="Times New Roman" w:hAnsi="Times New Roman"/>
          <w:i w:val="false"/>
          <w:iCs w:val="false"/>
          <w:sz w:val="24"/>
          <w:szCs w:val="24"/>
        </w:rPr>
        <w:t xml:space="preserve"> · (T + 17.8) · √ΔT ,   ΔT = clip(16 − 0.12·RH, 4, 14)</w:t>
      </w:r>
      <w:r>
        <w:rPr>
          <w:rFonts w:ascii="Times New Roman" w:cs="Nirmala UI" w:eastAsia="Times New Roman" w:hAnsi="Times New Roman"/>
          <w:sz w:val="24"/>
          <w:szCs w:val="24"/>
        </w:rPr>
        <w:t xml:space="preserve">	(5.3)</w:t>
      </w:r>
    </w:p>
    <w:p>
      <w:pPr>
        <w:spacing w:after="80" w:before="0" w:line="360" w:lineRule="auto"/>
        <w:jc w:val="both"/>
      </w:pPr>
      <w:r>
        <w:rPr>
          <w:rFonts w:ascii="Times New Roman" w:cs="Nirmala UI" w:eastAsia="Times New Roman" w:hAnsi="Times New Roman"/>
          <w:sz w:val="24"/>
          <w:szCs w:val="24"/>
        </w:rPr>
        <w:t xml:space="preserve">The crop coefficient blends the FAO-56 stage curve for a twelve-month sugarcane crop (Table 5.3) with an NDVI-based coefficient, so that a vigorous canopy transpires more:</w:t>
      </w:r>
    </w:p>
    <w:p>
      <w:pPr>
        <w:tabs>
          <w:tab w:val="center" w:pos="4153"/>
          <w:tab w:val="right" w:pos="8306"/>
        </w:tabs>
        <w:spacing w:after="120" w:before="60" w:line="360" w:lineRule="auto"/>
      </w:pPr>
      <w:r>
        <w:rPr>
          <w:rFonts w:ascii="Times New Roman" w:cs="Nirmala UI" w:eastAsia="Times New Roman" w:hAnsi="Times New Roman"/>
        </w:rPr>
        <w:t xml:space="preserve">	</w:t>
      </w:r>
      <w:r>
        <w:rPr>
          <w:rFonts w:ascii="Times New Roman" w:cs="Nirmala UI" w:eastAsia="Times New Roman" w:hAnsi="Times New Roman"/>
          <w:i w:val="false"/>
          <w:iCs w:val="false"/>
          <w:sz w:val="24"/>
          <w:szCs w:val="24"/>
        </w:rPr>
        <w:t xml:space="preserve">K</w:t>
      </w:r>
      <w:r>
        <w:rPr>
          <w:rFonts w:ascii="Times New Roman" w:cs="Nirmala UI" w:eastAsia="Times New Roman" w:hAnsi="Times New Roman"/>
          <w:i w:val="false"/>
          <w:iCs w:val="false"/>
          <w:sz w:val="24"/>
          <w:szCs w:val="24"/>
          <w:vertAlign w:val="subscript"/>
        </w:rPr>
        <w:t xml:space="preserve">c</w:t>
      </w:r>
      <w:r>
        <w:rPr>
          <w:rFonts w:ascii="Times New Roman" w:cs="Nirmala UI" w:eastAsia="Times New Roman" w:hAnsi="Times New Roman"/>
          <w:i w:val="false"/>
          <w:iCs w:val="false"/>
          <w:sz w:val="24"/>
          <w:szCs w:val="24"/>
        </w:rPr>
        <w:t xml:space="preserve"> = 0.6 · K</w:t>
      </w:r>
      <w:r>
        <w:rPr>
          <w:rFonts w:ascii="Times New Roman" w:cs="Nirmala UI" w:eastAsia="Times New Roman" w:hAnsi="Times New Roman"/>
          <w:i w:val="false"/>
          <w:iCs w:val="false"/>
          <w:sz w:val="24"/>
          <w:szCs w:val="24"/>
          <w:vertAlign w:val="subscript"/>
        </w:rPr>
        <w:t xml:space="preserve">c,stage</w:t>
      </w:r>
      <w:r>
        <w:rPr>
          <w:rFonts w:ascii="Times New Roman" w:cs="Nirmala UI" w:eastAsia="Times New Roman" w:hAnsi="Times New Roman"/>
          <w:i w:val="false"/>
          <w:iCs w:val="false"/>
          <w:sz w:val="24"/>
          <w:szCs w:val="24"/>
        </w:rPr>
        <w:t xml:space="preserve">(a) + 0.4 · clip(1.5·NDVI + 0.05, 0.35, 1.30)</w:t>
      </w:r>
      <w:r>
        <w:rPr>
          <w:rFonts w:ascii="Times New Roman" w:cs="Nirmala UI" w:eastAsia="Times New Roman" w:hAnsi="Times New Roman"/>
          <w:sz w:val="24"/>
          <w:szCs w:val="24"/>
        </w:rPr>
        <w:t xml:space="preserve">	(5.4)</w:t>
      </w:r>
    </w:p>
    <w:p>
      <w:pPr>
        <w:tabs>
          <w:tab w:val="center" w:pos="4153"/>
          <w:tab w:val="right" w:pos="8306"/>
        </w:tabs>
        <w:spacing w:after="120" w:before="60" w:line="360" w:lineRule="auto"/>
      </w:pPr>
      <w:r>
        <w:rPr>
          <w:rFonts w:ascii="Times New Roman" w:cs="Nirmala UI" w:eastAsia="Times New Roman" w:hAnsi="Times New Roman"/>
        </w:rPr>
        <w:t xml:space="preserve">	</w:t>
      </w:r>
      <w:r>
        <w:rPr>
          <w:rFonts w:ascii="Times New Roman" w:cs="Nirmala UI" w:eastAsia="Times New Roman" w:hAnsi="Times New Roman"/>
          <w:i w:val="false"/>
          <w:iCs w:val="false"/>
          <w:sz w:val="24"/>
          <w:szCs w:val="24"/>
        </w:rPr>
        <w:t xml:space="preserve">ET</w:t>
      </w:r>
      <w:r>
        <w:rPr>
          <w:rFonts w:ascii="Times New Roman" w:cs="Nirmala UI" w:eastAsia="Times New Roman" w:hAnsi="Times New Roman"/>
          <w:i w:val="false"/>
          <w:iCs w:val="false"/>
          <w:sz w:val="24"/>
          <w:szCs w:val="24"/>
          <w:vertAlign w:val="subscript"/>
        </w:rPr>
        <w:t xml:space="preserve">c</w:t>
      </w:r>
      <w:r>
        <w:rPr>
          <w:rFonts w:ascii="Times New Roman" w:cs="Nirmala UI" w:eastAsia="Times New Roman" w:hAnsi="Times New Roman"/>
          <w:i w:val="false"/>
          <w:iCs w:val="false"/>
          <w:sz w:val="24"/>
          <w:szCs w:val="24"/>
        </w:rPr>
        <w:t xml:space="preserve"> = K</w:t>
      </w:r>
      <w:r>
        <w:rPr>
          <w:rFonts w:ascii="Times New Roman" w:cs="Nirmala UI" w:eastAsia="Times New Roman" w:hAnsi="Times New Roman"/>
          <w:i w:val="false"/>
          <w:iCs w:val="false"/>
          <w:sz w:val="24"/>
          <w:szCs w:val="24"/>
          <w:vertAlign w:val="subscript"/>
        </w:rPr>
        <w:t xml:space="preserve">c</w:t>
      </w:r>
      <w:r>
        <w:rPr>
          <w:rFonts w:ascii="Times New Roman" w:cs="Nirmala UI" w:eastAsia="Times New Roman" w:hAnsi="Times New Roman"/>
          <w:i w:val="false"/>
          <w:iCs w:val="false"/>
          <w:sz w:val="24"/>
          <w:szCs w:val="24"/>
        </w:rPr>
        <w:t xml:space="preserve"> · ET</w:t>
      </w:r>
      <w:r>
        <w:rPr>
          <w:rFonts w:ascii="Times New Roman" w:cs="Nirmala UI" w:eastAsia="Times New Roman" w:hAnsi="Times New Roman"/>
          <w:i w:val="false"/>
          <w:iCs w:val="false"/>
          <w:sz w:val="24"/>
          <w:szCs w:val="24"/>
          <w:vertAlign w:val="subscript"/>
        </w:rPr>
        <w:t xml:space="preserve">0</w:t>
      </w:r>
      <w:r>
        <w:rPr>
          <w:rFonts w:ascii="Times New Roman" w:cs="Nirmala UI" w:eastAsia="Times New Roman" w:hAnsi="Times New Roman"/>
          <w:sz w:val="24"/>
          <w:szCs w:val="24"/>
        </w:rPr>
        <w:t xml:space="preserve">	(5.5)</w:t>
      </w:r>
    </w:p>
    <w:p>
      <w:pPr>
        <w:keepNext/>
        <w:spacing w:after="80" w:before="120" w:line="276" w:lineRule="auto"/>
        <w:jc w:val="center"/>
      </w:pPr>
      <w:r>
        <w:rPr>
          <w:rFonts w:ascii="Times New Roman" w:cs="Nirmala UI" w:eastAsia="Times New Roman" w:hAnsi="Times New Roman"/>
          <w:sz w:val="24"/>
          <w:szCs w:val="24"/>
        </w:rPr>
        <w:t xml:space="preserve">Table 5.3:</w:t>
      </w:r>
      <w:r>
        <w:rPr>
          <w:rFonts w:ascii="Times New Roman" w:cs="Nirmala UI" w:eastAsia="Times New Roman" w:hAnsi="Times New Roman"/>
          <w:sz w:val="24"/>
          <w:szCs w:val="24"/>
        </w:rPr>
        <w:t xml:space="preserve"> Sugarcane crop-coefficient curve and stage sensitivity</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91"/>
        <w:gridCol w:w="2076"/>
        <w:gridCol w:w="1661"/>
        <w:gridCol w:w="2078"/>
      </w:tblGrid>
      <w:tr>
        <w:trPr>
          <w:tblHeader/>
        </w:trPr>
        <w:tc>
          <w:tcPr>
            <w:tcW w:type="dxa" w:w="2491"/>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Growth stage</w:t>
            </w:r>
          </w:p>
        </w:tc>
        <w:tc>
          <w:tcPr>
            <w:tcW w:type="dxa" w:w="2076"/>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Crop age (days)</w:t>
            </w:r>
          </w:p>
        </w:tc>
        <w:tc>
          <w:tcPr>
            <w:tcW w:type="dxa" w:w="1661"/>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K</w:t>
            </w:r>
            <w:r>
              <w:rPr>
                <w:rFonts w:ascii="Times New Roman" w:cs="Nirmala UI" w:eastAsia="Times New Roman" w:hAnsi="Times New Roman"/>
                <w:b/>
                <w:bCs/>
                <w:sz w:val="22"/>
                <w:szCs w:val="22"/>
                <w:vertAlign w:val="subscript"/>
              </w:rPr>
              <w:t xml:space="preserve">c,stage</w:t>
            </w:r>
          </w:p>
        </w:tc>
        <w:tc>
          <w:tcPr>
            <w:tcW w:type="dxa" w:w="2078"/>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Stage sensitivity w</w:t>
            </w:r>
          </w:p>
        </w:tc>
      </w:tr>
      <w:tr>
        <w:trPr>
          <w:cantSplit/>
        </w:trPr>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Germination</w:t>
            </w:r>
          </w:p>
        </w:tc>
        <w:tc>
          <w:tcPr>
            <w:tcW w:type="dxa" w:w="2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 – 45</w:t>
            </w:r>
          </w:p>
        </w:tc>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0.45</w:t>
            </w:r>
          </w:p>
        </w:tc>
        <w:tc>
          <w:tcPr>
            <w:tcW w:type="dxa" w:w="207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0.8</w:t>
            </w:r>
          </w:p>
        </w:tc>
      </w:tr>
      <w:tr>
        <w:trPr>
          <w:cantSplit/>
        </w:trPr>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Tillering</w:t>
            </w:r>
          </w:p>
        </w:tc>
        <w:tc>
          <w:tcPr>
            <w:tcW w:type="dxa" w:w="2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45 – 130</w:t>
            </w:r>
          </w:p>
        </w:tc>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0.45 → 1.25 (linear)</w:t>
            </w:r>
          </w:p>
        </w:tc>
        <w:tc>
          <w:tcPr>
            <w:tcW w:type="dxa" w:w="207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1.2</w:t>
            </w:r>
          </w:p>
        </w:tc>
      </w:tr>
      <w:tr>
        <w:trPr>
          <w:cantSplit/>
        </w:trPr>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Grand growth</w:t>
            </w:r>
          </w:p>
        </w:tc>
        <w:tc>
          <w:tcPr>
            <w:tcW w:type="dxa" w:w="2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130 – 290</w:t>
            </w:r>
          </w:p>
        </w:tc>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1.25</w:t>
            </w:r>
          </w:p>
        </w:tc>
        <w:tc>
          <w:tcPr>
            <w:tcW w:type="dxa" w:w="207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1.5</w:t>
            </w:r>
          </w:p>
        </w:tc>
      </w:tr>
      <w:tr>
        <w:trPr>
          <w:cantSplit/>
        </w:trPr>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Maturity</w:t>
            </w:r>
          </w:p>
        </w:tc>
        <w:tc>
          <w:tcPr>
            <w:tcW w:type="dxa" w:w="2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290 – 365</w:t>
            </w:r>
          </w:p>
        </w:tc>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1.25 → 0.75 (linear)</w:t>
            </w:r>
          </w:p>
        </w:tc>
        <w:tc>
          <w:tcPr>
            <w:tcW w:type="dxa" w:w="207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0.5</w:t>
            </w:r>
          </w:p>
        </w:tc>
      </w:tr>
    </w:tbl>
    <w:p>
      <w:pPr>
        <w:spacing w:after="160" w:lineRule="auto"/>
      </w:pPr>
    </w:p>
    <w:p>
      <w:pPr>
        <w:spacing w:after="80" w:before="0" w:line="360" w:lineRule="auto"/>
        <w:jc w:val="both"/>
      </w:pPr>
      <w:r>
        <w:rPr>
          <w:rFonts w:ascii="Times New Roman" w:cs="Nirmala UI" w:eastAsia="Times New Roman" w:hAnsi="Times New Roman"/>
          <w:sz w:val="24"/>
          <w:szCs w:val="24"/>
        </w:rPr>
        <w:t xml:space="preserve">The resulting crop-coefficient curve and the expected NDVI and root-depth trajectories are plotted in Fig. 5.3.</w:t>
      </w:r>
    </w:p>
    <w:p>
      <w:pPr>
        <w:keepNext/>
        <w:spacing w:after="60" w:before="120" w:lineRule="auto"/>
        <w:jc w:val="center"/>
      </w:pPr>
      <w:r>
        <w:drawing>
          <wp:inline distT="0" distB="0" distL="0" distR="0">
            <wp:extent cx="4933950" cy="176212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33950" cy="1762125"/>
                    </a:xfrm>
                    <a:prstGeom prst="rect">
                      <a:avLst/>
                    </a:prstGeom>
                  </pic:spPr>
                </pic:pic>
              </a:graphicData>
            </a:graphic>
          </wp:inline>
        </w:drawing>
      </w:r>
    </w:p>
    <w:p>
      <w:pPr>
        <w:spacing w:after="200" w:before="0" w:line="276" w:lineRule="auto"/>
        <w:jc w:val="center"/>
      </w:pPr>
      <w:r>
        <w:rPr>
          <w:rFonts w:ascii="Times New Roman" w:cs="Nirmala UI" w:eastAsia="Times New Roman" w:hAnsi="Times New Roman"/>
          <w:sz w:val="24"/>
          <w:szCs w:val="24"/>
        </w:rPr>
        <w:t xml:space="preserve">Fig. 5.3:</w:t>
      </w:r>
      <w:r>
        <w:rPr>
          <w:rFonts w:ascii="Times New Roman" w:cs="Nirmala UI" w:eastAsia="Times New Roman" w:hAnsi="Times New Roman"/>
          <w:sz w:val="24"/>
          <w:szCs w:val="24"/>
        </w:rPr>
        <w:t xml:space="preserve"> FAO-56 sugarcane crop coefficient, expected NDVI and root depth versus crop age</w:t>
      </w:r>
    </w:p>
    <w:p>
      <w:pPr>
        <w:keepNext/>
        <w:spacing w:after="80" w:before="180" w:line="300" w:lineRule="auto"/>
        <w:jc w:val="left"/>
      </w:pPr>
      <w:r>
        <w:rPr>
          <w:rFonts w:ascii="Times New Roman" w:cs="Nirmala UI" w:eastAsia="Times New Roman" w:hAnsi="Times New Roman"/>
          <w:b/>
          <w:bCs/>
          <w:sz w:val="24"/>
          <w:szCs w:val="24"/>
        </w:rPr>
        <w:t xml:space="preserve">5.5.3 Root-zone water balance and irrigation timing</w:t>
      </w:r>
    </w:p>
    <w:p>
      <w:pPr>
        <w:spacing w:after="80" w:before="0" w:line="360" w:lineRule="auto"/>
        <w:jc w:val="both"/>
      </w:pPr>
      <w:r>
        <w:rPr>
          <w:rFonts w:ascii="Times New Roman" w:cs="Nirmala UI" w:eastAsia="Times New Roman" w:hAnsi="Times New Roman"/>
          <w:sz w:val="24"/>
          <w:szCs w:val="24"/>
        </w:rPr>
        <w:t xml:space="preserve">Soil water-holding capacity increases with organic carbon (OC, g/kg), and the root depth grows from 0.3 m to 1.2 m during the first 150 days:</w:t>
      </w:r>
    </w:p>
    <w:p>
      <w:pPr>
        <w:tabs>
          <w:tab w:val="center" w:pos="4153"/>
          <w:tab w:val="right" w:pos="8306"/>
        </w:tabs>
        <w:spacing w:after="120" w:before="60" w:line="360" w:lineRule="auto"/>
      </w:pPr>
      <w:r>
        <w:rPr>
          <w:rFonts w:ascii="Times New Roman" w:cs="Nirmala UI" w:eastAsia="Times New Roman" w:hAnsi="Times New Roman"/>
        </w:rPr>
        <w:t xml:space="preserve">	</w:t>
      </w:r>
      <w:r>
        <w:rPr>
          <w:rFonts w:ascii="Times New Roman" w:cs="Nirmala UI" w:eastAsia="Times New Roman" w:hAnsi="Times New Roman"/>
          <w:i w:val="false"/>
          <w:iCs w:val="false"/>
          <w:sz w:val="24"/>
          <w:szCs w:val="24"/>
        </w:rPr>
        <w:t xml:space="preserve">FC = 0.27 + 0.003·OC ,   PWP = 0.12 + 0.0015·OC</w:t>
      </w:r>
      <w:r>
        <w:rPr>
          <w:rFonts w:ascii="Times New Roman" w:cs="Nirmala UI" w:eastAsia="Times New Roman" w:hAnsi="Times New Roman"/>
          <w:sz w:val="24"/>
          <w:szCs w:val="24"/>
        </w:rPr>
        <w:t xml:space="preserve">	(5.6)</w:t>
      </w:r>
    </w:p>
    <w:p>
      <w:pPr>
        <w:tabs>
          <w:tab w:val="center" w:pos="4153"/>
          <w:tab w:val="right" w:pos="8306"/>
        </w:tabs>
        <w:spacing w:after="120" w:before="60" w:line="360" w:lineRule="auto"/>
      </w:pPr>
      <w:r>
        <w:rPr>
          <w:rFonts w:ascii="Times New Roman" w:cs="Nirmala UI" w:eastAsia="Times New Roman" w:hAnsi="Times New Roman"/>
        </w:rPr>
        <w:t xml:space="preserve">	</w:t>
      </w:r>
      <w:r>
        <w:rPr>
          <w:rFonts w:ascii="Times New Roman" w:cs="Nirmala UI" w:eastAsia="Times New Roman" w:hAnsi="Times New Roman"/>
          <w:i w:val="false"/>
          <w:iCs w:val="false"/>
          <w:sz w:val="24"/>
          <w:szCs w:val="24"/>
        </w:rPr>
        <w:t xml:space="preserve">Z</w:t>
      </w:r>
      <w:r>
        <w:rPr>
          <w:rFonts w:ascii="Times New Roman" w:cs="Nirmala UI" w:eastAsia="Times New Roman" w:hAnsi="Times New Roman"/>
          <w:i w:val="false"/>
          <w:iCs w:val="false"/>
          <w:sz w:val="24"/>
          <w:szCs w:val="24"/>
          <w:vertAlign w:val="subscript"/>
        </w:rPr>
        <w:t xml:space="preserve">r</w:t>
      </w:r>
      <w:r>
        <w:rPr>
          <w:rFonts w:ascii="Times New Roman" w:cs="Nirmala UI" w:eastAsia="Times New Roman" w:hAnsi="Times New Roman"/>
          <w:i w:val="false"/>
          <w:iCs w:val="false"/>
          <w:sz w:val="24"/>
          <w:szCs w:val="24"/>
        </w:rPr>
        <w:t xml:space="preserve"> = 0.3 + 0.9 · min(a, 150) / 150</w:t>
      </w:r>
      <w:r>
        <w:rPr>
          <w:rFonts w:ascii="Times New Roman" w:cs="Nirmala UI" w:eastAsia="Times New Roman" w:hAnsi="Times New Roman"/>
          <w:sz w:val="24"/>
          <w:szCs w:val="24"/>
        </w:rPr>
        <w:t xml:space="preserve">	(5.7)</w:t>
      </w:r>
    </w:p>
    <w:p>
      <w:pPr>
        <w:spacing w:after="80" w:before="0" w:line="360" w:lineRule="auto"/>
        <w:jc w:val="both"/>
      </w:pPr>
      <w:r>
        <w:rPr>
          <w:rFonts w:ascii="Times New Roman" w:cs="Nirmala UI" w:eastAsia="Times New Roman" w:hAnsi="Times New Roman"/>
          <w:sz w:val="24"/>
          <w:szCs w:val="24"/>
        </w:rPr>
        <w:t xml:space="preserve">The total and readily available water and the current root-zone depletion D</w:t>
      </w:r>
      <w:r>
        <w:rPr>
          <w:rFonts w:ascii="Times New Roman" w:cs="Nirmala UI" w:eastAsia="Times New Roman" w:hAnsi="Times New Roman"/>
          <w:sz w:val="24"/>
          <w:szCs w:val="24"/>
          <w:vertAlign w:val="subscript"/>
        </w:rPr>
        <w:t xml:space="preserve">r</w:t>
      </w:r>
      <w:r>
        <w:rPr>
          <w:rFonts w:ascii="Times New Roman" w:cs="Nirmala UI" w:eastAsia="Times New Roman" w:hAnsi="Times New Roman"/>
          <w:sz w:val="24"/>
          <w:szCs w:val="24"/>
        </w:rPr>
        <w:t xml:space="preserve"> follow FAO-56, with the depletion fraction p adjusted for evaporative demand:</w:t>
      </w:r>
    </w:p>
    <w:p>
      <w:pPr>
        <w:tabs>
          <w:tab w:val="center" w:pos="4153"/>
          <w:tab w:val="right" w:pos="8306"/>
        </w:tabs>
        <w:spacing w:after="120" w:before="60" w:line="360" w:lineRule="auto"/>
      </w:pPr>
      <w:r>
        <w:rPr>
          <w:rFonts w:ascii="Times New Roman" w:cs="Nirmala UI" w:eastAsia="Times New Roman" w:hAnsi="Times New Roman"/>
        </w:rPr>
        <w:t xml:space="preserve">	</w:t>
      </w:r>
      <w:r>
        <w:rPr>
          <w:rFonts w:ascii="Times New Roman" w:cs="Nirmala UI" w:eastAsia="Times New Roman" w:hAnsi="Times New Roman"/>
          <w:i w:val="false"/>
          <w:iCs w:val="false"/>
          <w:sz w:val="24"/>
          <w:szCs w:val="24"/>
        </w:rPr>
        <w:t xml:space="preserve">TAW = 1000·(FC − PWP)·Z</w:t>
      </w:r>
      <w:r>
        <w:rPr>
          <w:rFonts w:ascii="Times New Roman" w:cs="Nirmala UI" w:eastAsia="Times New Roman" w:hAnsi="Times New Roman"/>
          <w:i w:val="false"/>
          <w:iCs w:val="false"/>
          <w:sz w:val="24"/>
          <w:szCs w:val="24"/>
          <w:vertAlign w:val="subscript"/>
        </w:rPr>
        <w:t xml:space="preserve">r</w:t>
      </w:r>
      <w:r>
        <w:rPr>
          <w:rFonts w:ascii="Times New Roman" w:cs="Nirmala UI" w:eastAsia="Times New Roman" w:hAnsi="Times New Roman"/>
          <w:i w:val="false"/>
          <w:iCs w:val="false"/>
          <w:sz w:val="24"/>
          <w:szCs w:val="24"/>
        </w:rPr>
        <w:t xml:space="preserve"> ,   D</w:t>
      </w:r>
      <w:r>
        <w:rPr>
          <w:rFonts w:ascii="Times New Roman" w:cs="Nirmala UI" w:eastAsia="Times New Roman" w:hAnsi="Times New Roman"/>
          <w:i w:val="false"/>
          <w:iCs w:val="false"/>
          <w:sz w:val="24"/>
          <w:szCs w:val="24"/>
          <w:vertAlign w:val="subscript"/>
        </w:rPr>
        <w:t xml:space="preserve">r</w:t>
      </w:r>
      <w:r>
        <w:rPr>
          <w:rFonts w:ascii="Times New Roman" w:cs="Nirmala UI" w:eastAsia="Times New Roman" w:hAnsi="Times New Roman"/>
          <w:i w:val="false"/>
          <w:iCs w:val="false"/>
          <w:sz w:val="24"/>
          <w:szCs w:val="24"/>
        </w:rPr>
        <w:t xml:space="preserve"> = clip(1000·(FC − θ)·Z</w:t>
      </w:r>
      <w:r>
        <w:rPr>
          <w:rFonts w:ascii="Times New Roman" w:cs="Nirmala UI" w:eastAsia="Times New Roman" w:hAnsi="Times New Roman"/>
          <w:i w:val="false"/>
          <w:iCs w:val="false"/>
          <w:sz w:val="24"/>
          <w:szCs w:val="24"/>
          <w:vertAlign w:val="subscript"/>
        </w:rPr>
        <w:t xml:space="preserve">r</w:t>
      </w:r>
      <w:r>
        <w:rPr>
          <w:rFonts w:ascii="Times New Roman" w:cs="Nirmala UI" w:eastAsia="Times New Roman" w:hAnsi="Times New Roman"/>
          <w:i w:val="false"/>
          <w:iCs w:val="false"/>
          <w:sz w:val="24"/>
          <w:szCs w:val="24"/>
        </w:rPr>
        <w:t xml:space="preserve">, 0, TAW)</w:t>
      </w:r>
      <w:r>
        <w:rPr>
          <w:rFonts w:ascii="Times New Roman" w:cs="Nirmala UI" w:eastAsia="Times New Roman" w:hAnsi="Times New Roman"/>
          <w:sz w:val="24"/>
          <w:szCs w:val="24"/>
        </w:rPr>
        <w:t xml:space="preserve">	(5.8)</w:t>
      </w:r>
    </w:p>
    <w:p>
      <w:pPr>
        <w:tabs>
          <w:tab w:val="center" w:pos="4153"/>
          <w:tab w:val="right" w:pos="8306"/>
        </w:tabs>
        <w:spacing w:after="120" w:before="60" w:line="360" w:lineRule="auto"/>
      </w:pPr>
      <w:r>
        <w:rPr>
          <w:rFonts w:ascii="Times New Roman" w:cs="Nirmala UI" w:eastAsia="Times New Roman" w:hAnsi="Times New Roman"/>
        </w:rPr>
        <w:t xml:space="preserve">	</w:t>
      </w:r>
      <w:r>
        <w:rPr>
          <w:rFonts w:ascii="Times New Roman" w:cs="Nirmala UI" w:eastAsia="Times New Roman" w:hAnsi="Times New Roman"/>
          <w:i w:val="false"/>
          <w:iCs w:val="false"/>
          <w:sz w:val="24"/>
          <w:szCs w:val="24"/>
        </w:rPr>
        <w:t xml:space="preserve">p = clip(0.65 + 0.04·(5 − ET</w:t>
      </w:r>
      <w:r>
        <w:rPr>
          <w:rFonts w:ascii="Times New Roman" w:cs="Nirmala UI" w:eastAsia="Times New Roman" w:hAnsi="Times New Roman"/>
          <w:i w:val="false"/>
          <w:iCs w:val="false"/>
          <w:sz w:val="24"/>
          <w:szCs w:val="24"/>
          <w:vertAlign w:val="subscript"/>
        </w:rPr>
        <w:t xml:space="preserve">c</w:t>
      </w:r>
      <w:r>
        <w:rPr>
          <w:rFonts w:ascii="Times New Roman" w:cs="Nirmala UI" w:eastAsia="Times New Roman" w:hAnsi="Times New Roman"/>
          <w:i w:val="false"/>
          <w:iCs w:val="false"/>
          <w:sz w:val="24"/>
          <w:szCs w:val="24"/>
        </w:rPr>
        <w:t xml:space="preserve">), 0.4, 0.8) ,   RAW = p · TAW</w:t>
      </w:r>
      <w:r>
        <w:rPr>
          <w:rFonts w:ascii="Times New Roman" w:cs="Nirmala UI" w:eastAsia="Times New Roman" w:hAnsi="Times New Roman"/>
          <w:sz w:val="24"/>
          <w:szCs w:val="24"/>
        </w:rPr>
        <w:t xml:space="preserve">	(5.9)</w:t>
      </w:r>
    </w:p>
    <w:p>
      <w:pPr>
        <w:spacing w:after="80" w:before="0" w:line="360" w:lineRule="auto"/>
        <w:jc w:val="both"/>
      </w:pPr>
      <w:r>
        <w:rPr>
          <w:rFonts w:ascii="Times New Roman" w:cs="Nirmala UI" w:eastAsia="Times New Roman" w:hAnsi="Times New Roman"/>
          <w:sz w:val="24"/>
          <w:szCs w:val="24"/>
        </w:rPr>
        <w:t xml:space="preserve">Irrigation is due when the depletion reaches RAW. Effective forecast rain P</w:t>
      </w:r>
      <w:r>
        <w:rPr>
          <w:rFonts w:ascii="Times New Roman" w:cs="Nirmala UI" w:eastAsia="Times New Roman" w:hAnsi="Times New Roman"/>
          <w:sz w:val="24"/>
          <w:szCs w:val="24"/>
          <w:vertAlign w:val="subscript"/>
        </w:rPr>
        <w:t xml:space="preserve">eff</w:t>
      </w:r>
      <w:r>
        <w:rPr>
          <w:rFonts w:ascii="Times New Roman" w:cs="Nirmala UI" w:eastAsia="Times New Roman" w:hAnsi="Times New Roman"/>
          <w:sz w:val="24"/>
          <w:szCs w:val="24"/>
        </w:rPr>
        <w:t xml:space="preserve"> delays that moment, giving the label for the number of days to irrigation and the net irrigation depth needed to refill the root zone:</w:t>
      </w:r>
    </w:p>
    <w:p>
      <w:pPr>
        <w:tabs>
          <w:tab w:val="center" w:pos="4153"/>
          <w:tab w:val="right" w:pos="8306"/>
        </w:tabs>
        <w:spacing w:after="120" w:before="60" w:line="360" w:lineRule="auto"/>
      </w:pPr>
      <w:r>
        <w:rPr>
          <w:rFonts w:ascii="Times New Roman" w:cs="Nirmala UI" w:eastAsia="Times New Roman" w:hAnsi="Times New Roman"/>
        </w:rPr>
        <w:t xml:space="preserve">	</w:t>
      </w:r>
      <w:r>
        <w:rPr>
          <w:rFonts w:ascii="Times New Roman" w:cs="Nirmala UI" w:eastAsia="Times New Roman" w:hAnsi="Times New Roman"/>
          <w:i w:val="false"/>
          <w:iCs w:val="false"/>
          <w:sz w:val="24"/>
          <w:szCs w:val="24"/>
        </w:rPr>
        <w:t xml:space="preserve">P</w:t>
      </w:r>
      <w:r>
        <w:rPr>
          <w:rFonts w:ascii="Times New Roman" w:cs="Nirmala UI" w:eastAsia="Times New Roman" w:hAnsi="Times New Roman"/>
          <w:i w:val="false"/>
          <w:iCs w:val="false"/>
          <w:sz w:val="24"/>
          <w:szCs w:val="24"/>
          <w:vertAlign w:val="subscript"/>
        </w:rPr>
        <w:t xml:space="preserve">eff</w:t>
      </w:r>
      <w:r>
        <w:rPr>
          <w:rFonts w:ascii="Times New Roman" w:cs="Nirmala UI" w:eastAsia="Times New Roman" w:hAnsi="Times New Roman"/>
          <w:i w:val="false"/>
          <w:iCs w:val="false"/>
          <w:sz w:val="24"/>
          <w:szCs w:val="24"/>
        </w:rPr>
        <w:t xml:space="preserve"> = 0.8 · max(0, R − 3) ,   t</w:t>
      </w:r>
      <w:r>
        <w:rPr>
          <w:rFonts w:ascii="Times New Roman" w:cs="Nirmala UI" w:eastAsia="Times New Roman" w:hAnsi="Times New Roman"/>
          <w:i w:val="false"/>
          <w:iCs w:val="false"/>
          <w:sz w:val="24"/>
          <w:szCs w:val="24"/>
          <w:vertAlign w:val="subscript"/>
        </w:rPr>
        <w:t xml:space="preserve">irr</w:t>
      </w:r>
      <w:r>
        <w:rPr>
          <w:rFonts w:ascii="Times New Roman" w:cs="Nirmala UI" w:eastAsia="Times New Roman" w:hAnsi="Times New Roman"/>
          <w:i w:val="false"/>
          <w:iCs w:val="false"/>
          <w:sz w:val="24"/>
          <w:szCs w:val="24"/>
        </w:rPr>
        <w:t xml:space="preserve"> = clip((RAW − D</w:t>
      </w:r>
      <w:r>
        <w:rPr>
          <w:rFonts w:ascii="Times New Roman" w:cs="Nirmala UI" w:eastAsia="Times New Roman" w:hAnsi="Times New Roman"/>
          <w:i w:val="false"/>
          <w:iCs w:val="false"/>
          <w:sz w:val="24"/>
          <w:szCs w:val="24"/>
          <w:vertAlign w:val="subscript"/>
        </w:rPr>
        <w:t xml:space="preserve">r</w:t>
      </w:r>
      <w:r>
        <w:rPr>
          <w:rFonts w:ascii="Times New Roman" w:cs="Nirmala UI" w:eastAsia="Times New Roman" w:hAnsi="Times New Roman"/>
          <w:i w:val="false"/>
          <w:iCs w:val="false"/>
          <w:sz w:val="24"/>
          <w:szCs w:val="24"/>
        </w:rPr>
        <w:t xml:space="preserve"> + P</w:t>
      </w:r>
      <w:r>
        <w:rPr>
          <w:rFonts w:ascii="Times New Roman" w:cs="Nirmala UI" w:eastAsia="Times New Roman" w:hAnsi="Times New Roman"/>
          <w:i w:val="false"/>
          <w:iCs w:val="false"/>
          <w:sz w:val="24"/>
          <w:szCs w:val="24"/>
          <w:vertAlign w:val="subscript"/>
        </w:rPr>
        <w:t xml:space="preserve">eff</w:t>
      </w:r>
      <w:r>
        <w:rPr>
          <w:rFonts w:ascii="Times New Roman" w:cs="Nirmala UI" w:eastAsia="Times New Roman" w:hAnsi="Times New Roman"/>
          <w:i w:val="false"/>
          <w:iCs w:val="false"/>
          <w:sz w:val="24"/>
          <w:szCs w:val="24"/>
        </w:rPr>
        <w:t xml:space="preserve">) / ET</w:t>
      </w:r>
      <w:r>
        <w:rPr>
          <w:rFonts w:ascii="Times New Roman" w:cs="Nirmala UI" w:eastAsia="Times New Roman" w:hAnsi="Times New Roman"/>
          <w:i w:val="false"/>
          <w:iCs w:val="false"/>
          <w:sz w:val="24"/>
          <w:szCs w:val="24"/>
          <w:vertAlign w:val="subscript"/>
        </w:rPr>
        <w:t xml:space="preserve">c</w:t>
      </w:r>
      <w:r>
        <w:rPr>
          <w:rFonts w:ascii="Times New Roman" w:cs="Nirmala UI" w:eastAsia="Times New Roman" w:hAnsi="Times New Roman"/>
          <w:i w:val="false"/>
          <w:iCs w:val="false"/>
          <w:sz w:val="24"/>
          <w:szCs w:val="24"/>
        </w:rPr>
        <w:t xml:space="preserve">, 0, 15)</w:t>
      </w:r>
      <w:r>
        <w:rPr>
          <w:rFonts w:ascii="Times New Roman" w:cs="Nirmala UI" w:eastAsia="Times New Roman" w:hAnsi="Times New Roman"/>
          <w:sz w:val="24"/>
          <w:szCs w:val="24"/>
        </w:rPr>
        <w:t xml:space="preserve">	(5.10)</w:t>
      </w:r>
    </w:p>
    <w:p>
      <w:pPr>
        <w:tabs>
          <w:tab w:val="center" w:pos="4153"/>
          <w:tab w:val="right" w:pos="8306"/>
        </w:tabs>
        <w:spacing w:after="120" w:before="60" w:line="360" w:lineRule="auto"/>
      </w:pPr>
      <w:r>
        <w:rPr>
          <w:rFonts w:ascii="Times New Roman" w:cs="Nirmala UI" w:eastAsia="Times New Roman" w:hAnsi="Times New Roman"/>
        </w:rPr>
        <w:t xml:space="preserve">	</w:t>
      </w:r>
      <w:r>
        <w:rPr>
          <w:rFonts w:ascii="Times New Roman" w:cs="Nirmala UI" w:eastAsia="Times New Roman" w:hAnsi="Times New Roman"/>
          <w:i w:val="false"/>
          <w:iCs w:val="false"/>
          <w:sz w:val="24"/>
          <w:szCs w:val="24"/>
        </w:rPr>
        <w:t xml:space="preserve">d</w:t>
      </w:r>
      <w:r>
        <w:rPr>
          <w:rFonts w:ascii="Times New Roman" w:cs="Nirmala UI" w:eastAsia="Times New Roman" w:hAnsi="Times New Roman"/>
          <w:i w:val="false"/>
          <w:iCs w:val="false"/>
          <w:sz w:val="24"/>
          <w:szCs w:val="24"/>
          <w:vertAlign w:val="subscript"/>
        </w:rPr>
        <w:t xml:space="preserve">net</w:t>
      </w:r>
      <w:r>
        <w:rPr>
          <w:rFonts w:ascii="Times New Roman" w:cs="Nirmala UI" w:eastAsia="Times New Roman" w:hAnsi="Times New Roman"/>
          <w:i w:val="false"/>
          <w:iCs w:val="false"/>
          <w:sz w:val="24"/>
          <w:szCs w:val="24"/>
        </w:rPr>
        <w:t xml:space="preserve"> = RAW if t</w:t>
      </w:r>
      <w:r>
        <w:rPr>
          <w:rFonts w:ascii="Times New Roman" w:cs="Nirmala UI" w:eastAsia="Times New Roman" w:hAnsi="Times New Roman"/>
          <w:i w:val="false"/>
          <w:iCs w:val="false"/>
          <w:sz w:val="24"/>
          <w:szCs w:val="24"/>
          <w:vertAlign w:val="subscript"/>
        </w:rPr>
        <w:t xml:space="preserve">irr</w:t>
      </w:r>
      <w:r>
        <w:rPr>
          <w:rFonts w:ascii="Times New Roman" w:cs="Nirmala UI" w:eastAsia="Times New Roman" w:hAnsi="Times New Roman"/>
          <w:i w:val="false"/>
          <w:iCs w:val="false"/>
          <w:sz w:val="24"/>
          <w:szCs w:val="24"/>
        </w:rPr>
        <w:t xml:space="preserve"> &gt; 0, otherwise max(0, D</w:t>
      </w:r>
      <w:r>
        <w:rPr>
          <w:rFonts w:ascii="Times New Roman" w:cs="Nirmala UI" w:eastAsia="Times New Roman" w:hAnsi="Times New Roman"/>
          <w:i w:val="false"/>
          <w:iCs w:val="false"/>
          <w:sz w:val="24"/>
          <w:szCs w:val="24"/>
          <w:vertAlign w:val="subscript"/>
        </w:rPr>
        <w:t xml:space="preserve">r</w:t>
      </w:r>
      <w:r>
        <w:rPr>
          <w:rFonts w:ascii="Times New Roman" w:cs="Nirmala UI" w:eastAsia="Times New Roman" w:hAnsi="Times New Roman"/>
          <w:i w:val="false"/>
          <w:iCs w:val="false"/>
          <w:sz w:val="24"/>
          <w:szCs w:val="24"/>
        </w:rPr>
        <w:t xml:space="preserve"> − P</w:t>
      </w:r>
      <w:r>
        <w:rPr>
          <w:rFonts w:ascii="Times New Roman" w:cs="Nirmala UI" w:eastAsia="Times New Roman" w:hAnsi="Times New Roman"/>
          <w:i w:val="false"/>
          <w:iCs w:val="false"/>
          <w:sz w:val="24"/>
          <w:szCs w:val="24"/>
          <w:vertAlign w:val="subscript"/>
        </w:rPr>
        <w:t xml:space="preserve">eff</w:t>
      </w:r>
      <w:r>
        <w:rPr>
          <w:rFonts w:ascii="Times New Roman" w:cs="Nirmala UI" w:eastAsia="Times New Roman" w:hAnsi="Times New Roman"/>
          <w:i w:val="false"/>
          <w:iCs w:val="false"/>
          <w:sz w:val="24"/>
          <w:szCs w:val="24"/>
        </w:rPr>
        <w:t xml:space="preserve">)  (capped at 100 mm)</w:t>
      </w:r>
      <w:r>
        <w:rPr>
          <w:rFonts w:ascii="Times New Roman" w:cs="Nirmala UI" w:eastAsia="Times New Roman" w:hAnsi="Times New Roman"/>
          <w:sz w:val="24"/>
          <w:szCs w:val="24"/>
        </w:rPr>
        <w:t xml:space="preserve">	(5.11)</w:t>
      </w:r>
    </w:p>
    <w:p>
      <w:pPr>
        <w:spacing w:after="80" w:before="0" w:line="360" w:lineRule="auto"/>
        <w:jc w:val="both"/>
      </w:pPr>
      <w:r>
        <w:rPr>
          <w:rFonts w:ascii="Times New Roman" w:cs="Nirmala UI" w:eastAsia="Times New Roman" w:hAnsi="Times New Roman"/>
          <w:sz w:val="24"/>
          <w:szCs w:val="24"/>
        </w:rPr>
        <w:t xml:space="preserve">The water balance is illustrated in Fig. 5.4: without irrigation the depletion crosses RAW (stress begins) and approaches TAW (wilting); SMA recommends irrigation when RAW is reached, refilling the root zone to field capacity.</w:t>
      </w:r>
    </w:p>
    <w:p>
      <w:pPr>
        <w:keepNext/>
        <w:spacing w:after="60" w:before="120" w:lineRule="auto"/>
        <w:jc w:val="center"/>
      </w:pPr>
      <w:r>
        <w:drawing>
          <wp:inline distT="0" distB="0" distL="0" distR="0">
            <wp:extent cx="4210050" cy="230505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210050" cy="2305050"/>
                    </a:xfrm>
                    <a:prstGeom prst="rect">
                      <a:avLst/>
                    </a:prstGeom>
                  </pic:spPr>
                </pic:pic>
              </a:graphicData>
            </a:graphic>
          </wp:inline>
        </w:drawing>
      </w:r>
    </w:p>
    <w:p>
      <w:pPr>
        <w:spacing w:after="200" w:before="0" w:line="276" w:lineRule="auto"/>
        <w:jc w:val="center"/>
      </w:pPr>
      <w:r>
        <w:rPr>
          <w:rFonts w:ascii="Times New Roman" w:cs="Nirmala UI" w:eastAsia="Times New Roman" w:hAnsi="Times New Roman"/>
          <w:sz w:val="24"/>
          <w:szCs w:val="24"/>
        </w:rPr>
        <w:t xml:space="preserve">Fig. 5.4:</w:t>
      </w:r>
      <w:r>
        <w:rPr>
          <w:rFonts w:ascii="Times New Roman" w:cs="Nirmala UI" w:eastAsia="Times New Roman" w:hAnsi="Times New Roman"/>
          <w:sz w:val="24"/>
          <w:szCs w:val="24"/>
        </w:rPr>
        <w:t xml:space="preserve"> Root-zone depletion with and without SMA-scheduled irrigation</w:t>
      </w:r>
    </w:p>
    <w:p>
      <w:pPr>
        <w:keepNext/>
        <w:spacing w:after="80" w:before="180" w:line="300" w:lineRule="auto"/>
        <w:jc w:val="left"/>
      </w:pPr>
      <w:r>
        <w:rPr>
          <w:rFonts w:ascii="Times New Roman" w:cs="Nirmala UI" w:eastAsia="Times New Roman" w:hAnsi="Times New Roman"/>
          <w:b/>
          <w:bCs/>
          <w:sz w:val="24"/>
          <w:szCs w:val="24"/>
        </w:rPr>
        <w:t xml:space="preserve">5.5.4 Water stress, yield, yield loss and disease risk</w:t>
      </w:r>
    </w:p>
    <w:p>
      <w:pPr>
        <w:spacing w:after="80" w:before="0" w:line="360" w:lineRule="auto"/>
        <w:jc w:val="both"/>
      </w:pPr>
      <w:r>
        <w:rPr>
          <w:rFonts w:ascii="Times New Roman" w:cs="Nirmala UI" w:eastAsia="Times New Roman" w:hAnsi="Times New Roman"/>
          <w:sz w:val="24"/>
          <w:szCs w:val="24"/>
        </w:rPr>
        <w:t xml:space="preserve">The FAO-56 water-stress coefficient K</w:t>
      </w:r>
      <w:r>
        <w:rPr>
          <w:rFonts w:ascii="Times New Roman" w:cs="Nirmala UI" w:eastAsia="Times New Roman" w:hAnsi="Times New Roman"/>
          <w:sz w:val="24"/>
          <w:szCs w:val="24"/>
          <w:vertAlign w:val="subscript"/>
        </w:rPr>
        <w:t xml:space="preserve">s</w:t>
      </w:r>
      <w:r>
        <w:rPr>
          <w:rFonts w:ascii="Times New Roman" w:cs="Nirmala UI" w:eastAsia="Times New Roman" w:hAnsi="Times New Roman"/>
          <w:sz w:val="24"/>
          <w:szCs w:val="24"/>
        </w:rPr>
        <w:t xml:space="preserve"> becomes less than one once depletion exceeds RAW. The water-stress score combines K</w:t>
      </w:r>
      <w:r>
        <w:rPr>
          <w:rFonts w:ascii="Times New Roman" w:cs="Nirmala UI" w:eastAsia="Times New Roman" w:hAnsi="Times New Roman"/>
          <w:sz w:val="24"/>
          <w:szCs w:val="24"/>
          <w:vertAlign w:val="subscript"/>
        </w:rPr>
        <w:t xml:space="preserve">s</w:t>
      </w:r>
      <w:r>
        <w:rPr>
          <w:rFonts w:ascii="Times New Roman" w:cs="Nirmala UI" w:eastAsia="Times New Roman" w:hAnsi="Times New Roman"/>
          <w:sz w:val="24"/>
          <w:szCs w:val="24"/>
        </w:rPr>
        <w:t xml:space="preserve"> with heat stress h, NDVI deficit n and closeness to the RAW threshold q, and is discretised into four classes (None &lt; 0.10 ≤ Mild &lt; 0.30 ≤ Moderate &lt; 0.55 ≤ Severe):</w:t>
      </w:r>
    </w:p>
    <w:p>
      <w:pPr>
        <w:tabs>
          <w:tab w:val="center" w:pos="4153"/>
          <w:tab w:val="right" w:pos="8306"/>
        </w:tabs>
        <w:spacing w:after="120" w:before="60" w:line="360" w:lineRule="auto"/>
      </w:pPr>
      <w:r>
        <w:rPr>
          <w:rFonts w:ascii="Times New Roman" w:cs="Nirmala UI" w:eastAsia="Times New Roman" w:hAnsi="Times New Roman"/>
        </w:rPr>
        <w:t xml:space="preserve">	</w:t>
      </w:r>
      <w:r>
        <w:rPr>
          <w:rFonts w:ascii="Times New Roman" w:cs="Nirmala UI" w:eastAsia="Times New Roman" w:hAnsi="Times New Roman"/>
          <w:i w:val="false"/>
          <w:iCs w:val="false"/>
          <w:sz w:val="24"/>
          <w:szCs w:val="24"/>
        </w:rPr>
        <w:t xml:space="preserve">K</w:t>
      </w:r>
      <w:r>
        <w:rPr>
          <w:rFonts w:ascii="Times New Roman" w:cs="Nirmala UI" w:eastAsia="Times New Roman" w:hAnsi="Times New Roman"/>
          <w:i w:val="false"/>
          <w:iCs w:val="false"/>
          <w:sz w:val="24"/>
          <w:szCs w:val="24"/>
          <w:vertAlign w:val="subscript"/>
        </w:rPr>
        <w:t xml:space="preserve">s</w:t>
      </w:r>
      <w:r>
        <w:rPr>
          <w:rFonts w:ascii="Times New Roman" w:cs="Nirmala UI" w:eastAsia="Times New Roman" w:hAnsi="Times New Roman"/>
          <w:i w:val="false"/>
          <w:iCs w:val="false"/>
          <w:sz w:val="24"/>
          <w:szCs w:val="24"/>
        </w:rPr>
        <w:t xml:space="preserve"> = (TAW − D</w:t>
      </w:r>
      <w:r>
        <w:rPr>
          <w:rFonts w:ascii="Times New Roman" w:cs="Nirmala UI" w:eastAsia="Times New Roman" w:hAnsi="Times New Roman"/>
          <w:i w:val="false"/>
          <w:iCs w:val="false"/>
          <w:sz w:val="24"/>
          <w:szCs w:val="24"/>
          <w:vertAlign w:val="subscript"/>
        </w:rPr>
        <w:t xml:space="preserve">r</w:t>
      </w:r>
      <w:r>
        <w:rPr>
          <w:rFonts w:ascii="Times New Roman" w:cs="Nirmala UI" w:eastAsia="Times New Roman" w:hAnsi="Times New Roman"/>
          <w:i w:val="false"/>
          <w:iCs w:val="false"/>
          <w:sz w:val="24"/>
          <w:szCs w:val="24"/>
        </w:rPr>
        <w:t xml:space="preserve">) / ((1 − p)·TAW) if D</w:t>
      </w:r>
      <w:r>
        <w:rPr>
          <w:rFonts w:ascii="Times New Roman" w:cs="Nirmala UI" w:eastAsia="Times New Roman" w:hAnsi="Times New Roman"/>
          <w:i w:val="false"/>
          <w:iCs w:val="false"/>
          <w:sz w:val="24"/>
          <w:szCs w:val="24"/>
          <w:vertAlign w:val="subscript"/>
        </w:rPr>
        <w:t xml:space="preserve">r</w:t>
      </w:r>
      <w:r>
        <w:rPr>
          <w:rFonts w:ascii="Times New Roman" w:cs="Nirmala UI" w:eastAsia="Times New Roman" w:hAnsi="Times New Roman"/>
          <w:i w:val="false"/>
          <w:iCs w:val="false"/>
          <w:sz w:val="24"/>
          <w:szCs w:val="24"/>
        </w:rPr>
        <w:t xml:space="preserve"> &gt; RAW, else 1</w:t>
      </w:r>
      <w:r>
        <w:rPr>
          <w:rFonts w:ascii="Times New Roman" w:cs="Nirmala UI" w:eastAsia="Times New Roman" w:hAnsi="Times New Roman"/>
          <w:sz w:val="24"/>
          <w:szCs w:val="24"/>
        </w:rPr>
        <w:t xml:space="preserve">	(5.12)</w:t>
      </w:r>
    </w:p>
    <w:p>
      <w:pPr>
        <w:tabs>
          <w:tab w:val="center" w:pos="4153"/>
          <w:tab w:val="right" w:pos="8306"/>
        </w:tabs>
        <w:spacing w:after="120" w:before="60" w:line="360" w:lineRule="auto"/>
      </w:pPr>
      <w:r>
        <w:rPr>
          <w:rFonts w:ascii="Times New Roman" w:cs="Nirmala UI" w:eastAsia="Times New Roman" w:hAnsi="Times New Roman"/>
        </w:rPr>
        <w:t xml:space="preserve">	</w:t>
      </w:r>
      <w:r>
        <w:rPr>
          <w:rFonts w:ascii="Times New Roman" w:cs="Nirmala UI" w:eastAsia="Times New Roman" w:hAnsi="Times New Roman"/>
          <w:i w:val="false"/>
          <w:iCs w:val="false"/>
          <w:sz w:val="24"/>
          <w:szCs w:val="24"/>
        </w:rPr>
        <w:t xml:space="preserve">s = clip(0.7·(1 − K</w:t>
      </w:r>
      <w:r>
        <w:rPr>
          <w:rFonts w:ascii="Times New Roman" w:cs="Nirmala UI" w:eastAsia="Times New Roman" w:hAnsi="Times New Roman"/>
          <w:i w:val="false"/>
          <w:iCs w:val="false"/>
          <w:sz w:val="24"/>
          <w:szCs w:val="24"/>
          <w:vertAlign w:val="subscript"/>
        </w:rPr>
        <w:t xml:space="preserve">s</w:t>
      </w:r>
      <w:r>
        <w:rPr>
          <w:rFonts w:ascii="Times New Roman" w:cs="Nirmala UI" w:eastAsia="Times New Roman" w:hAnsi="Times New Roman"/>
          <w:i w:val="false"/>
          <w:iCs w:val="false"/>
          <w:sz w:val="24"/>
          <w:szCs w:val="24"/>
        </w:rPr>
        <w:t xml:space="preserve">) + 0.15·h + 0.15·n + 0.15·q, 0, 1)</w:t>
      </w:r>
      <w:r>
        <w:rPr>
          <w:rFonts w:ascii="Times New Roman" w:cs="Nirmala UI" w:eastAsia="Times New Roman" w:hAnsi="Times New Roman"/>
          <w:sz w:val="24"/>
          <w:szCs w:val="24"/>
        </w:rPr>
        <w:t xml:space="preserve">	(5.13)</w:t>
      </w:r>
    </w:p>
    <w:p>
      <w:pPr>
        <w:spacing w:after="80" w:before="0" w:line="360" w:lineRule="auto"/>
        <w:jc w:val="both"/>
      </w:pPr>
      <w:r>
        <w:rPr>
          <w:rFonts w:ascii="Times New Roman" w:cs="Nirmala UI" w:eastAsia="Times New Roman" w:hAnsi="Times New Roman"/>
          <w:sz w:val="24"/>
          <w:szCs w:val="24"/>
        </w:rPr>
        <w:t xml:space="preserve">where h = clip((T − 33)/7, 0, 1), n = clip((NDVI</w:t>
      </w:r>
      <w:r>
        <w:rPr>
          <w:rFonts w:ascii="Times New Roman" w:cs="Nirmala UI" w:eastAsia="Times New Roman" w:hAnsi="Times New Roman"/>
          <w:sz w:val="24"/>
          <w:szCs w:val="24"/>
          <w:vertAlign w:val="subscript"/>
        </w:rPr>
        <w:t xml:space="preserve">exp</w:t>
      </w:r>
      <w:r>
        <w:rPr>
          <w:rFonts w:ascii="Times New Roman" w:cs="Nirmala UI" w:eastAsia="Times New Roman" w:hAnsi="Times New Roman"/>
          <w:sz w:val="24"/>
          <w:szCs w:val="24"/>
        </w:rPr>
        <w:t xml:space="preserve">(a) − NDVI)/0.3, 0, 1) and q = clip((D</w:t>
      </w:r>
      <w:r>
        <w:rPr>
          <w:rFonts w:ascii="Times New Roman" w:cs="Nirmala UI" w:eastAsia="Times New Roman" w:hAnsi="Times New Roman"/>
          <w:sz w:val="24"/>
          <w:szCs w:val="24"/>
          <w:vertAlign w:val="subscript"/>
        </w:rPr>
        <w:t xml:space="preserve">r</w:t>
      </w:r>
      <w:r>
        <w:rPr>
          <w:rFonts w:ascii="Times New Roman" w:cs="Nirmala UI" w:eastAsia="Times New Roman" w:hAnsi="Times New Roman"/>
          <w:sz w:val="24"/>
          <w:szCs w:val="24"/>
        </w:rPr>
        <w:t xml:space="preserve">/RAW − 0.7)/0.3, 0, 1). Attainable yield (Y</w:t>
      </w:r>
      <w:r>
        <w:rPr>
          <w:rFonts w:ascii="Times New Roman" w:cs="Nirmala UI" w:eastAsia="Times New Roman" w:hAnsi="Times New Roman"/>
          <w:sz w:val="24"/>
          <w:szCs w:val="24"/>
          <w:vertAlign w:val="subscript"/>
        </w:rPr>
        <w:t xml:space="preserve">max</w:t>
      </w:r>
      <w:r>
        <w:rPr>
          <w:rFonts w:ascii="Times New Roman" w:cs="Nirmala UI" w:eastAsia="Times New Roman" w:hAnsi="Times New Roman"/>
          <w:sz w:val="24"/>
          <w:szCs w:val="24"/>
        </w:rPr>
        <w:t xml:space="preserve"> = 125 t/ha for the region) is reduced by multiplicative factors for soil pH, organic carbon, vigour, temperature, rainfall and current stress:</w:t>
      </w:r>
    </w:p>
    <w:p>
      <w:pPr>
        <w:tabs>
          <w:tab w:val="center" w:pos="4153"/>
          <w:tab w:val="right" w:pos="8306"/>
        </w:tabs>
        <w:spacing w:after="120" w:before="60" w:line="360" w:lineRule="auto"/>
      </w:pPr>
      <w:r>
        <w:rPr>
          <w:rFonts w:ascii="Times New Roman" w:cs="Nirmala UI" w:eastAsia="Times New Roman" w:hAnsi="Times New Roman"/>
        </w:rPr>
        <w:t xml:space="preserve">	</w:t>
      </w:r>
      <w:r>
        <w:rPr>
          <w:rFonts w:ascii="Times New Roman" w:cs="Nirmala UI" w:eastAsia="Times New Roman" w:hAnsi="Times New Roman"/>
          <w:i w:val="false"/>
          <w:iCs w:val="false"/>
          <w:sz w:val="24"/>
          <w:szCs w:val="24"/>
        </w:rPr>
        <w:t xml:space="preserve">Y = Y</w:t>
      </w:r>
      <w:r>
        <w:rPr>
          <w:rFonts w:ascii="Times New Roman" w:cs="Nirmala UI" w:eastAsia="Times New Roman" w:hAnsi="Times New Roman"/>
          <w:i w:val="false"/>
          <w:iCs w:val="false"/>
          <w:sz w:val="24"/>
          <w:szCs w:val="24"/>
          <w:vertAlign w:val="subscript"/>
        </w:rPr>
        <w:t xml:space="preserve">max</w:t>
      </w:r>
      <w:r>
        <w:rPr>
          <w:rFonts w:ascii="Times New Roman" w:cs="Nirmala UI" w:eastAsia="Times New Roman" w:hAnsi="Times New Roman"/>
          <w:i w:val="false"/>
          <w:iCs w:val="false"/>
          <w:sz w:val="24"/>
          <w:szCs w:val="24"/>
        </w:rPr>
        <w:t xml:space="preserve"> · g</w:t>
      </w:r>
      <w:r>
        <w:rPr>
          <w:rFonts w:ascii="Times New Roman" w:cs="Nirmala UI" w:eastAsia="Times New Roman" w:hAnsi="Times New Roman"/>
          <w:i w:val="false"/>
          <w:iCs w:val="false"/>
          <w:sz w:val="24"/>
          <w:szCs w:val="24"/>
          <w:vertAlign w:val="subscript"/>
        </w:rPr>
        <w:t xml:space="preserve">pH</w:t>
      </w:r>
      <w:r>
        <w:rPr>
          <w:rFonts w:ascii="Times New Roman" w:cs="Nirmala UI" w:eastAsia="Times New Roman" w:hAnsi="Times New Roman"/>
          <w:i w:val="false"/>
          <w:iCs w:val="false"/>
          <w:sz w:val="24"/>
          <w:szCs w:val="24"/>
        </w:rPr>
        <w:t xml:space="preserve"> · g</w:t>
      </w:r>
      <w:r>
        <w:rPr>
          <w:rFonts w:ascii="Times New Roman" w:cs="Nirmala UI" w:eastAsia="Times New Roman" w:hAnsi="Times New Roman"/>
          <w:i w:val="false"/>
          <w:iCs w:val="false"/>
          <w:sz w:val="24"/>
          <w:szCs w:val="24"/>
          <w:vertAlign w:val="subscript"/>
        </w:rPr>
        <w:t xml:space="preserve">OC</w:t>
      </w:r>
      <w:r>
        <w:rPr>
          <w:rFonts w:ascii="Times New Roman" w:cs="Nirmala UI" w:eastAsia="Times New Roman" w:hAnsi="Times New Roman"/>
          <w:i w:val="false"/>
          <w:iCs w:val="false"/>
          <w:sz w:val="24"/>
          <w:szCs w:val="24"/>
        </w:rPr>
        <w:t xml:space="preserve"> · g</w:t>
      </w:r>
      <w:r>
        <w:rPr>
          <w:rFonts w:ascii="Times New Roman" w:cs="Nirmala UI" w:eastAsia="Times New Roman" w:hAnsi="Times New Roman"/>
          <w:i w:val="false"/>
          <w:iCs w:val="false"/>
          <w:sz w:val="24"/>
          <w:szCs w:val="24"/>
          <w:vertAlign w:val="subscript"/>
        </w:rPr>
        <w:t xml:space="preserve">v</w:t>
      </w:r>
      <w:r>
        <w:rPr>
          <w:rFonts w:ascii="Times New Roman" w:cs="Nirmala UI" w:eastAsia="Times New Roman" w:hAnsi="Times New Roman"/>
          <w:i w:val="false"/>
          <w:iCs w:val="false"/>
          <w:sz w:val="24"/>
          <w:szCs w:val="24"/>
        </w:rPr>
        <w:t xml:space="preserve"> · g</w:t>
      </w:r>
      <w:r>
        <w:rPr>
          <w:rFonts w:ascii="Times New Roman" w:cs="Nirmala UI" w:eastAsia="Times New Roman" w:hAnsi="Times New Roman"/>
          <w:i w:val="false"/>
          <w:iCs w:val="false"/>
          <w:sz w:val="24"/>
          <w:szCs w:val="24"/>
          <w:vertAlign w:val="subscript"/>
        </w:rPr>
        <w:t xml:space="preserve">T</w:t>
      </w:r>
      <w:r>
        <w:rPr>
          <w:rFonts w:ascii="Times New Roman" w:cs="Nirmala UI" w:eastAsia="Times New Roman" w:hAnsi="Times New Roman"/>
          <w:i w:val="false"/>
          <w:iCs w:val="false"/>
          <w:sz w:val="24"/>
          <w:szCs w:val="24"/>
        </w:rPr>
        <w:t xml:space="preserve"> · g</w:t>
      </w:r>
      <w:r>
        <w:rPr>
          <w:rFonts w:ascii="Times New Roman" w:cs="Nirmala UI" w:eastAsia="Times New Roman" w:hAnsi="Times New Roman"/>
          <w:i w:val="false"/>
          <w:iCs w:val="false"/>
          <w:sz w:val="24"/>
          <w:szCs w:val="24"/>
          <w:vertAlign w:val="subscript"/>
        </w:rPr>
        <w:t xml:space="preserve">R</w:t>
      </w:r>
      <w:r>
        <w:rPr>
          <w:rFonts w:ascii="Times New Roman" w:cs="Nirmala UI" w:eastAsia="Times New Roman" w:hAnsi="Times New Roman"/>
          <w:i w:val="false"/>
          <w:iCs w:val="false"/>
          <w:sz w:val="24"/>
          <w:szCs w:val="24"/>
        </w:rPr>
        <w:t xml:space="preserve"> · (1 − 0.25·s)</w:t>
      </w:r>
      <w:r>
        <w:rPr>
          <w:rFonts w:ascii="Times New Roman" w:cs="Nirmala UI" w:eastAsia="Times New Roman" w:hAnsi="Times New Roman"/>
          <w:sz w:val="24"/>
          <w:szCs w:val="24"/>
        </w:rPr>
        <w:t xml:space="preserve">	(5.14)</w:t>
      </w:r>
    </w:p>
    <w:p>
      <w:pPr>
        <w:spacing w:after="80" w:before="0" w:line="360" w:lineRule="auto"/>
        <w:jc w:val="both"/>
      </w:pPr>
      <w:r>
        <w:rPr>
          <w:rFonts w:ascii="Times New Roman" w:cs="Nirmala UI" w:eastAsia="Times New Roman" w:hAnsi="Times New Roman"/>
          <w:sz w:val="24"/>
          <w:szCs w:val="24"/>
        </w:rPr>
        <w:t xml:space="preserve">The yield loss caused by delaying irrigation by </w:t>
      </w:r>
      <w:r>
        <w:rPr>
          <w:rFonts w:ascii="Times New Roman" w:cs="Nirmala UI" w:eastAsia="Times New Roman" w:hAnsi="Times New Roman"/>
          <w:sz w:val="24"/>
          <w:szCs w:val="24"/>
        </w:rPr>
        <w:t xml:space="preserve">d</w:t>
      </w:r>
      <w:r>
        <w:rPr>
          <w:rFonts w:ascii="Times New Roman" w:cs="Nirmala UI" w:eastAsia="Times New Roman" w:hAnsi="Times New Roman"/>
          <w:sz w:val="24"/>
          <w:szCs w:val="24"/>
        </w:rPr>
        <w:t xml:space="preserve"> days is obtained by simulating the daily depletion over the delay and integrating the FAO-33 relationship with the sugarcane yield-response factor K</w:t>
      </w:r>
      <w:r>
        <w:rPr>
          <w:rFonts w:ascii="Times New Roman" w:cs="Nirmala UI" w:eastAsia="Times New Roman" w:hAnsi="Times New Roman"/>
          <w:sz w:val="24"/>
          <w:szCs w:val="24"/>
          <w:vertAlign w:val="subscript"/>
        </w:rPr>
        <w:t xml:space="preserve">y</w:t>
      </w:r>
      <w:r>
        <w:rPr>
          <w:rFonts w:ascii="Times New Roman" w:cs="Nirmala UI" w:eastAsia="Times New Roman" w:hAnsi="Times New Roman"/>
          <w:sz w:val="24"/>
          <w:szCs w:val="24"/>
        </w:rPr>
        <w:t xml:space="preserve"> = 1.2, the stage sensitivity w from Table 5.3 and a heat multiplier η</w:t>
      </w:r>
      <w:r>
        <w:rPr>
          <w:rFonts w:ascii="Times New Roman" w:cs="Nirmala UI" w:eastAsia="Times New Roman" w:hAnsi="Times New Roman"/>
          <w:sz w:val="24"/>
          <w:szCs w:val="24"/>
          <w:vertAlign w:val="subscript"/>
        </w:rPr>
        <w:t xml:space="preserve">h</w:t>
      </w:r>
      <w:r>
        <w:rPr>
          <w:rFonts w:ascii="Times New Roman" w:cs="Nirmala UI" w:eastAsia="Times New Roman" w:hAnsi="Times New Roman"/>
          <w:sz w:val="24"/>
          <w:szCs w:val="24"/>
        </w:rPr>
        <w:t xml:space="preserve">:</w:t>
      </w:r>
    </w:p>
    <w:p>
      <w:pPr>
        <w:tabs>
          <w:tab w:val="center" w:pos="4153"/>
          <w:tab w:val="right" w:pos="8306"/>
        </w:tabs>
        <w:spacing w:after="120" w:before="60" w:line="360" w:lineRule="auto"/>
      </w:pPr>
      <w:r>
        <w:rPr>
          <w:rFonts w:ascii="Times New Roman" w:cs="Nirmala UI" w:eastAsia="Times New Roman" w:hAnsi="Times New Roman"/>
        </w:rPr>
        <w:t xml:space="preserve">	</w:t>
      </w:r>
      <w:r>
        <w:rPr>
          <w:rFonts w:ascii="Times New Roman" w:cs="Nirmala UI" w:eastAsia="Times New Roman" w:hAnsi="Times New Roman"/>
          <w:i w:val="false"/>
          <w:iCs w:val="false"/>
          <w:sz w:val="24"/>
          <w:szCs w:val="24"/>
        </w:rPr>
        <w:t xml:space="preserve">1 − Y</w:t>
      </w:r>
      <w:r>
        <w:rPr>
          <w:rFonts w:ascii="Times New Roman" w:cs="Nirmala UI" w:eastAsia="Times New Roman" w:hAnsi="Times New Roman"/>
          <w:i w:val="false"/>
          <w:iCs w:val="false"/>
          <w:sz w:val="24"/>
          <w:szCs w:val="24"/>
          <w:vertAlign w:val="subscript"/>
        </w:rPr>
        <w:t xml:space="preserve">a</w:t>
      </w:r>
      <w:r>
        <w:rPr>
          <w:rFonts w:ascii="Times New Roman" w:cs="Nirmala UI" w:eastAsia="Times New Roman" w:hAnsi="Times New Roman"/>
          <w:i w:val="false"/>
          <w:iCs w:val="false"/>
          <w:sz w:val="24"/>
          <w:szCs w:val="24"/>
        </w:rPr>
        <w:t xml:space="preserve">/Y</w:t>
      </w:r>
      <w:r>
        <w:rPr>
          <w:rFonts w:ascii="Times New Roman" w:cs="Nirmala UI" w:eastAsia="Times New Roman" w:hAnsi="Times New Roman"/>
          <w:i w:val="false"/>
          <w:iCs w:val="false"/>
          <w:sz w:val="24"/>
          <w:szCs w:val="24"/>
          <w:vertAlign w:val="subscript"/>
        </w:rPr>
        <w:t xml:space="preserve">m</w:t>
      </w:r>
      <w:r>
        <w:rPr>
          <w:rFonts w:ascii="Times New Roman" w:cs="Nirmala UI" w:eastAsia="Times New Roman" w:hAnsi="Times New Roman"/>
          <w:i w:val="false"/>
          <w:iCs w:val="false"/>
          <w:sz w:val="24"/>
          <w:szCs w:val="24"/>
        </w:rPr>
        <w:t xml:space="preserve"> = K</w:t>
      </w:r>
      <w:r>
        <w:rPr>
          <w:rFonts w:ascii="Times New Roman" w:cs="Nirmala UI" w:eastAsia="Times New Roman" w:hAnsi="Times New Roman"/>
          <w:i w:val="false"/>
          <w:iCs w:val="false"/>
          <w:sz w:val="24"/>
          <w:szCs w:val="24"/>
          <w:vertAlign w:val="subscript"/>
        </w:rPr>
        <w:t xml:space="preserve">y</w:t>
      </w:r>
      <w:r>
        <w:rPr>
          <w:rFonts w:ascii="Times New Roman" w:cs="Nirmala UI" w:eastAsia="Times New Roman" w:hAnsi="Times New Roman"/>
          <w:i w:val="false"/>
          <w:iCs w:val="false"/>
          <w:sz w:val="24"/>
          <w:szCs w:val="24"/>
        </w:rPr>
        <w:t xml:space="preserve"> · (1 − ET</w:t>
      </w:r>
      <w:r>
        <w:rPr>
          <w:rFonts w:ascii="Times New Roman" w:cs="Nirmala UI" w:eastAsia="Times New Roman" w:hAnsi="Times New Roman"/>
          <w:i w:val="false"/>
          <w:iCs w:val="false"/>
          <w:sz w:val="24"/>
          <w:szCs w:val="24"/>
          <w:vertAlign w:val="subscript"/>
        </w:rPr>
        <w:t xml:space="preserve">a</w:t>
      </w:r>
      <w:r>
        <w:rPr>
          <w:rFonts w:ascii="Times New Roman" w:cs="Nirmala UI" w:eastAsia="Times New Roman" w:hAnsi="Times New Roman"/>
          <w:i w:val="false"/>
          <w:iCs w:val="false"/>
          <w:sz w:val="24"/>
          <w:szCs w:val="24"/>
        </w:rPr>
        <w:t xml:space="preserve">/ET</w:t>
      </w:r>
      <w:r>
        <w:rPr>
          <w:rFonts w:ascii="Times New Roman" w:cs="Nirmala UI" w:eastAsia="Times New Roman" w:hAnsi="Times New Roman"/>
          <w:i w:val="false"/>
          <w:iCs w:val="false"/>
          <w:sz w:val="24"/>
          <w:szCs w:val="24"/>
          <w:vertAlign w:val="subscript"/>
        </w:rPr>
        <w:t xml:space="preserve">m</w:t>
      </w:r>
      <w:r>
        <w:rPr>
          <w:rFonts w:ascii="Times New Roman" w:cs="Nirmala UI" w:eastAsia="Times New Roman" w:hAnsi="Times New Roman"/>
          <w:i w:val="false"/>
          <w:iCs w:val="false"/>
          <w:sz w:val="24"/>
          <w:szCs w:val="24"/>
        </w:rPr>
        <w:t xml:space="preserve">)</w:t>
      </w:r>
      <w:r>
        <w:rPr>
          <w:rFonts w:ascii="Times New Roman" w:cs="Nirmala UI" w:eastAsia="Times New Roman" w:hAnsi="Times New Roman"/>
          <w:sz w:val="24"/>
          <w:szCs w:val="24"/>
        </w:rPr>
        <w:t xml:space="preserve">	(5.15)</w:t>
      </w:r>
    </w:p>
    <w:p>
      <w:pPr>
        <w:tabs>
          <w:tab w:val="center" w:pos="4153"/>
          <w:tab w:val="right" w:pos="8306"/>
        </w:tabs>
        <w:spacing w:after="120" w:before="60" w:line="360" w:lineRule="auto"/>
      </w:pPr>
      <w:r>
        <w:rPr>
          <w:rFonts w:ascii="Times New Roman" w:cs="Nirmala UI" w:eastAsia="Times New Roman" w:hAnsi="Times New Roman"/>
        </w:rPr>
        <w:t xml:space="preserve">	</w:t>
      </w:r>
      <w:r>
        <w:rPr>
          <w:rFonts w:ascii="Times New Roman" w:cs="Nirmala UI" w:eastAsia="Times New Roman" w:hAnsi="Times New Roman"/>
          <w:i w:val="false"/>
          <w:iCs w:val="false"/>
          <w:sz w:val="24"/>
          <w:szCs w:val="24"/>
        </w:rPr>
        <w:t xml:space="preserve">L(d) = 100 · K</w:t>
      </w:r>
      <w:r>
        <w:rPr>
          <w:rFonts w:ascii="Times New Roman" w:cs="Nirmala UI" w:eastAsia="Times New Roman" w:hAnsi="Times New Roman"/>
          <w:i w:val="false"/>
          <w:iCs w:val="false"/>
          <w:sz w:val="24"/>
          <w:szCs w:val="24"/>
          <w:vertAlign w:val="subscript"/>
        </w:rPr>
        <w:t xml:space="preserve">y</w:t>
      </w:r>
      <w:r>
        <w:rPr>
          <w:rFonts w:ascii="Times New Roman" w:cs="Nirmala UI" w:eastAsia="Times New Roman" w:hAnsi="Times New Roman"/>
          <w:i w:val="false"/>
          <w:iCs w:val="false"/>
          <w:sz w:val="24"/>
          <w:szCs w:val="24"/>
        </w:rPr>
        <w:t xml:space="preserve"> · [ Σ</w:t>
      </w:r>
      <w:r>
        <w:rPr>
          <w:rFonts w:ascii="Times New Roman" w:cs="Nirmala UI" w:eastAsia="Times New Roman" w:hAnsi="Times New Roman"/>
          <w:i w:val="false"/>
          <w:iCs w:val="false"/>
          <w:sz w:val="24"/>
          <w:szCs w:val="24"/>
          <w:vertAlign w:val="subscript"/>
        </w:rPr>
        <w:t xml:space="preserve">t=1..d</w:t>
      </w:r>
      <w:r>
        <w:rPr>
          <w:rFonts w:ascii="Times New Roman" w:cs="Nirmala UI" w:eastAsia="Times New Roman" w:hAnsi="Times New Roman"/>
          <w:i w:val="false"/>
          <w:iCs w:val="false"/>
          <w:sz w:val="24"/>
          <w:szCs w:val="24"/>
        </w:rPr>
        <w:t xml:space="preserve"> (1 − K</w:t>
      </w:r>
      <w:r>
        <w:rPr>
          <w:rFonts w:ascii="Times New Roman" w:cs="Nirmala UI" w:eastAsia="Times New Roman" w:hAnsi="Times New Roman"/>
          <w:i w:val="false"/>
          <w:iCs w:val="false"/>
          <w:sz w:val="24"/>
          <w:szCs w:val="24"/>
          <w:vertAlign w:val="subscript"/>
        </w:rPr>
        <w:t xml:space="preserve">s,t</w:t>
      </w:r>
      <w:r>
        <w:rPr>
          <w:rFonts w:ascii="Times New Roman" w:cs="Nirmala UI" w:eastAsia="Times New Roman" w:hAnsi="Times New Roman"/>
          <w:i w:val="false"/>
          <w:iCs w:val="false"/>
          <w:sz w:val="24"/>
          <w:szCs w:val="24"/>
        </w:rPr>
        <w:t xml:space="preserve">) / 365 ] · w · 2 · η</w:t>
      </w:r>
      <w:r>
        <w:rPr>
          <w:rFonts w:ascii="Times New Roman" w:cs="Nirmala UI" w:eastAsia="Times New Roman" w:hAnsi="Times New Roman"/>
          <w:i w:val="false"/>
          <w:iCs w:val="false"/>
          <w:sz w:val="24"/>
          <w:szCs w:val="24"/>
          <w:vertAlign w:val="subscript"/>
        </w:rPr>
        <w:t xml:space="preserve">h</w:t>
      </w:r>
      <w:r>
        <w:rPr>
          <w:rFonts w:ascii="Times New Roman" w:cs="Nirmala UI" w:eastAsia="Times New Roman" w:hAnsi="Times New Roman"/>
          <w:i w:val="false"/>
          <w:iCs w:val="false"/>
          <w:sz w:val="24"/>
          <w:szCs w:val="24"/>
        </w:rPr>
        <w:t xml:space="preserve">   (%)</w:t>
      </w:r>
      <w:r>
        <w:rPr>
          <w:rFonts w:ascii="Times New Roman" w:cs="Nirmala UI" w:eastAsia="Times New Roman" w:hAnsi="Times New Roman"/>
          <w:sz w:val="24"/>
          <w:szCs w:val="24"/>
        </w:rPr>
        <w:t xml:space="preserve">	(5.16)</w:t>
      </w:r>
    </w:p>
    <w:p>
      <w:pPr>
        <w:spacing w:after="80" w:before="0" w:line="360" w:lineRule="auto"/>
        <w:jc w:val="both"/>
      </w:pPr>
      <w:r>
        <w:rPr>
          <w:rFonts w:ascii="Times New Roman" w:cs="Nirmala UI" w:eastAsia="Times New Roman" w:hAnsi="Times New Roman"/>
          <w:sz w:val="24"/>
          <w:szCs w:val="24"/>
        </w:rPr>
        <w:t xml:space="preserve">Disease risk takes the larger of a fungal score (humidity near a 27 °C optimum, wet soil, rain) and an early-shoot-borer score (hot, dry, young crop), discretised into Low, Medium and High. Every label receives field-realistic noise (e.g. ±0.6 days, ±5% ETc, ±4 t/ha yield) so that models learn patterns rather than memorising formulas.</w:t>
      </w:r>
    </w:p>
    <w:p>
      <w:pPr>
        <w:keepNext/>
        <w:spacing w:after="120" w:before="240" w:line="300" w:lineRule="auto"/>
        <w:jc w:val="left"/>
      </w:pPr>
      <w:r>
        <w:rPr>
          <w:rFonts w:ascii="Times New Roman" w:cs="Nirmala UI" w:eastAsia="Times New Roman" w:hAnsi="Times New Roman"/>
          <w:b/>
          <w:bCs/>
          <w:sz w:val="28"/>
          <w:szCs w:val="28"/>
        </w:rPr>
        <w:t xml:space="preserve">5.6 Machine-Learning Models</w:t>
      </w:r>
    </w:p>
    <w:p>
      <w:pPr>
        <w:spacing w:after="80" w:before="0" w:line="360" w:lineRule="auto"/>
        <w:jc w:val="both"/>
      </w:pPr>
      <w:r>
        <w:rPr>
          <w:rFonts w:ascii="Times New Roman" w:cs="Nirmala UI" w:eastAsia="Times New Roman" w:hAnsi="Times New Roman"/>
          <w:sz w:val="24"/>
          <w:szCs w:val="24"/>
        </w:rPr>
        <w:t xml:space="preserve">Tree ensembles are used because they are the most accurate models for medium-sized tabular data [18], capture thresholds such as the RAW limit, give feature importance and export as plain data. The ten inputs are NDVI, LAI, soil moisture, pH, organic carbon, temperature, humidity, seasonal rainfall, crop age and forecast rain (plus delay days for the yield-loss model).</w:t>
      </w:r>
    </w:p>
    <w:p>
      <w:pPr>
        <w:spacing w:after="80" w:before="0" w:line="360" w:lineRule="auto"/>
        <w:jc w:val="both"/>
      </w:pPr>
      <w:r>
        <w:rPr>
          <w:rFonts w:ascii="Times New Roman" w:cs="Nirmala UI" w:eastAsia="Times New Roman" w:hAnsi="Times New Roman"/>
          <w:sz w:val="24"/>
          <w:szCs w:val="24"/>
        </w:rPr>
        <w:t xml:space="preserve">Random Forest</w:t>
      </w:r>
      <w:r>
        <w:rPr>
          <w:rFonts w:ascii="Times New Roman" w:cs="Nirmala UI" w:eastAsia="Times New Roman" w:hAnsi="Times New Roman"/>
          <w:sz w:val="24"/>
          <w:szCs w:val="24"/>
        </w:rPr>
        <w:t xml:space="preserve"> [16] averages </w:t>
      </w:r>
      <w:r>
        <w:rPr>
          <w:rFonts w:ascii="Times New Roman" w:cs="Nirmala UI" w:eastAsia="Times New Roman" w:hAnsi="Times New Roman"/>
          <w:sz w:val="24"/>
          <w:szCs w:val="24"/>
        </w:rPr>
        <w:t xml:space="preserve">B</w:t>
      </w:r>
      <w:r>
        <w:rPr>
          <w:rFonts w:ascii="Times New Roman" w:cs="Nirmala UI" w:eastAsia="Times New Roman" w:hAnsi="Times New Roman"/>
          <w:sz w:val="24"/>
          <w:szCs w:val="24"/>
        </w:rPr>
        <w:t xml:space="preserve"> decision trees, each grown on a bootstrap sample with random feature subsets. For regression the prediction and its spread across trees, used by SMA as an uncertainty estimate, are:</w:t>
      </w:r>
    </w:p>
    <w:p>
      <w:pPr>
        <w:tabs>
          <w:tab w:val="center" w:pos="4153"/>
          <w:tab w:val="right" w:pos="8306"/>
        </w:tabs>
        <w:spacing w:after="120" w:before="60" w:line="360" w:lineRule="auto"/>
      </w:pPr>
      <w:r>
        <w:rPr>
          <w:rFonts w:ascii="Times New Roman" w:cs="Nirmala UI" w:eastAsia="Times New Roman" w:hAnsi="Times New Roman"/>
        </w:rPr>
        <w:t xml:space="preserve">	</w:t>
      </w:r>
      <w:r>
        <w:rPr>
          <w:rFonts w:ascii="Times New Roman" w:cs="Nirmala UI" w:eastAsia="Times New Roman" w:hAnsi="Times New Roman"/>
          <w:i w:val="false"/>
          <w:iCs w:val="false"/>
          <w:sz w:val="24"/>
          <w:szCs w:val="24"/>
        </w:rPr>
        <w:t xml:space="preserve">ŷ(x) = (1/B) Σ</w:t>
      </w:r>
      <w:r>
        <w:rPr>
          <w:rFonts w:ascii="Times New Roman" w:cs="Nirmala UI" w:eastAsia="Times New Roman" w:hAnsi="Times New Roman"/>
          <w:i w:val="false"/>
          <w:iCs w:val="false"/>
          <w:sz w:val="24"/>
          <w:szCs w:val="24"/>
          <w:vertAlign w:val="subscript"/>
        </w:rPr>
        <w:t xml:space="preserve">b=1..B</w:t>
      </w:r>
      <w:r>
        <w:rPr>
          <w:rFonts w:ascii="Times New Roman" w:cs="Nirmala UI" w:eastAsia="Times New Roman" w:hAnsi="Times New Roman"/>
          <w:i w:val="false"/>
          <w:iCs w:val="false"/>
          <w:sz w:val="24"/>
          <w:szCs w:val="24"/>
        </w:rPr>
        <w:t xml:space="preserve"> T</w:t>
      </w:r>
      <w:r>
        <w:rPr>
          <w:rFonts w:ascii="Times New Roman" w:cs="Nirmala UI" w:eastAsia="Times New Roman" w:hAnsi="Times New Roman"/>
          <w:i w:val="false"/>
          <w:iCs w:val="false"/>
          <w:sz w:val="24"/>
          <w:szCs w:val="24"/>
          <w:vertAlign w:val="subscript"/>
        </w:rPr>
        <w:t xml:space="preserve">b</w:t>
      </w:r>
      <w:r>
        <w:rPr>
          <w:rFonts w:ascii="Times New Roman" w:cs="Nirmala UI" w:eastAsia="Times New Roman" w:hAnsi="Times New Roman"/>
          <w:i w:val="false"/>
          <w:iCs w:val="false"/>
          <w:sz w:val="24"/>
          <w:szCs w:val="24"/>
        </w:rPr>
        <w:t xml:space="preserve">(x) ,   σ(x) = √[ (1/B) Σ</w:t>
      </w:r>
      <w:r>
        <w:rPr>
          <w:rFonts w:ascii="Times New Roman" w:cs="Nirmala UI" w:eastAsia="Times New Roman" w:hAnsi="Times New Roman"/>
          <w:i w:val="false"/>
          <w:iCs w:val="false"/>
          <w:sz w:val="24"/>
          <w:szCs w:val="24"/>
          <w:vertAlign w:val="subscript"/>
        </w:rPr>
        <w:t xml:space="preserve">b</w:t>
      </w:r>
      <w:r>
        <w:rPr>
          <w:rFonts w:ascii="Times New Roman" w:cs="Nirmala UI" w:eastAsia="Times New Roman" w:hAnsi="Times New Roman"/>
          <w:i w:val="false"/>
          <w:iCs w:val="false"/>
          <w:sz w:val="24"/>
          <w:szCs w:val="24"/>
        </w:rPr>
        <w:t xml:space="preserve"> (T</w:t>
      </w:r>
      <w:r>
        <w:rPr>
          <w:rFonts w:ascii="Times New Roman" w:cs="Nirmala UI" w:eastAsia="Times New Roman" w:hAnsi="Times New Roman"/>
          <w:i w:val="false"/>
          <w:iCs w:val="false"/>
          <w:sz w:val="24"/>
          <w:szCs w:val="24"/>
          <w:vertAlign w:val="subscript"/>
        </w:rPr>
        <w:t xml:space="preserve">b</w:t>
      </w:r>
      <w:r>
        <w:rPr>
          <w:rFonts w:ascii="Times New Roman" w:cs="Nirmala UI" w:eastAsia="Times New Roman" w:hAnsi="Times New Roman"/>
          <w:i w:val="false"/>
          <w:iCs w:val="false"/>
          <w:sz w:val="24"/>
          <w:szCs w:val="24"/>
        </w:rPr>
        <w:t xml:space="preserve">(x) − ŷ(x))² ]</w:t>
      </w:r>
      <w:r>
        <w:rPr>
          <w:rFonts w:ascii="Times New Roman" w:cs="Nirmala UI" w:eastAsia="Times New Roman" w:hAnsi="Times New Roman"/>
          <w:sz w:val="24"/>
          <w:szCs w:val="24"/>
        </w:rPr>
        <w:t xml:space="preserve">	(5.17)</w:t>
      </w:r>
    </w:p>
    <w:p>
      <w:pPr>
        <w:spacing w:after="80" w:before="0" w:line="360" w:lineRule="auto"/>
        <w:jc w:val="both"/>
      </w:pPr>
      <w:r>
        <w:rPr>
          <w:rFonts w:ascii="Times New Roman" w:cs="Nirmala UI" w:eastAsia="Times New Roman" w:hAnsi="Times New Roman"/>
          <w:sz w:val="24"/>
          <w:szCs w:val="24"/>
        </w:rPr>
        <w:t xml:space="preserve">For classification, the class probabilities are the average of the leaf class proportions of all trees. </w:t>
      </w:r>
      <w:r>
        <w:rPr>
          <w:rFonts w:ascii="Times New Roman" w:cs="Nirmala UI" w:eastAsia="Times New Roman" w:hAnsi="Times New Roman"/>
          <w:sz w:val="24"/>
          <w:szCs w:val="24"/>
        </w:rPr>
        <w:t xml:space="preserve">Gradient Boosting</w:t>
      </w:r>
      <w:r>
        <w:rPr>
          <w:rFonts w:ascii="Times New Roman" w:cs="Nirmala UI" w:eastAsia="Times New Roman" w:hAnsi="Times New Roman"/>
          <w:sz w:val="24"/>
          <w:szCs w:val="24"/>
        </w:rPr>
        <w:t xml:space="preserve"> [17] builds an additive model in which each new tree h</w:t>
      </w:r>
      <w:r>
        <w:rPr>
          <w:rFonts w:ascii="Times New Roman" w:cs="Nirmala UI" w:eastAsia="Times New Roman" w:hAnsi="Times New Roman"/>
          <w:sz w:val="24"/>
          <w:szCs w:val="24"/>
          <w:vertAlign w:val="subscript"/>
        </w:rPr>
        <w:t xml:space="preserve">m</w:t>
      </w:r>
      <w:r>
        <w:rPr>
          <w:rFonts w:ascii="Times New Roman" w:cs="Nirmala UI" w:eastAsia="Times New Roman" w:hAnsi="Times New Roman"/>
          <w:sz w:val="24"/>
          <w:szCs w:val="24"/>
        </w:rPr>
        <w:t xml:space="preserve"> fits the negative gradient (the residuals for squared loss) of the current model, scaled by the learning rate ν:</w:t>
      </w:r>
    </w:p>
    <w:p>
      <w:pPr>
        <w:tabs>
          <w:tab w:val="center" w:pos="4153"/>
          <w:tab w:val="right" w:pos="8306"/>
        </w:tabs>
        <w:spacing w:after="120" w:before="60" w:line="360" w:lineRule="auto"/>
      </w:pPr>
      <w:r>
        <w:rPr>
          <w:rFonts w:ascii="Times New Roman" w:cs="Nirmala UI" w:eastAsia="Times New Roman" w:hAnsi="Times New Roman"/>
        </w:rPr>
        <w:t xml:space="preserve">	</w:t>
      </w:r>
      <w:r>
        <w:rPr>
          <w:rFonts w:ascii="Times New Roman" w:cs="Nirmala UI" w:eastAsia="Times New Roman" w:hAnsi="Times New Roman"/>
          <w:i w:val="false"/>
          <w:iCs w:val="false"/>
          <w:sz w:val="24"/>
          <w:szCs w:val="24"/>
        </w:rPr>
        <w:t xml:space="preserve">F</w:t>
      </w:r>
      <w:r>
        <w:rPr>
          <w:rFonts w:ascii="Times New Roman" w:cs="Nirmala UI" w:eastAsia="Times New Roman" w:hAnsi="Times New Roman"/>
          <w:i w:val="false"/>
          <w:iCs w:val="false"/>
          <w:sz w:val="24"/>
          <w:szCs w:val="24"/>
          <w:vertAlign w:val="subscript"/>
        </w:rPr>
        <w:t xml:space="preserve">M</w:t>
      </w:r>
      <w:r>
        <w:rPr>
          <w:rFonts w:ascii="Times New Roman" w:cs="Nirmala UI" w:eastAsia="Times New Roman" w:hAnsi="Times New Roman"/>
          <w:i w:val="false"/>
          <w:iCs w:val="false"/>
          <w:sz w:val="24"/>
          <w:szCs w:val="24"/>
        </w:rPr>
        <w:t xml:space="preserve">(x) = F</w:t>
      </w:r>
      <w:r>
        <w:rPr>
          <w:rFonts w:ascii="Times New Roman" w:cs="Nirmala UI" w:eastAsia="Times New Roman" w:hAnsi="Times New Roman"/>
          <w:i w:val="false"/>
          <w:iCs w:val="false"/>
          <w:sz w:val="24"/>
          <w:szCs w:val="24"/>
          <w:vertAlign w:val="subscript"/>
        </w:rPr>
        <w:t xml:space="preserve">0</w:t>
      </w:r>
      <w:r>
        <w:rPr>
          <w:rFonts w:ascii="Times New Roman" w:cs="Nirmala UI" w:eastAsia="Times New Roman" w:hAnsi="Times New Roman"/>
          <w:i w:val="false"/>
          <w:iCs w:val="false"/>
          <w:sz w:val="24"/>
          <w:szCs w:val="24"/>
        </w:rPr>
        <w:t xml:space="preserve"> + ν · Σ</w:t>
      </w:r>
      <w:r>
        <w:rPr>
          <w:rFonts w:ascii="Times New Roman" w:cs="Nirmala UI" w:eastAsia="Times New Roman" w:hAnsi="Times New Roman"/>
          <w:i w:val="false"/>
          <w:iCs w:val="false"/>
          <w:sz w:val="24"/>
          <w:szCs w:val="24"/>
          <w:vertAlign w:val="subscript"/>
        </w:rPr>
        <w:t xml:space="preserve">m=1..M</w:t>
      </w:r>
      <w:r>
        <w:rPr>
          <w:rFonts w:ascii="Times New Roman" w:cs="Nirmala UI" w:eastAsia="Times New Roman" w:hAnsi="Times New Roman"/>
          <w:i w:val="false"/>
          <w:iCs w:val="false"/>
          <w:sz w:val="24"/>
          <w:szCs w:val="24"/>
        </w:rPr>
        <w:t xml:space="preserve"> h</w:t>
      </w:r>
      <w:r>
        <w:rPr>
          <w:rFonts w:ascii="Times New Roman" w:cs="Nirmala UI" w:eastAsia="Times New Roman" w:hAnsi="Times New Roman"/>
          <w:i w:val="false"/>
          <w:iCs w:val="false"/>
          <w:sz w:val="24"/>
          <w:szCs w:val="24"/>
          <w:vertAlign w:val="subscript"/>
        </w:rPr>
        <w:t xml:space="preserve">m</w:t>
      </w:r>
      <w:r>
        <w:rPr>
          <w:rFonts w:ascii="Times New Roman" w:cs="Nirmala UI" w:eastAsia="Times New Roman" w:hAnsi="Times New Roman"/>
          <w:i w:val="false"/>
          <w:iCs w:val="false"/>
          <w:sz w:val="24"/>
          <w:szCs w:val="24"/>
        </w:rPr>
        <w:t xml:space="preserve">(x)</w:t>
      </w:r>
      <w:r>
        <w:rPr>
          <w:rFonts w:ascii="Times New Roman" w:cs="Nirmala UI" w:eastAsia="Times New Roman" w:hAnsi="Times New Roman"/>
          <w:sz w:val="24"/>
          <w:szCs w:val="24"/>
        </w:rPr>
        <w:t xml:space="preserve">	(5.18)</w:t>
      </w:r>
    </w:p>
    <w:p>
      <w:pPr>
        <w:spacing w:after="80" w:before="0" w:line="360" w:lineRule="auto"/>
        <w:jc w:val="both"/>
      </w:pPr>
      <w:r>
        <w:rPr>
          <w:rFonts w:ascii="Times New Roman" w:cs="Nirmala UI" w:eastAsia="Times New Roman" w:hAnsi="Times New Roman"/>
          <w:sz w:val="24"/>
          <w:szCs w:val="24"/>
        </w:rPr>
        <w:t xml:space="preserve">K-Means</w:t>
      </w:r>
      <w:r>
        <w:rPr>
          <w:rFonts w:ascii="Times New Roman" w:cs="Nirmala UI" w:eastAsia="Times New Roman" w:hAnsi="Times New Roman"/>
          <w:sz w:val="24"/>
          <w:szCs w:val="24"/>
        </w:rPr>
        <w:t xml:space="preserve"> [27] groups the standardised observed features of the 1,000 real plots into k = 4 management zones by minimising the within-cluster sum of squares:</w:t>
      </w:r>
    </w:p>
    <w:p>
      <w:pPr>
        <w:tabs>
          <w:tab w:val="center" w:pos="4153"/>
          <w:tab w:val="right" w:pos="8306"/>
        </w:tabs>
        <w:spacing w:after="120" w:before="60" w:line="360" w:lineRule="auto"/>
      </w:pPr>
      <w:r>
        <w:rPr>
          <w:rFonts w:ascii="Times New Roman" w:cs="Nirmala UI" w:eastAsia="Times New Roman" w:hAnsi="Times New Roman"/>
        </w:rPr>
        <w:t xml:space="preserve">	</w:t>
      </w:r>
      <w:r>
        <w:rPr>
          <w:rFonts w:ascii="Times New Roman" w:cs="Nirmala UI" w:eastAsia="Times New Roman" w:hAnsi="Times New Roman"/>
          <w:i w:val="false"/>
          <w:iCs w:val="false"/>
          <w:sz w:val="24"/>
          <w:szCs w:val="24"/>
        </w:rPr>
        <w:t xml:space="preserve">J = Σ</w:t>
      </w:r>
      <w:r>
        <w:rPr>
          <w:rFonts w:ascii="Times New Roman" w:cs="Nirmala UI" w:eastAsia="Times New Roman" w:hAnsi="Times New Roman"/>
          <w:i w:val="false"/>
          <w:iCs w:val="false"/>
          <w:sz w:val="24"/>
          <w:szCs w:val="24"/>
          <w:vertAlign w:val="subscript"/>
        </w:rPr>
        <w:t xml:space="preserve">k=1..K</w:t>
      </w:r>
      <w:r>
        <w:rPr>
          <w:rFonts w:ascii="Times New Roman" w:cs="Nirmala UI" w:eastAsia="Times New Roman" w:hAnsi="Times New Roman"/>
          <w:i w:val="false"/>
          <w:iCs w:val="false"/>
          <w:sz w:val="24"/>
          <w:szCs w:val="24"/>
        </w:rPr>
        <w:t xml:space="preserve"> Σ</w:t>
      </w:r>
      <w:r>
        <w:rPr>
          <w:rFonts w:ascii="Times New Roman" w:cs="Nirmala UI" w:eastAsia="Times New Roman" w:hAnsi="Times New Roman"/>
          <w:i w:val="false"/>
          <w:iCs w:val="false"/>
          <w:sz w:val="24"/>
          <w:szCs w:val="24"/>
          <w:vertAlign w:val="subscript"/>
        </w:rPr>
        <w:t xml:space="preserve">x_{i</w:t>
      </w:r>
      <w:r>
        <w:rPr>
          <w:rFonts w:ascii="Times New Roman" w:cs="Nirmala UI" w:eastAsia="Times New Roman" w:hAnsi="Times New Roman"/>
          <w:i w:val="false"/>
          <w:iCs w:val="false"/>
          <w:sz w:val="24"/>
          <w:szCs w:val="24"/>
        </w:rPr>
        <w:t xml:space="preserve"> ∈ C</w:t>
      </w:r>
      <w:r>
        <w:rPr>
          <w:rFonts w:ascii="Times New Roman" w:cs="Nirmala UI" w:eastAsia="Times New Roman" w:hAnsi="Times New Roman"/>
          <w:i w:val="false"/>
          <w:iCs w:val="false"/>
          <w:sz w:val="24"/>
          <w:szCs w:val="24"/>
          <w:vertAlign w:val="subscript"/>
        </w:rPr>
        <w:t xml:space="preserve">k</w:t>
      </w:r>
      <w:r>
        <w:rPr>
          <w:rFonts w:ascii="Times New Roman" w:cs="Nirmala UI" w:eastAsia="Times New Roman" w:hAnsi="Times New Roman"/>
          <w:i w:val="false"/>
          <w:iCs w:val="false"/>
          <w:sz w:val="24"/>
          <w:szCs w:val="24"/>
        </w:rPr>
        <w:t xml:space="preserve">} ‖ x</w:t>
      </w:r>
      <w:r>
        <w:rPr>
          <w:rFonts w:ascii="Times New Roman" w:cs="Nirmala UI" w:eastAsia="Times New Roman" w:hAnsi="Times New Roman"/>
          <w:i w:val="false"/>
          <w:iCs w:val="false"/>
          <w:sz w:val="24"/>
          <w:szCs w:val="24"/>
          <w:vertAlign w:val="subscript"/>
        </w:rPr>
        <w:t xml:space="preserve">i</w:t>
      </w:r>
      <w:r>
        <w:rPr>
          <w:rFonts w:ascii="Times New Roman" w:cs="Nirmala UI" w:eastAsia="Times New Roman" w:hAnsi="Times New Roman"/>
          <w:i w:val="false"/>
          <w:iCs w:val="false"/>
          <w:sz w:val="24"/>
          <w:szCs w:val="24"/>
        </w:rPr>
        <w:t xml:space="preserve"> − μ</w:t>
      </w:r>
      <w:r>
        <w:rPr>
          <w:rFonts w:ascii="Times New Roman" w:cs="Nirmala UI" w:eastAsia="Times New Roman" w:hAnsi="Times New Roman"/>
          <w:i w:val="false"/>
          <w:iCs w:val="false"/>
          <w:sz w:val="24"/>
          <w:szCs w:val="24"/>
          <w:vertAlign w:val="subscript"/>
        </w:rPr>
        <w:t xml:space="preserve">k</w:t>
      </w:r>
      <w:r>
        <w:rPr>
          <w:rFonts w:ascii="Times New Roman" w:cs="Nirmala UI" w:eastAsia="Times New Roman" w:hAnsi="Times New Roman"/>
          <w:i w:val="false"/>
          <w:iCs w:val="false"/>
          <w:sz w:val="24"/>
          <w:szCs w:val="24"/>
        </w:rPr>
        <w:t xml:space="preserve"> ‖²</w:t>
      </w:r>
      <w:r>
        <w:rPr>
          <w:rFonts w:ascii="Times New Roman" w:cs="Nirmala UI" w:eastAsia="Times New Roman" w:hAnsi="Times New Roman"/>
          <w:sz w:val="24"/>
          <w:szCs w:val="24"/>
        </w:rPr>
        <w:t xml:space="preserve">	(5.19)</w:t>
      </w:r>
    </w:p>
    <w:p>
      <w:pPr>
        <w:spacing w:after="80" w:before="0" w:line="360" w:lineRule="auto"/>
        <w:jc w:val="both"/>
      </w:pPr>
      <w:r>
        <w:rPr>
          <w:rFonts w:ascii="Times New Roman" w:cs="Nirmala UI" w:eastAsia="Times New Roman" w:hAnsi="Times New Roman"/>
          <w:sz w:val="24"/>
          <w:szCs w:val="24"/>
        </w:rPr>
        <w:t xml:space="preserve">The configuration of every model is given in Table 5.4. Hyperparameters were chosen to balance accuracy with the size of the exported JSON files.</w:t>
      </w:r>
    </w:p>
    <w:p>
      <w:pPr>
        <w:keepNext/>
        <w:spacing w:after="80" w:before="120" w:line="276" w:lineRule="auto"/>
        <w:jc w:val="center"/>
      </w:pPr>
      <w:r>
        <w:rPr>
          <w:rFonts w:ascii="Times New Roman" w:cs="Nirmala UI" w:eastAsia="Times New Roman" w:hAnsi="Times New Roman"/>
          <w:sz w:val="24"/>
          <w:szCs w:val="24"/>
        </w:rPr>
        <w:t xml:space="preserve">Table 5.4:</w:t>
      </w:r>
      <w:r>
        <w:rPr>
          <w:rFonts w:ascii="Times New Roman" w:cs="Nirmala UI" w:eastAsia="Times New Roman" w:hAnsi="Times New Roman"/>
          <w:sz w:val="24"/>
          <w:szCs w:val="24"/>
        </w:rPr>
        <w:t xml:space="preserve"> Model configuration and hyperparameters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7"/>
        <w:gridCol w:w="1993"/>
        <w:gridCol w:w="1495"/>
        <w:gridCol w:w="2991"/>
      </w:tblGrid>
      <w:tr>
        <w:trPr>
          <w:tblHeader/>
        </w:trPr>
        <w:tc>
          <w:tcPr>
            <w:tcW w:type="dxa" w:w="1827"/>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Model</w:t>
            </w:r>
          </w:p>
        </w:tc>
        <w:tc>
          <w:tcPr>
            <w:tcW w:type="dxa" w:w="1993"/>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Target</w:t>
            </w:r>
          </w:p>
        </w:tc>
        <w:tc>
          <w:tcPr>
            <w:tcW w:type="dxa" w:w="1495"/>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Algorithm</w:t>
            </w:r>
          </w:p>
        </w:tc>
        <w:tc>
          <w:tcPr>
            <w:tcW w:type="dxa" w:w="2991"/>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Hyperparameters</w:t>
            </w:r>
          </w:p>
        </w:tc>
      </w:tr>
      <w:tr>
        <w:trPr>
          <w:cantSplit/>
        </w:trPr>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next_irrigation</w:t>
            </w:r>
          </w:p>
        </w:tc>
        <w:tc>
          <w:tcPr>
            <w:tcW w:type="dxa" w:w="199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Days to irrigation (0–15)</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RF regressor</w:t>
            </w:r>
          </w:p>
        </w:tc>
        <w:tc>
          <w:tcPr>
            <w:tcW w:type="dxa" w:w="29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40 trees, max depth 12, min samples per leaf 8</w:t>
            </w:r>
          </w:p>
        </w:tc>
      </w:tr>
      <w:tr>
        <w:trPr>
          <w:cantSplit/>
        </w:trPr>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water_requirement</w:t>
            </w:r>
          </w:p>
        </w:tc>
        <w:tc>
          <w:tcPr>
            <w:tcW w:type="dxa" w:w="199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ETc (mm/day)</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GBM regressor</w:t>
            </w:r>
          </w:p>
        </w:tc>
        <w:tc>
          <w:tcPr>
            <w:tcW w:type="dxa" w:w="29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200 trees, depth 4, learning rate 0.05</w:t>
            </w:r>
          </w:p>
        </w:tc>
      </w:tr>
      <w:tr>
        <w:trPr>
          <w:cantSplit/>
        </w:trPr>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irrigation_depth</w:t>
            </w:r>
          </w:p>
        </w:tc>
        <w:tc>
          <w:tcPr>
            <w:tcW w:type="dxa" w:w="199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Net depth (mm)</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GBM regressor</w:t>
            </w:r>
          </w:p>
        </w:tc>
        <w:tc>
          <w:tcPr>
            <w:tcW w:type="dxa" w:w="29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250 trees, depth 4, learning rate 0.05</w:t>
            </w:r>
          </w:p>
        </w:tc>
      </w:tr>
      <w:tr>
        <w:trPr>
          <w:cantSplit/>
        </w:trPr>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yield</w:t>
            </w:r>
          </w:p>
        </w:tc>
        <w:tc>
          <w:tcPr>
            <w:tcW w:type="dxa" w:w="199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Cane yield (t/ha)</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GBM regressor</w:t>
            </w:r>
          </w:p>
        </w:tc>
        <w:tc>
          <w:tcPr>
            <w:tcW w:type="dxa" w:w="29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250 trees, depth 4, learning rate 0.05</w:t>
            </w:r>
          </w:p>
        </w:tc>
      </w:tr>
      <w:tr>
        <w:trPr>
          <w:cantSplit/>
        </w:trPr>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yield_loss</w:t>
            </w:r>
          </w:p>
        </w:tc>
        <w:tc>
          <w:tcPr>
            <w:tcW w:type="dxa" w:w="199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Loss for a delay (%)</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GBM regressor</w:t>
            </w:r>
          </w:p>
        </w:tc>
        <w:tc>
          <w:tcPr>
            <w:tcW w:type="dxa" w:w="29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300 trees, depth 5, learning rate 0.05; 36,000 rows (3 delays per scenario)</w:t>
            </w:r>
          </w:p>
        </w:tc>
      </w:tr>
      <w:tr>
        <w:trPr>
          <w:cantSplit/>
        </w:trPr>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water_stress</w:t>
            </w:r>
          </w:p>
        </w:tc>
        <w:tc>
          <w:tcPr>
            <w:tcW w:type="dxa" w:w="199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4 stress classes</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RF classifier</w:t>
            </w:r>
          </w:p>
        </w:tc>
        <w:tc>
          <w:tcPr>
            <w:tcW w:type="dxa" w:w="29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40 trees, max depth 12, min samples per leaf 5</w:t>
            </w:r>
          </w:p>
        </w:tc>
      </w:tr>
      <w:tr>
        <w:trPr>
          <w:cantSplit/>
        </w:trPr>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disease_risk</w:t>
            </w:r>
          </w:p>
        </w:tc>
        <w:tc>
          <w:tcPr>
            <w:tcW w:type="dxa" w:w="199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3 risk classes</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RF classifier</w:t>
            </w:r>
          </w:p>
        </w:tc>
        <w:tc>
          <w:tcPr>
            <w:tcW w:type="dxa" w:w="29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30 trees, max depth 10, min samples per leaf 5</w:t>
            </w:r>
          </w:p>
        </w:tc>
      </w:tr>
      <w:tr>
        <w:trPr>
          <w:cantSplit/>
        </w:trPr>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zones</w:t>
            </w:r>
          </w:p>
        </w:tc>
        <w:tc>
          <w:tcPr>
            <w:tcW w:type="dxa" w:w="199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Management zone</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K-Means</w:t>
            </w:r>
          </w:p>
        </w:tc>
        <w:tc>
          <w:tcPr>
            <w:tcW w:type="dxa" w:w="29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k = 4, 20 initialisations, standardised features</w:t>
            </w:r>
          </w:p>
        </w:tc>
      </w:tr>
    </w:tbl>
    <w:p>
      <w:pPr>
        <w:spacing w:after="160" w:lineRule="auto"/>
      </w:pPr>
    </w:p>
    <w:p>
      <w:pPr>
        <w:keepNext/>
        <w:spacing w:after="80" w:before="180" w:line="300" w:lineRule="auto"/>
        <w:jc w:val="left"/>
      </w:pPr>
      <w:r>
        <w:rPr>
          <w:rFonts w:ascii="Times New Roman" w:cs="Nirmala UI" w:eastAsia="Times New Roman" w:hAnsi="Times New Roman"/>
          <w:b/>
          <w:bCs/>
          <w:sz w:val="24"/>
          <w:szCs w:val="24"/>
        </w:rPr>
        <w:t xml:space="preserve">5.6.1 Validation strategy and metrics</w:t>
      </w:r>
    </w:p>
    <w:p>
      <w:pPr>
        <w:spacing w:after="80" w:before="0" w:line="360" w:lineRule="auto"/>
        <w:jc w:val="both"/>
      </w:pPr>
      <w:r>
        <w:rPr>
          <w:rFonts w:ascii="Times New Roman" w:cs="Nirmala UI" w:eastAsia="Times New Roman" w:hAnsi="Times New Roman"/>
          <w:sz w:val="24"/>
          <w:szCs w:val="24"/>
        </w:rPr>
        <w:t xml:space="preserve">Because each plot contributes twelve scenarios, a random split would leak information from a plot into both training and test sets. SMA therefore uses a </w:t>
      </w:r>
      <w:r>
        <w:rPr>
          <w:rFonts w:ascii="Times New Roman" w:cs="Nirmala UI" w:eastAsia="Times New Roman" w:hAnsi="Times New Roman"/>
          <w:sz w:val="24"/>
          <w:szCs w:val="24"/>
        </w:rPr>
        <w:t xml:space="preserve">group split by plot</w:t>
      </w:r>
      <w:r>
        <w:rPr>
          <w:rFonts w:ascii="Times New Roman" w:cs="Nirmala UI" w:eastAsia="Times New Roman" w:hAnsi="Times New Roman"/>
          <w:sz w:val="24"/>
          <w:szCs w:val="24"/>
        </w:rPr>
        <w:t xml:space="preserve">: 80% of the plots (9,600 rows) are used for training and the remaining 20% (2,400 rows) are never seen during training. Each model is compared with a baseline (linear regression or logistic regression). Regression models are evaluated with the coefficient of determination and the mean absolute error, and classifiers with accuracy and the macro-averaged F1 score [20]:</w:t>
      </w:r>
    </w:p>
    <w:p>
      <w:pPr>
        <w:tabs>
          <w:tab w:val="center" w:pos="4153"/>
          <w:tab w:val="right" w:pos="8306"/>
        </w:tabs>
        <w:spacing w:after="120" w:before="60" w:line="360" w:lineRule="auto"/>
      </w:pPr>
      <w:r>
        <w:rPr>
          <w:rFonts w:ascii="Times New Roman" w:cs="Nirmala UI" w:eastAsia="Times New Roman" w:hAnsi="Times New Roman"/>
        </w:rPr>
        <w:t xml:space="preserve">	</w:t>
      </w:r>
      <w:r>
        <w:rPr>
          <w:rFonts w:ascii="Times New Roman" w:cs="Nirmala UI" w:eastAsia="Times New Roman" w:hAnsi="Times New Roman"/>
          <w:i w:val="false"/>
          <w:iCs w:val="false"/>
          <w:sz w:val="24"/>
          <w:szCs w:val="24"/>
        </w:rPr>
        <w:t xml:space="preserve">R² = 1 − Σ(y</w:t>
      </w:r>
      <w:r>
        <w:rPr>
          <w:rFonts w:ascii="Times New Roman" w:cs="Nirmala UI" w:eastAsia="Times New Roman" w:hAnsi="Times New Roman"/>
          <w:i w:val="false"/>
          <w:iCs w:val="false"/>
          <w:sz w:val="24"/>
          <w:szCs w:val="24"/>
          <w:vertAlign w:val="subscript"/>
        </w:rPr>
        <w:t xml:space="preserve">i</w:t>
      </w:r>
      <w:r>
        <w:rPr>
          <w:rFonts w:ascii="Times New Roman" w:cs="Nirmala UI" w:eastAsia="Times New Roman" w:hAnsi="Times New Roman"/>
          <w:i w:val="false"/>
          <w:iCs w:val="false"/>
          <w:sz w:val="24"/>
          <w:szCs w:val="24"/>
        </w:rPr>
        <w:t xml:space="preserve"> − ŷ</w:t>
      </w:r>
      <w:r>
        <w:rPr>
          <w:rFonts w:ascii="Times New Roman" w:cs="Nirmala UI" w:eastAsia="Times New Roman" w:hAnsi="Times New Roman"/>
          <w:i w:val="false"/>
          <w:iCs w:val="false"/>
          <w:sz w:val="24"/>
          <w:szCs w:val="24"/>
          <w:vertAlign w:val="subscript"/>
        </w:rPr>
        <w:t xml:space="preserve">i</w:t>
      </w:r>
      <w:r>
        <w:rPr>
          <w:rFonts w:ascii="Times New Roman" w:cs="Nirmala UI" w:eastAsia="Times New Roman" w:hAnsi="Times New Roman"/>
          <w:i w:val="false"/>
          <w:iCs w:val="false"/>
          <w:sz w:val="24"/>
          <w:szCs w:val="24"/>
        </w:rPr>
        <w:t xml:space="preserve">)² / Σ(y</w:t>
      </w:r>
      <w:r>
        <w:rPr>
          <w:rFonts w:ascii="Times New Roman" w:cs="Nirmala UI" w:eastAsia="Times New Roman" w:hAnsi="Times New Roman"/>
          <w:i w:val="false"/>
          <w:iCs w:val="false"/>
          <w:sz w:val="24"/>
          <w:szCs w:val="24"/>
          <w:vertAlign w:val="subscript"/>
        </w:rPr>
        <w:t xml:space="preserve">i</w:t>
      </w:r>
      <w:r>
        <w:rPr>
          <w:rFonts w:ascii="Times New Roman" w:cs="Nirmala UI" w:eastAsia="Times New Roman" w:hAnsi="Times New Roman"/>
          <w:i w:val="false"/>
          <w:iCs w:val="false"/>
          <w:sz w:val="24"/>
          <w:szCs w:val="24"/>
        </w:rPr>
        <w:t xml:space="preserve"> − ȳ)² ,   MAE = (1/N) Σ |y</w:t>
      </w:r>
      <w:r>
        <w:rPr>
          <w:rFonts w:ascii="Times New Roman" w:cs="Nirmala UI" w:eastAsia="Times New Roman" w:hAnsi="Times New Roman"/>
          <w:i w:val="false"/>
          <w:iCs w:val="false"/>
          <w:sz w:val="24"/>
          <w:szCs w:val="24"/>
          <w:vertAlign w:val="subscript"/>
        </w:rPr>
        <w:t xml:space="preserve">i</w:t>
      </w:r>
      <w:r>
        <w:rPr>
          <w:rFonts w:ascii="Times New Roman" w:cs="Nirmala UI" w:eastAsia="Times New Roman" w:hAnsi="Times New Roman"/>
          <w:i w:val="false"/>
          <w:iCs w:val="false"/>
          <w:sz w:val="24"/>
          <w:szCs w:val="24"/>
        </w:rPr>
        <w:t xml:space="preserve"> − ŷ</w:t>
      </w:r>
      <w:r>
        <w:rPr>
          <w:rFonts w:ascii="Times New Roman" w:cs="Nirmala UI" w:eastAsia="Times New Roman" w:hAnsi="Times New Roman"/>
          <w:i w:val="false"/>
          <w:iCs w:val="false"/>
          <w:sz w:val="24"/>
          <w:szCs w:val="24"/>
          <w:vertAlign w:val="subscript"/>
        </w:rPr>
        <w:t xml:space="preserve">i</w:t>
      </w:r>
      <w:r>
        <w:rPr>
          <w:rFonts w:ascii="Times New Roman" w:cs="Nirmala UI" w:eastAsia="Times New Roman" w:hAnsi="Times New Roman"/>
          <w:i w:val="false"/>
          <w:iCs w:val="false"/>
          <w:sz w:val="24"/>
          <w:szCs w:val="24"/>
        </w:rPr>
        <w:t xml:space="preserve">|</w:t>
      </w:r>
      <w:r>
        <w:rPr>
          <w:rFonts w:ascii="Times New Roman" w:cs="Nirmala UI" w:eastAsia="Times New Roman" w:hAnsi="Times New Roman"/>
          <w:sz w:val="24"/>
          <w:szCs w:val="24"/>
        </w:rPr>
        <w:t xml:space="preserve">	(5.20)</w:t>
      </w:r>
    </w:p>
    <w:p>
      <w:pPr>
        <w:tabs>
          <w:tab w:val="center" w:pos="4153"/>
          <w:tab w:val="right" w:pos="8306"/>
        </w:tabs>
        <w:spacing w:after="120" w:before="60" w:line="360" w:lineRule="auto"/>
      </w:pPr>
      <w:r>
        <w:rPr>
          <w:rFonts w:ascii="Times New Roman" w:cs="Nirmala UI" w:eastAsia="Times New Roman" w:hAnsi="Times New Roman"/>
        </w:rPr>
        <w:t xml:space="preserve">	</w:t>
      </w:r>
      <w:r>
        <w:rPr>
          <w:rFonts w:ascii="Times New Roman" w:cs="Nirmala UI" w:eastAsia="Times New Roman" w:hAnsi="Times New Roman"/>
          <w:i w:val="false"/>
          <w:iCs w:val="false"/>
          <w:sz w:val="24"/>
          <w:szCs w:val="24"/>
        </w:rPr>
        <w:t xml:space="preserve">F1</w:t>
      </w:r>
      <w:r>
        <w:rPr>
          <w:rFonts w:ascii="Times New Roman" w:cs="Nirmala UI" w:eastAsia="Times New Roman" w:hAnsi="Times New Roman"/>
          <w:i w:val="false"/>
          <w:iCs w:val="false"/>
          <w:sz w:val="24"/>
          <w:szCs w:val="24"/>
          <w:vertAlign w:val="subscript"/>
        </w:rPr>
        <w:t xml:space="preserve">macro</w:t>
      </w:r>
      <w:r>
        <w:rPr>
          <w:rFonts w:ascii="Times New Roman" w:cs="Nirmala UI" w:eastAsia="Times New Roman" w:hAnsi="Times New Roman"/>
          <w:i w:val="false"/>
          <w:iCs w:val="false"/>
          <w:sz w:val="24"/>
          <w:szCs w:val="24"/>
        </w:rPr>
        <w:t xml:space="preserve"> = (1/C) Σ</w:t>
      </w:r>
      <w:r>
        <w:rPr>
          <w:rFonts w:ascii="Times New Roman" w:cs="Nirmala UI" w:eastAsia="Times New Roman" w:hAnsi="Times New Roman"/>
          <w:i w:val="false"/>
          <w:iCs w:val="false"/>
          <w:sz w:val="24"/>
          <w:szCs w:val="24"/>
          <w:vertAlign w:val="subscript"/>
        </w:rPr>
        <w:t xml:space="preserve">c</w:t>
      </w:r>
      <w:r>
        <w:rPr>
          <w:rFonts w:ascii="Times New Roman" w:cs="Nirmala UI" w:eastAsia="Times New Roman" w:hAnsi="Times New Roman"/>
          <w:i w:val="false"/>
          <w:iCs w:val="false"/>
          <w:sz w:val="24"/>
          <w:szCs w:val="24"/>
        </w:rPr>
        <w:t xml:space="preserve"> 2·P</w:t>
      </w:r>
      <w:r>
        <w:rPr>
          <w:rFonts w:ascii="Times New Roman" w:cs="Nirmala UI" w:eastAsia="Times New Roman" w:hAnsi="Times New Roman"/>
          <w:i w:val="false"/>
          <w:iCs w:val="false"/>
          <w:sz w:val="24"/>
          <w:szCs w:val="24"/>
          <w:vertAlign w:val="subscript"/>
        </w:rPr>
        <w:t xml:space="preserve">c</w:t>
      </w:r>
      <w:r>
        <w:rPr>
          <w:rFonts w:ascii="Times New Roman" w:cs="Nirmala UI" w:eastAsia="Times New Roman" w:hAnsi="Times New Roman"/>
          <w:i w:val="false"/>
          <w:iCs w:val="false"/>
          <w:sz w:val="24"/>
          <w:szCs w:val="24"/>
        </w:rPr>
        <w:t xml:space="preserve">·R</w:t>
      </w:r>
      <w:r>
        <w:rPr>
          <w:rFonts w:ascii="Times New Roman" w:cs="Nirmala UI" w:eastAsia="Times New Roman" w:hAnsi="Times New Roman"/>
          <w:i w:val="false"/>
          <w:iCs w:val="false"/>
          <w:sz w:val="24"/>
          <w:szCs w:val="24"/>
          <w:vertAlign w:val="subscript"/>
        </w:rPr>
        <w:t xml:space="preserve">c</w:t>
      </w:r>
      <w:r>
        <w:rPr>
          <w:rFonts w:ascii="Times New Roman" w:cs="Nirmala UI" w:eastAsia="Times New Roman" w:hAnsi="Times New Roman"/>
          <w:i w:val="false"/>
          <w:iCs w:val="false"/>
          <w:sz w:val="24"/>
          <w:szCs w:val="24"/>
        </w:rPr>
        <w:t xml:space="preserve"> / (P</w:t>
      </w:r>
      <w:r>
        <w:rPr>
          <w:rFonts w:ascii="Times New Roman" w:cs="Nirmala UI" w:eastAsia="Times New Roman" w:hAnsi="Times New Roman"/>
          <w:i w:val="false"/>
          <w:iCs w:val="false"/>
          <w:sz w:val="24"/>
          <w:szCs w:val="24"/>
          <w:vertAlign w:val="subscript"/>
        </w:rPr>
        <w:t xml:space="preserve">c</w:t>
      </w:r>
      <w:r>
        <w:rPr>
          <w:rFonts w:ascii="Times New Roman" w:cs="Nirmala UI" w:eastAsia="Times New Roman" w:hAnsi="Times New Roman"/>
          <w:i w:val="false"/>
          <w:iCs w:val="false"/>
          <w:sz w:val="24"/>
          <w:szCs w:val="24"/>
        </w:rPr>
        <w:t xml:space="preserve"> + R</w:t>
      </w:r>
      <w:r>
        <w:rPr>
          <w:rFonts w:ascii="Times New Roman" w:cs="Nirmala UI" w:eastAsia="Times New Roman" w:hAnsi="Times New Roman"/>
          <w:i w:val="false"/>
          <w:iCs w:val="false"/>
          <w:sz w:val="24"/>
          <w:szCs w:val="24"/>
          <w:vertAlign w:val="subscript"/>
        </w:rPr>
        <w:t xml:space="preserve">c</w:t>
      </w:r>
      <w:r>
        <w:rPr>
          <w:rFonts w:ascii="Times New Roman" w:cs="Nirmala UI" w:eastAsia="Times New Roman" w:hAnsi="Times New Roman"/>
          <w:i w:val="false"/>
          <w:iCs w:val="false"/>
          <w:sz w:val="24"/>
          <w:szCs w:val="24"/>
        </w:rPr>
        <w:t xml:space="preserve">)</w:t>
      </w:r>
      <w:r>
        <w:rPr>
          <w:rFonts w:ascii="Times New Roman" w:cs="Nirmala UI" w:eastAsia="Times New Roman" w:hAnsi="Times New Roman"/>
          <w:sz w:val="24"/>
          <w:szCs w:val="24"/>
        </w:rPr>
        <w:t xml:space="preserve">	(5.21)</w:t>
      </w:r>
    </w:p>
    <w:p>
      <w:pPr>
        <w:keepNext/>
        <w:spacing w:after="80" w:before="180" w:line="300" w:lineRule="auto"/>
        <w:jc w:val="left"/>
      </w:pPr>
      <w:r>
        <w:rPr>
          <w:rFonts w:ascii="Times New Roman" w:cs="Nirmala UI" w:eastAsia="Times New Roman" w:hAnsi="Times New Roman"/>
          <w:b/>
          <w:bCs/>
          <w:sz w:val="24"/>
          <w:szCs w:val="24"/>
        </w:rPr>
        <w:t xml:space="preserve">5.6.2 Ordinal decision rule</w:t>
      </w:r>
    </w:p>
    <w:p>
      <w:pPr>
        <w:spacing w:after="80" w:before="0" w:line="360" w:lineRule="auto"/>
        <w:jc w:val="both"/>
      </w:pPr>
      <w:r>
        <w:rPr>
          <w:rFonts w:ascii="Times New Roman" w:cs="Nirmala UI" w:eastAsia="Times New Roman" w:hAnsi="Times New Roman"/>
          <w:sz w:val="24"/>
          <w:szCs w:val="24"/>
        </w:rPr>
        <w:t xml:space="preserve">For ordered classes (None &lt; Mild &lt; Moderate &lt; Severe), reporting the class with the highest probability can understate risk: probabilities of 0.03, 0.45, 0.41 and 0.11 give </w:t>
      </w:r>
      <w:r>
        <w:rPr>
          <w:rFonts w:ascii="Times New Roman" w:cs="Nirmala UI" w:eastAsia="Times New Roman" w:hAnsi="Times New Roman"/>
          <w:sz w:val="24"/>
          <w:szCs w:val="24"/>
        </w:rPr>
        <w:t xml:space="preserve">Mild</w:t>
      </w:r>
      <w:r>
        <w:rPr>
          <w:rFonts w:ascii="Times New Roman" w:cs="Nirmala UI" w:eastAsia="Times New Roman" w:hAnsi="Times New Roman"/>
          <w:sz w:val="24"/>
          <w:szCs w:val="24"/>
        </w:rPr>
        <w:t xml:space="preserve"> by arg-max although there is a 52% chance of moderate-or-worse stress. SMA therefore reports the </w:t>
      </w:r>
      <w:r>
        <w:rPr>
          <w:rFonts w:ascii="Times New Roman" w:cs="Nirmala UI" w:eastAsia="Times New Roman" w:hAnsi="Times New Roman"/>
          <w:sz w:val="24"/>
          <w:szCs w:val="24"/>
        </w:rPr>
        <w:t xml:space="preserve">ordinal median</w:t>
      </w:r>
      <w:r>
        <w:rPr>
          <w:rFonts w:ascii="Times New Roman" w:cs="Nirmala UI" w:eastAsia="Times New Roman" w:hAnsi="Times New Roman"/>
          <w:sz w:val="24"/>
          <w:szCs w:val="24"/>
        </w:rPr>
        <w:t xml:space="preserve"> — the first class at which the cumulative probability reaches 50% — which is </w:t>
      </w:r>
      <w:r>
        <w:rPr>
          <w:rFonts w:ascii="Times New Roman" w:cs="Nirmala UI" w:eastAsia="Times New Roman" w:hAnsi="Times New Roman"/>
          <w:sz w:val="24"/>
          <w:szCs w:val="24"/>
        </w:rPr>
        <w:t xml:space="preserve">Moderate</w:t>
      </w:r>
      <w:r>
        <w:rPr>
          <w:rFonts w:ascii="Times New Roman" w:cs="Nirmala UI" w:eastAsia="Times New Roman" w:hAnsi="Times New Roman"/>
          <w:sz w:val="24"/>
          <w:szCs w:val="24"/>
        </w:rPr>
        <w:t xml:space="preserve"> in this example and is safer for farmers:</w:t>
      </w:r>
    </w:p>
    <w:p>
      <w:pPr>
        <w:tabs>
          <w:tab w:val="center" w:pos="4153"/>
          <w:tab w:val="right" w:pos="8306"/>
        </w:tabs>
        <w:spacing w:after="120" w:before="60" w:line="360" w:lineRule="auto"/>
      </w:pPr>
      <w:r>
        <w:rPr>
          <w:rFonts w:ascii="Times New Roman" w:cs="Nirmala UI" w:eastAsia="Times New Roman" w:hAnsi="Times New Roman"/>
        </w:rPr>
        <w:t xml:space="preserve">	</w:t>
      </w:r>
      <w:r>
        <w:rPr>
          <w:rFonts w:ascii="Times New Roman" w:cs="Nirmala UI" w:eastAsia="Times New Roman" w:hAnsi="Times New Roman"/>
          <w:i w:val="false"/>
          <w:iCs w:val="false"/>
          <w:sz w:val="24"/>
          <w:szCs w:val="24"/>
        </w:rPr>
        <w:t xml:space="preserve">ĉ = min{ k : Σ</w:t>
      </w:r>
      <w:r>
        <w:rPr>
          <w:rFonts w:ascii="Times New Roman" w:cs="Nirmala UI" w:eastAsia="Times New Roman" w:hAnsi="Times New Roman"/>
          <w:i w:val="false"/>
          <w:iCs w:val="false"/>
          <w:sz w:val="24"/>
          <w:szCs w:val="24"/>
          <w:vertAlign w:val="subscript"/>
        </w:rPr>
        <w:t xml:space="preserve">j ≤ k</w:t>
      </w:r>
      <w:r>
        <w:rPr>
          <w:rFonts w:ascii="Times New Roman" w:cs="Nirmala UI" w:eastAsia="Times New Roman" w:hAnsi="Times New Roman"/>
          <w:i w:val="false"/>
          <w:iCs w:val="false"/>
          <w:sz w:val="24"/>
          <w:szCs w:val="24"/>
        </w:rPr>
        <w:t xml:space="preserve"> P(j) ≥ 0.5 }</w:t>
      </w:r>
      <w:r>
        <w:rPr>
          <w:rFonts w:ascii="Times New Roman" w:cs="Nirmala UI" w:eastAsia="Times New Roman" w:hAnsi="Times New Roman"/>
          <w:sz w:val="24"/>
          <w:szCs w:val="24"/>
        </w:rPr>
        <w:t xml:space="preserve">	(5.22)</w:t>
      </w:r>
    </w:p>
    <w:p>
      <w:pPr>
        <w:keepNext/>
        <w:spacing w:after="120" w:before="240" w:line="300" w:lineRule="auto"/>
        <w:jc w:val="left"/>
      </w:pPr>
      <w:r>
        <w:rPr>
          <w:rFonts w:ascii="Times New Roman" w:cs="Nirmala UI" w:eastAsia="Times New Roman" w:hAnsi="Times New Roman"/>
          <w:b/>
          <w:bCs/>
          <w:sz w:val="28"/>
          <w:szCs w:val="28"/>
        </w:rPr>
        <w:t xml:space="preserve">5.7 Decision-Support Engine</w:t>
      </w:r>
    </w:p>
    <w:p>
      <w:pPr>
        <w:spacing w:after="80" w:before="0" w:line="360" w:lineRule="auto"/>
        <w:jc w:val="both"/>
      </w:pPr>
      <w:r>
        <w:rPr>
          <w:rFonts w:ascii="Times New Roman" w:cs="Nirmala UI" w:eastAsia="Times New Roman" w:hAnsi="Times New Roman"/>
          <w:sz w:val="24"/>
          <w:szCs w:val="24"/>
        </w:rPr>
        <w:t xml:space="preserve">The decision engine turns model outputs into concrete actions. For each plot it performs the steps of Algorithm 5.1.</w:t>
      </w:r>
    </w:p>
    <w:p>
      <w:pPr>
        <w:keepNext/>
        <w:spacing w:after="60" w:before="120" w:line="360" w:lineRule="auto"/>
        <w:jc w:val="left"/>
      </w:pPr>
      <w:r>
        <w:rPr>
          <w:rFonts w:ascii="Times New Roman" w:cs="Nirmala UI" w:eastAsia="Times New Roman" w:hAnsi="Times New Roman"/>
          <w:sz w:val="24"/>
          <w:szCs w:val="24"/>
        </w:rPr>
        <w:t xml:space="preserve">Algorithm 5.1: Rain-adjusted plot advisory</w:t>
      </w:r>
    </w:p>
    <w:p>
      <w:pPr>
        <w:pStyle w:val="ListParagraph"/>
        <w:numPr>
          <w:ilvl w:val="0"/>
          <w:numId w:val="6"/>
        </w:numPr>
        <w:spacing w:after="40" w:line="360" w:lineRule="auto"/>
        <w:jc w:val="both"/>
      </w:pPr>
      <w:r>
        <w:rPr>
          <w:rFonts w:ascii="Times New Roman" w:cs="Nirmala UI" w:eastAsia="Times New Roman" w:hAnsi="Times New Roman"/>
          <w:sz w:val="24"/>
          <w:szCs w:val="24"/>
        </w:rPr>
        <w:t xml:space="preserve">Build the feature vector from the plot and the weather scenario; deplete soil moisture for dry days using Eq. (5.2).</w:t>
      </w:r>
    </w:p>
    <w:p>
      <w:pPr>
        <w:pStyle w:val="ListParagraph"/>
        <w:numPr>
          <w:ilvl w:val="0"/>
          <w:numId w:val="6"/>
        </w:numPr>
        <w:spacing w:after="40" w:line="360" w:lineRule="auto"/>
        <w:jc w:val="both"/>
      </w:pPr>
      <w:r>
        <w:rPr>
          <w:rFonts w:ascii="Times New Roman" w:cs="Nirmala UI" w:eastAsia="Times New Roman" w:hAnsi="Times New Roman"/>
          <w:sz w:val="24"/>
          <w:szCs w:val="24"/>
        </w:rPr>
        <w:t xml:space="preserve">Predict days to irrigation t (mean and spread), ETc, net depth, stress probabilities, yield, disease risk and loss for a 5-day delay.</w:t>
      </w:r>
    </w:p>
    <w:p>
      <w:pPr>
        <w:pStyle w:val="ListParagraph"/>
        <w:numPr>
          <w:ilvl w:val="0"/>
          <w:numId w:val="6"/>
        </w:numPr>
        <w:spacing w:after="40" w:line="360" w:lineRule="auto"/>
        <w:jc w:val="both"/>
      </w:pPr>
      <w:r>
        <w:rPr>
          <w:rFonts w:ascii="Times New Roman" w:cs="Nirmala UI" w:eastAsia="Times New Roman" w:hAnsi="Times New Roman"/>
          <w:sz w:val="24"/>
          <w:szCs w:val="24"/>
        </w:rPr>
        <w:t xml:space="preserve">If forecast rain R &gt; 0, predict t₀ with R = 0 (no-rain counterfactual).</w:t>
      </w:r>
    </w:p>
    <w:p>
      <w:pPr>
        <w:pStyle w:val="ListParagraph"/>
        <w:numPr>
          <w:ilvl w:val="0"/>
          <w:numId w:val="6"/>
        </w:numPr>
        <w:spacing w:after="40" w:line="360" w:lineRule="auto"/>
        <w:jc w:val="both"/>
      </w:pPr>
      <w:r>
        <w:rPr>
          <w:rFonts w:ascii="Times New Roman" w:cs="Nirmala UI" w:eastAsia="Times New Roman" w:hAnsi="Times New Roman"/>
          <w:sz w:val="24"/>
          <w:szCs w:val="24"/>
        </w:rPr>
        <w:t xml:space="preserve">If R ≥ 5 mm, round(t₀) ≤ 2 and round(t) &gt; round(t₀), set status = RAIN SKIP; otherwise set status = TODAY, TOMORROW or IN N DAYS from round(t).</w:t>
      </w:r>
    </w:p>
    <w:p>
      <w:pPr>
        <w:pStyle w:val="ListParagraph"/>
        <w:numPr>
          <w:ilvl w:val="0"/>
          <w:numId w:val="6"/>
        </w:numPr>
        <w:spacing w:after="40" w:line="360" w:lineRule="auto"/>
        <w:jc w:val="both"/>
      </w:pPr>
      <w:r>
        <w:rPr>
          <w:rFonts w:ascii="Times New Roman" w:cs="Nirmala UI" w:eastAsia="Times New Roman" w:hAnsi="Times New Roman"/>
          <w:sz w:val="24"/>
          <w:szCs w:val="24"/>
        </w:rPr>
        <w:t xml:space="preserve">Compute gross depth, water volume and pump hours for the irrigation method and pump flow; for drip irrigation also compute the daily run-time.</w:t>
      </w:r>
    </w:p>
    <w:p>
      <w:pPr>
        <w:pStyle w:val="ListParagraph"/>
        <w:numPr>
          <w:ilvl w:val="0"/>
          <w:numId w:val="6"/>
        </w:numPr>
        <w:spacing w:after="40" w:line="360" w:lineRule="auto"/>
        <w:jc w:val="both"/>
      </w:pPr>
      <w:r>
        <w:rPr>
          <w:rFonts w:ascii="Times New Roman" w:cs="Nirmala UI" w:eastAsia="Times New Roman" w:hAnsi="Times New Roman"/>
          <w:sz w:val="24"/>
          <w:szCs w:val="24"/>
        </w:rPr>
        <w:t xml:space="preserve">Compute the weekly water requirement and the saving against fixed-interval practice.</w:t>
      </w:r>
    </w:p>
    <w:p>
      <w:pPr>
        <w:pStyle w:val="ListParagraph"/>
        <w:numPr>
          <w:ilvl w:val="0"/>
          <w:numId w:val="6"/>
        </w:numPr>
        <w:spacing w:after="40" w:line="360" w:lineRule="auto"/>
        <w:jc w:val="both"/>
      </w:pPr>
      <w:r>
        <w:rPr>
          <w:rFonts w:ascii="Times New Roman" w:cs="Nirmala UI" w:eastAsia="Times New Roman" w:hAnsi="Times New Roman"/>
          <w:sz w:val="24"/>
          <w:szCs w:val="24"/>
        </w:rPr>
        <w:t xml:space="preserve">Generate the fertigation plan for the crop stage, the 14-day moisture projection, the yield-loss curve for 0–14 days and the explanation.</w:t>
      </w:r>
    </w:p>
    <w:p>
      <w:pPr>
        <w:pStyle w:val="ListParagraph"/>
        <w:numPr>
          <w:ilvl w:val="0"/>
          <w:numId w:val="6"/>
        </w:numPr>
        <w:spacing w:after="40" w:line="360" w:lineRule="auto"/>
        <w:jc w:val="both"/>
      </w:pPr>
      <w:r>
        <w:rPr>
          <w:rFonts w:ascii="Times New Roman" w:cs="Nirmala UI" w:eastAsia="Times New Roman" w:hAnsi="Times New Roman"/>
          <w:sz w:val="24"/>
          <w:szCs w:val="24"/>
        </w:rPr>
        <w:t xml:space="preserve">Render the advisory text in the requested language and return the result.</w:t>
      </w:r>
    </w:p>
    <w:p>
      <w:pPr>
        <w:spacing w:after="80" w:before="0" w:line="360" w:lineRule="auto"/>
        <w:jc w:val="both"/>
      </w:pPr>
      <w:r>
        <w:rPr>
          <w:rFonts w:ascii="Times New Roman" w:cs="Nirmala UI" w:eastAsia="Times New Roman" w:hAnsi="Times New Roman"/>
          <w:sz w:val="24"/>
          <w:szCs w:val="24"/>
        </w:rPr>
        <w:t xml:space="preserve">The irrigation hydraulics use the application efficiency η of the method (flood 0.55, furrow 0.65, sprinkler 0.75, drip 0.90), the plot area A in hectares and the pump flow Q in m³/h:</w:t>
      </w:r>
    </w:p>
    <w:p>
      <w:pPr>
        <w:tabs>
          <w:tab w:val="center" w:pos="4153"/>
          <w:tab w:val="right" w:pos="8306"/>
        </w:tabs>
        <w:spacing w:after="120" w:before="60" w:line="360" w:lineRule="auto"/>
      </w:pPr>
      <w:r>
        <w:rPr>
          <w:rFonts w:ascii="Times New Roman" w:cs="Nirmala UI" w:eastAsia="Times New Roman" w:hAnsi="Times New Roman"/>
        </w:rPr>
        <w:t xml:space="preserve">	</w:t>
      </w:r>
      <w:r>
        <w:rPr>
          <w:rFonts w:ascii="Times New Roman" w:cs="Nirmala UI" w:eastAsia="Times New Roman" w:hAnsi="Times New Roman"/>
          <w:i w:val="false"/>
          <w:iCs w:val="false"/>
          <w:sz w:val="24"/>
          <w:szCs w:val="24"/>
        </w:rPr>
        <w:t xml:space="preserve">d</w:t>
      </w:r>
      <w:r>
        <w:rPr>
          <w:rFonts w:ascii="Times New Roman" w:cs="Nirmala UI" w:eastAsia="Times New Roman" w:hAnsi="Times New Roman"/>
          <w:i w:val="false"/>
          <w:iCs w:val="false"/>
          <w:sz w:val="24"/>
          <w:szCs w:val="24"/>
          <w:vertAlign w:val="subscript"/>
        </w:rPr>
        <w:t xml:space="preserve">gross</w:t>
      </w:r>
      <w:r>
        <w:rPr>
          <w:rFonts w:ascii="Times New Roman" w:cs="Nirmala UI" w:eastAsia="Times New Roman" w:hAnsi="Times New Roman"/>
          <w:i w:val="false"/>
          <w:iCs w:val="false"/>
          <w:sz w:val="24"/>
          <w:szCs w:val="24"/>
        </w:rPr>
        <w:t xml:space="preserve"> = d</w:t>
      </w:r>
      <w:r>
        <w:rPr>
          <w:rFonts w:ascii="Times New Roman" w:cs="Nirmala UI" w:eastAsia="Times New Roman" w:hAnsi="Times New Roman"/>
          <w:i w:val="false"/>
          <w:iCs w:val="false"/>
          <w:sz w:val="24"/>
          <w:szCs w:val="24"/>
          <w:vertAlign w:val="subscript"/>
        </w:rPr>
        <w:t xml:space="preserve">net</w:t>
      </w:r>
      <w:r>
        <w:rPr>
          <w:rFonts w:ascii="Times New Roman" w:cs="Nirmala UI" w:eastAsia="Times New Roman" w:hAnsi="Times New Roman"/>
          <w:i w:val="false"/>
          <w:iCs w:val="false"/>
          <w:sz w:val="24"/>
          <w:szCs w:val="24"/>
        </w:rPr>
        <w:t xml:space="preserve"> / η ,   V = d</w:t>
      </w:r>
      <w:r>
        <w:rPr>
          <w:rFonts w:ascii="Times New Roman" w:cs="Nirmala UI" w:eastAsia="Times New Roman" w:hAnsi="Times New Roman"/>
          <w:i w:val="false"/>
          <w:iCs w:val="false"/>
          <w:sz w:val="24"/>
          <w:szCs w:val="24"/>
          <w:vertAlign w:val="subscript"/>
        </w:rPr>
        <w:t xml:space="preserve">gross</w:t>
      </w:r>
      <w:r>
        <w:rPr>
          <w:rFonts w:ascii="Times New Roman" w:cs="Nirmala UI" w:eastAsia="Times New Roman" w:hAnsi="Times New Roman"/>
          <w:i w:val="false"/>
          <w:iCs w:val="false"/>
          <w:sz w:val="24"/>
          <w:szCs w:val="24"/>
        </w:rPr>
        <w:t xml:space="preserve"> · A · 10 (m³) ,   H = V / Q (hours)</w:t>
      </w:r>
      <w:r>
        <w:rPr>
          <w:rFonts w:ascii="Times New Roman" w:cs="Nirmala UI" w:eastAsia="Times New Roman" w:hAnsi="Times New Roman"/>
          <w:sz w:val="24"/>
          <w:szCs w:val="24"/>
        </w:rPr>
        <w:t xml:space="preserve">	(5.23)</w:t>
      </w:r>
    </w:p>
    <w:p>
      <w:pPr>
        <w:spacing w:after="80" w:before="0" w:line="360" w:lineRule="auto"/>
        <w:jc w:val="both"/>
      </w:pPr>
      <w:r>
        <w:rPr>
          <w:rFonts w:ascii="Times New Roman" w:cs="Nirmala UI" w:eastAsia="Times New Roman" w:hAnsi="Times New Roman"/>
          <w:sz w:val="24"/>
          <w:szCs w:val="24"/>
        </w:rPr>
        <w:t xml:space="preserve">The water saving is measured against a conventional fixed schedule of 70 mm gross every 8 days, which is typical of farmer practice:</w:t>
      </w:r>
    </w:p>
    <w:p>
      <w:pPr>
        <w:tabs>
          <w:tab w:val="center" w:pos="4153"/>
          <w:tab w:val="right" w:pos="8306"/>
        </w:tabs>
        <w:spacing w:after="120" w:before="60" w:line="360" w:lineRule="auto"/>
      </w:pPr>
      <w:r>
        <w:rPr>
          <w:rFonts w:ascii="Times New Roman" w:cs="Nirmala UI" w:eastAsia="Times New Roman" w:hAnsi="Times New Roman"/>
        </w:rPr>
        <w:t xml:space="preserve">	</w:t>
      </w:r>
      <w:r>
        <w:rPr>
          <w:rFonts w:ascii="Times New Roman" w:cs="Nirmala UI" w:eastAsia="Times New Roman" w:hAnsi="Times New Roman"/>
          <w:i w:val="false"/>
          <w:iCs w:val="false"/>
          <w:sz w:val="24"/>
          <w:szCs w:val="24"/>
        </w:rPr>
        <w:t xml:space="preserve">W</w:t>
      </w:r>
      <w:r>
        <w:rPr>
          <w:rFonts w:ascii="Times New Roman" w:cs="Nirmala UI" w:eastAsia="Times New Roman" w:hAnsi="Times New Roman"/>
          <w:i w:val="false"/>
          <w:iCs w:val="false"/>
          <w:sz w:val="24"/>
          <w:szCs w:val="24"/>
          <w:vertAlign w:val="subscript"/>
        </w:rPr>
        <w:t xml:space="preserve">SMA</w:t>
      </w:r>
      <w:r>
        <w:rPr>
          <w:rFonts w:ascii="Times New Roman" w:cs="Nirmala UI" w:eastAsia="Times New Roman" w:hAnsi="Times New Roman"/>
          <w:i w:val="false"/>
          <w:iCs w:val="false"/>
          <w:sz w:val="24"/>
          <w:szCs w:val="24"/>
        </w:rPr>
        <w:t xml:space="preserve"> = max(0, 7·ET</w:t>
      </w:r>
      <w:r>
        <w:rPr>
          <w:rFonts w:ascii="Times New Roman" w:cs="Nirmala UI" w:eastAsia="Times New Roman" w:hAnsi="Times New Roman"/>
          <w:i w:val="false"/>
          <w:iCs w:val="false"/>
          <w:sz w:val="24"/>
          <w:szCs w:val="24"/>
          <w:vertAlign w:val="subscript"/>
        </w:rPr>
        <w:t xml:space="preserve">c</w:t>
      </w:r>
      <w:r>
        <w:rPr>
          <w:rFonts w:ascii="Times New Roman" w:cs="Nirmala UI" w:eastAsia="Times New Roman" w:hAnsi="Times New Roman"/>
          <w:i w:val="false"/>
          <w:iCs w:val="false"/>
          <w:sz w:val="24"/>
          <w:szCs w:val="24"/>
        </w:rPr>
        <w:t xml:space="preserve"> − P</w:t>
      </w:r>
      <w:r>
        <w:rPr>
          <w:rFonts w:ascii="Times New Roman" w:cs="Nirmala UI" w:eastAsia="Times New Roman" w:hAnsi="Times New Roman"/>
          <w:i w:val="false"/>
          <w:iCs w:val="false"/>
          <w:sz w:val="24"/>
          <w:szCs w:val="24"/>
          <w:vertAlign w:val="subscript"/>
        </w:rPr>
        <w:t xml:space="preserve">eff</w:t>
      </w:r>
      <w:r>
        <w:rPr>
          <w:rFonts w:ascii="Times New Roman" w:cs="Nirmala UI" w:eastAsia="Times New Roman" w:hAnsi="Times New Roman"/>
          <w:i w:val="false"/>
          <w:iCs w:val="false"/>
          <w:sz w:val="24"/>
          <w:szCs w:val="24"/>
        </w:rPr>
        <w:t xml:space="preserve">) / η ,   W</w:t>
      </w:r>
      <w:r>
        <w:rPr>
          <w:rFonts w:ascii="Times New Roman" w:cs="Nirmala UI" w:eastAsia="Times New Roman" w:hAnsi="Times New Roman"/>
          <w:i w:val="false"/>
          <w:iCs w:val="false"/>
          <w:sz w:val="24"/>
          <w:szCs w:val="24"/>
          <w:vertAlign w:val="subscript"/>
        </w:rPr>
        <w:t xml:space="preserve">conv</w:t>
      </w:r>
      <w:r>
        <w:rPr>
          <w:rFonts w:ascii="Times New Roman" w:cs="Nirmala UI" w:eastAsia="Times New Roman" w:hAnsi="Times New Roman"/>
          <w:i w:val="false"/>
          <w:iCs w:val="false"/>
          <w:sz w:val="24"/>
          <w:szCs w:val="24"/>
        </w:rPr>
        <w:t xml:space="preserve"> = 70 × 7 / 8 ,   Saving = 1 − W</w:t>
      </w:r>
      <w:r>
        <w:rPr>
          <w:rFonts w:ascii="Times New Roman" w:cs="Nirmala UI" w:eastAsia="Times New Roman" w:hAnsi="Times New Roman"/>
          <w:i w:val="false"/>
          <w:iCs w:val="false"/>
          <w:sz w:val="24"/>
          <w:szCs w:val="24"/>
          <w:vertAlign w:val="subscript"/>
        </w:rPr>
        <w:t xml:space="preserve">SMA</w:t>
      </w:r>
      <w:r>
        <w:rPr>
          <w:rFonts w:ascii="Times New Roman" w:cs="Nirmala UI" w:eastAsia="Times New Roman" w:hAnsi="Times New Roman"/>
          <w:i w:val="false"/>
          <w:iCs w:val="false"/>
          <w:sz w:val="24"/>
          <w:szCs w:val="24"/>
        </w:rPr>
        <w:t xml:space="preserve"> / W</w:t>
      </w:r>
      <w:r>
        <w:rPr>
          <w:rFonts w:ascii="Times New Roman" w:cs="Nirmala UI" w:eastAsia="Times New Roman" w:hAnsi="Times New Roman"/>
          <w:i w:val="false"/>
          <w:iCs w:val="false"/>
          <w:sz w:val="24"/>
          <w:szCs w:val="24"/>
          <w:vertAlign w:val="subscript"/>
        </w:rPr>
        <w:t xml:space="preserve">conv</w:t>
      </w:r>
      <w:r>
        <w:rPr>
          <w:rFonts w:ascii="Times New Roman" w:cs="Nirmala UI" w:eastAsia="Times New Roman" w:hAnsi="Times New Roman"/>
          <w:sz w:val="24"/>
          <w:szCs w:val="24"/>
        </w:rPr>
        <w:t xml:space="preserve">	(5.24)</w:t>
      </w:r>
    </w:p>
    <w:p>
      <w:pPr>
        <w:spacing w:after="80" w:before="0" w:line="360" w:lineRule="auto"/>
        <w:jc w:val="both"/>
      </w:pPr>
      <w:r>
        <w:rPr>
          <w:rFonts w:ascii="Times New Roman" w:cs="Nirmala UI" w:eastAsia="Times New Roman" w:hAnsi="Times New Roman"/>
          <w:sz w:val="24"/>
          <w:szCs w:val="24"/>
        </w:rPr>
        <w:t xml:space="preserve">Energy saved is the pumping time avoided times the power of a 5 HP (3.73 kW) motor. The fertigation planner splits a 250:100:125 kg N:P₂O₅:K₂O per hectare package by stage (Table 5.5), adjusts nitrogen for organic carbon (−10% above 7.5 g/kg, +25% below 5 g/kg), converts nutrients to 12-61-0, urea and muriate of potash, and adds notes on soil pH, vigour, stress and the no-nitrogen-after-eight-months rule.</w:t>
      </w:r>
    </w:p>
    <w:p>
      <w:pPr>
        <w:keepNext/>
        <w:spacing w:after="80" w:before="120" w:line="276" w:lineRule="auto"/>
        <w:jc w:val="center"/>
      </w:pPr>
      <w:r>
        <w:rPr>
          <w:rFonts w:ascii="Times New Roman" w:cs="Nirmala UI" w:eastAsia="Times New Roman" w:hAnsi="Times New Roman"/>
          <w:sz w:val="24"/>
          <w:szCs w:val="24"/>
        </w:rPr>
        <w:t xml:space="preserve">Table 5.5:</w:t>
      </w:r>
      <w:r>
        <w:rPr>
          <w:rFonts w:ascii="Times New Roman" w:cs="Nirmala UI" w:eastAsia="Times New Roman" w:hAnsi="Times New Roman"/>
          <w:sz w:val="24"/>
          <w:szCs w:val="24"/>
        </w:rPr>
        <w:t xml:space="preserve"> Stage-wise fertigation split of the NPK package</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22"/>
        <w:gridCol w:w="1661"/>
        <w:gridCol w:w="1661"/>
        <w:gridCol w:w="1662"/>
      </w:tblGrid>
      <w:tr>
        <w:trPr>
          <w:tblHeader/>
        </w:trPr>
        <w:tc>
          <w:tcPr>
            <w:tcW w:type="dxa" w:w="3322"/>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Stage (days)</w:t>
            </w:r>
          </w:p>
        </w:tc>
        <w:tc>
          <w:tcPr>
            <w:tcW w:type="dxa" w:w="1661"/>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N share</w:t>
            </w:r>
          </w:p>
        </w:tc>
        <w:tc>
          <w:tcPr>
            <w:tcW w:type="dxa" w:w="1661"/>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P₂O₅ share</w:t>
            </w:r>
          </w:p>
        </w:tc>
        <w:tc>
          <w:tcPr>
            <w:tcW w:type="dxa" w:w="1662"/>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K₂O share</w:t>
            </w:r>
          </w:p>
        </w:tc>
      </w:tr>
      <w:tr>
        <w:trPr>
          <w:cantSplit/>
        </w:trPr>
        <w:tc>
          <w:tcPr>
            <w:tcW w:type="dxa" w:w="33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Germination (0–45)</w:t>
            </w:r>
          </w:p>
        </w:tc>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10%</w:t>
            </w:r>
          </w:p>
        </w:tc>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25%</w:t>
            </w:r>
          </w:p>
        </w:tc>
        <w:tc>
          <w:tcPr>
            <w:tcW w:type="dxa" w:w="16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10%</w:t>
            </w:r>
          </w:p>
        </w:tc>
      </w:tr>
      <w:tr>
        <w:trPr>
          <w:cantSplit/>
        </w:trPr>
        <w:tc>
          <w:tcPr>
            <w:tcW w:type="dxa" w:w="33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Tillering (45–130)</w:t>
            </w:r>
          </w:p>
        </w:tc>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40%</w:t>
            </w:r>
          </w:p>
        </w:tc>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45%</w:t>
            </w:r>
          </w:p>
        </w:tc>
        <w:tc>
          <w:tcPr>
            <w:tcW w:type="dxa" w:w="16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30%</w:t>
            </w:r>
          </w:p>
        </w:tc>
      </w:tr>
      <w:tr>
        <w:trPr>
          <w:cantSplit/>
        </w:trPr>
        <w:tc>
          <w:tcPr>
            <w:tcW w:type="dxa" w:w="33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Grand growth, early (130–240)</w:t>
            </w:r>
          </w:p>
        </w:tc>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50%</w:t>
            </w:r>
          </w:p>
        </w:tc>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30%</w:t>
            </w:r>
          </w:p>
        </w:tc>
        <w:tc>
          <w:tcPr>
            <w:tcW w:type="dxa" w:w="16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45%</w:t>
            </w:r>
          </w:p>
        </w:tc>
      </w:tr>
      <w:tr>
        <w:trPr>
          <w:cantSplit/>
        </w:trPr>
        <w:tc>
          <w:tcPr>
            <w:tcW w:type="dxa" w:w="33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Grand growth, late (240–290)</w:t>
            </w:r>
          </w:p>
        </w:tc>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w:t>
            </w:r>
          </w:p>
        </w:tc>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w:t>
            </w:r>
          </w:p>
        </w:tc>
        <w:tc>
          <w:tcPr>
            <w:tcW w:type="dxa" w:w="16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15%</w:t>
            </w:r>
          </w:p>
        </w:tc>
      </w:tr>
      <w:tr>
        <w:trPr>
          <w:cantSplit/>
        </w:trPr>
        <w:tc>
          <w:tcPr>
            <w:tcW w:type="dxa" w:w="33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Maturity (290+)</w:t>
            </w:r>
          </w:p>
        </w:tc>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w:t>
            </w:r>
          </w:p>
        </w:tc>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w:t>
            </w:r>
          </w:p>
        </w:tc>
        <w:tc>
          <w:tcPr>
            <w:tcW w:type="dxa" w:w="16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w:t>
            </w:r>
          </w:p>
        </w:tc>
      </w:tr>
    </w:tbl>
    <w:p>
      <w:pPr>
        <w:spacing w:after="160" w:lineRule="auto"/>
      </w:pPr>
    </w:p>
    <w:p>
      <w:pPr>
        <w:keepNext/>
        <w:spacing w:after="120" w:before="240" w:line="300" w:lineRule="auto"/>
        <w:jc w:val="left"/>
      </w:pPr>
      <w:r>
        <w:rPr>
          <w:rFonts w:ascii="Times New Roman" w:cs="Nirmala UI" w:eastAsia="Times New Roman" w:hAnsi="Times New Roman"/>
          <w:b/>
          <w:bCs/>
          <w:sz w:val="28"/>
          <w:szCs w:val="28"/>
        </w:rPr>
        <w:t xml:space="preserve">5.8 Pump Scheduling Algorithm</w:t>
      </w:r>
    </w:p>
    <w:p>
      <w:pPr>
        <w:spacing w:after="80" w:before="0" w:line="360" w:lineRule="auto"/>
        <w:jc w:val="both"/>
      </w:pPr>
      <w:r>
        <w:rPr>
          <w:rFonts w:ascii="Times New Roman" w:cs="Nirmala UI" w:eastAsia="Times New Roman" w:hAnsi="Times New Roman"/>
          <w:sz w:val="24"/>
          <w:szCs w:val="24"/>
        </w:rPr>
        <w:t xml:space="preserve">Rural pump sets receive three-phase power only in fixed windows (about seven hours a day), and a feeder can run only a limited number of pumps at once. Each plot </w:t>
      </w:r>
      <w:r>
        <w:rPr>
          <w:rFonts w:ascii="Times New Roman" w:cs="Nirmala UI" w:eastAsia="Times New Roman" w:hAnsi="Times New Roman"/>
          <w:sz w:val="24"/>
          <w:szCs w:val="24"/>
        </w:rPr>
        <w:t xml:space="preserve">j</w:t>
      </w:r>
      <w:r>
        <w:rPr>
          <w:rFonts w:ascii="Times New Roman" w:cs="Nirmala UI" w:eastAsia="Times New Roman" w:hAnsi="Times New Roman"/>
          <w:sz w:val="24"/>
          <w:szCs w:val="24"/>
        </w:rPr>
        <w:t xml:space="preserve"> that needs water within the horizon is a job with processing time p</w:t>
      </w:r>
      <w:r>
        <w:rPr>
          <w:rFonts w:ascii="Times New Roman" w:cs="Nirmala UI" w:eastAsia="Times New Roman" w:hAnsi="Times New Roman"/>
          <w:sz w:val="24"/>
          <w:szCs w:val="24"/>
          <w:vertAlign w:val="subscript"/>
        </w:rPr>
        <w:t xml:space="preserve">j</w:t>
      </w:r>
      <w:r>
        <w:rPr>
          <w:rFonts w:ascii="Times New Roman" w:cs="Nirmala UI" w:eastAsia="Times New Roman" w:hAnsi="Times New Roman"/>
          <w:sz w:val="24"/>
          <w:szCs w:val="24"/>
        </w:rPr>
        <w:t xml:space="preserve"> (pump hours) and weight w</w:t>
      </w:r>
      <w:r>
        <w:rPr>
          <w:rFonts w:ascii="Times New Roman" w:cs="Nirmala UI" w:eastAsia="Times New Roman" w:hAnsi="Times New Roman"/>
          <w:sz w:val="24"/>
          <w:szCs w:val="24"/>
          <w:vertAlign w:val="subscript"/>
        </w:rPr>
        <w:t xml:space="preserve">j</w:t>
      </w:r>
      <w:r>
        <w:rPr>
          <w:rFonts w:ascii="Times New Roman" w:cs="Nirmala UI" w:eastAsia="Times New Roman" w:hAnsi="Times New Roman"/>
          <w:sz w:val="24"/>
          <w:szCs w:val="24"/>
        </w:rPr>
        <w:t xml:space="preserve">, derived from the cane at risk L</w:t>
      </w:r>
      <w:r>
        <w:rPr>
          <w:rFonts w:ascii="Times New Roman" w:cs="Nirmala UI" w:eastAsia="Times New Roman" w:hAnsi="Times New Roman"/>
          <w:sz w:val="24"/>
          <w:szCs w:val="24"/>
          <w:vertAlign w:val="subscript"/>
        </w:rPr>
        <w:t xml:space="preserve">j</w:t>
      </w:r>
      <w:r>
        <w:rPr>
          <w:rFonts w:ascii="Times New Roman" w:cs="Nirmala UI" w:eastAsia="Times New Roman" w:hAnsi="Times New Roman"/>
          <w:sz w:val="24"/>
          <w:szCs w:val="24"/>
        </w:rPr>
        <w:t xml:space="preserve"> predicted by the yield-loss model, the stress probability P</w:t>
      </w:r>
      <w:r>
        <w:rPr>
          <w:rFonts w:ascii="Times New Roman" w:cs="Nirmala UI" w:eastAsia="Times New Roman" w:hAnsi="Times New Roman"/>
          <w:sz w:val="24"/>
          <w:szCs w:val="24"/>
          <w:vertAlign w:val="subscript"/>
        </w:rPr>
        <w:t xml:space="preserve">j</w:t>
      </w:r>
      <w:r>
        <w:rPr>
          <w:rFonts w:ascii="Times New Roman" w:cs="Nirmala UI" w:eastAsia="Times New Roman" w:hAnsi="Times New Roman"/>
          <w:sz w:val="24"/>
          <w:szCs w:val="24"/>
        </w:rPr>
        <w:t xml:space="preserve"> and an urgency factor u</w:t>
      </w:r>
      <w:r>
        <w:rPr>
          <w:rFonts w:ascii="Times New Roman" w:cs="Nirmala UI" w:eastAsia="Times New Roman" w:hAnsi="Times New Roman"/>
          <w:sz w:val="24"/>
          <w:szCs w:val="24"/>
          <w:vertAlign w:val="subscript"/>
        </w:rPr>
        <w:t xml:space="preserve">j</w:t>
      </w:r>
      <w:r>
        <w:rPr>
          <w:rFonts w:ascii="Times New Roman" w:cs="Nirmala UI" w:eastAsia="Times New Roman" w:hAnsi="Times New Roman"/>
          <w:sz w:val="24"/>
          <w:szCs w:val="24"/>
        </w:rPr>
        <w:t xml:space="preserve"> (2 if due today, otherwise 1):</w:t>
      </w:r>
    </w:p>
    <w:p>
      <w:pPr>
        <w:tabs>
          <w:tab w:val="center" w:pos="4153"/>
          <w:tab w:val="right" w:pos="8306"/>
        </w:tabs>
        <w:spacing w:after="120" w:before="60" w:line="360" w:lineRule="auto"/>
      </w:pPr>
      <w:r>
        <w:rPr>
          <w:rFonts w:ascii="Times New Roman" w:cs="Nirmala UI" w:eastAsia="Times New Roman" w:hAnsi="Times New Roman"/>
        </w:rPr>
        <w:t xml:space="preserve">	</w:t>
      </w:r>
      <w:r>
        <w:rPr>
          <w:rFonts w:ascii="Times New Roman" w:cs="Nirmala UI" w:eastAsia="Times New Roman" w:hAnsi="Times New Roman"/>
          <w:i w:val="false"/>
          <w:iCs w:val="false"/>
          <w:sz w:val="24"/>
          <w:szCs w:val="24"/>
        </w:rPr>
        <w:t xml:space="preserve">w</w:t>
      </w:r>
      <w:r>
        <w:rPr>
          <w:rFonts w:ascii="Times New Roman" w:cs="Nirmala UI" w:eastAsia="Times New Roman" w:hAnsi="Times New Roman"/>
          <w:i w:val="false"/>
          <w:iCs w:val="false"/>
          <w:sz w:val="24"/>
          <w:szCs w:val="24"/>
          <w:vertAlign w:val="subscript"/>
        </w:rPr>
        <w:t xml:space="preserve">j</w:t>
      </w:r>
      <w:r>
        <w:rPr>
          <w:rFonts w:ascii="Times New Roman" w:cs="Nirmala UI" w:eastAsia="Times New Roman" w:hAnsi="Times New Roman"/>
          <w:i w:val="false"/>
          <w:iCs w:val="false"/>
          <w:sz w:val="24"/>
          <w:szCs w:val="24"/>
        </w:rPr>
        <w:t xml:space="preserve"> = u</w:t>
      </w:r>
      <w:r>
        <w:rPr>
          <w:rFonts w:ascii="Times New Roman" w:cs="Nirmala UI" w:eastAsia="Times New Roman" w:hAnsi="Times New Roman"/>
          <w:i w:val="false"/>
          <w:iCs w:val="false"/>
          <w:sz w:val="24"/>
          <w:szCs w:val="24"/>
          <w:vertAlign w:val="subscript"/>
        </w:rPr>
        <w:t xml:space="preserve">j</w:t>
      </w:r>
      <w:r>
        <w:rPr>
          <w:rFonts w:ascii="Times New Roman" w:cs="Nirmala UI" w:eastAsia="Times New Roman" w:hAnsi="Times New Roman"/>
          <w:i w:val="false"/>
          <w:iCs w:val="false"/>
          <w:sz w:val="24"/>
          <w:szCs w:val="24"/>
        </w:rPr>
        <w:t xml:space="preserve"> · (L</w:t>
      </w:r>
      <w:r>
        <w:rPr>
          <w:rFonts w:ascii="Times New Roman" w:cs="Nirmala UI" w:eastAsia="Times New Roman" w:hAnsi="Times New Roman"/>
          <w:i w:val="false"/>
          <w:iCs w:val="false"/>
          <w:sz w:val="24"/>
          <w:szCs w:val="24"/>
          <w:vertAlign w:val="subscript"/>
        </w:rPr>
        <w:t xml:space="preserve">j</w:t>
      </w:r>
      <w:r>
        <w:rPr>
          <w:rFonts w:ascii="Times New Roman" w:cs="Nirmala UI" w:eastAsia="Times New Roman" w:hAnsi="Times New Roman"/>
          <w:i w:val="false"/>
          <w:iCs w:val="false"/>
          <w:sz w:val="24"/>
          <w:szCs w:val="24"/>
        </w:rPr>
        <w:t xml:space="preserve"> + 0.5 · P</w:t>
      </w:r>
      <w:r>
        <w:rPr>
          <w:rFonts w:ascii="Times New Roman" w:cs="Nirmala UI" w:eastAsia="Times New Roman" w:hAnsi="Times New Roman"/>
          <w:i w:val="false"/>
          <w:iCs w:val="false"/>
          <w:sz w:val="24"/>
          <w:szCs w:val="24"/>
          <w:vertAlign w:val="subscript"/>
        </w:rPr>
        <w:t xml:space="preserve">j</w:t>
      </w:r>
      <w:r>
        <w:rPr>
          <w:rFonts w:ascii="Times New Roman" w:cs="Nirmala UI" w:eastAsia="Times New Roman" w:hAnsi="Times New Roman"/>
          <w:i w:val="false"/>
          <w:iCs w:val="false"/>
          <w:sz w:val="24"/>
          <w:szCs w:val="24"/>
        </w:rPr>
        <w:t xml:space="preserve">) + 0.01 ,   objective: minimise Σ</w:t>
      </w:r>
      <w:r>
        <w:rPr>
          <w:rFonts w:ascii="Times New Roman" w:cs="Nirmala UI" w:eastAsia="Times New Roman" w:hAnsi="Times New Roman"/>
          <w:i w:val="false"/>
          <w:iCs w:val="false"/>
          <w:sz w:val="24"/>
          <w:szCs w:val="24"/>
          <w:vertAlign w:val="subscript"/>
        </w:rPr>
        <w:t xml:space="preserve">j</w:t>
      </w:r>
      <w:r>
        <w:rPr>
          <w:rFonts w:ascii="Times New Roman" w:cs="Nirmala UI" w:eastAsia="Times New Roman" w:hAnsi="Times New Roman"/>
          <w:i w:val="false"/>
          <w:iCs w:val="false"/>
          <w:sz w:val="24"/>
          <w:szCs w:val="24"/>
        </w:rPr>
        <w:t xml:space="preserve"> w</w:t>
      </w:r>
      <w:r>
        <w:rPr>
          <w:rFonts w:ascii="Times New Roman" w:cs="Nirmala UI" w:eastAsia="Times New Roman" w:hAnsi="Times New Roman"/>
          <w:i w:val="false"/>
          <w:iCs w:val="false"/>
          <w:sz w:val="24"/>
          <w:szCs w:val="24"/>
          <w:vertAlign w:val="subscript"/>
        </w:rPr>
        <w:t xml:space="preserve">j</w:t>
      </w:r>
      <w:r>
        <w:rPr>
          <w:rFonts w:ascii="Times New Roman" w:cs="Nirmala UI" w:eastAsia="Times New Roman" w:hAnsi="Times New Roman"/>
          <w:i w:val="false"/>
          <w:iCs w:val="false"/>
          <w:sz w:val="24"/>
          <w:szCs w:val="24"/>
        </w:rPr>
        <w:t xml:space="preserve"> · C</w:t>
      </w:r>
      <w:r>
        <w:rPr>
          <w:rFonts w:ascii="Times New Roman" w:cs="Nirmala UI" w:eastAsia="Times New Roman" w:hAnsi="Times New Roman"/>
          <w:i w:val="false"/>
          <w:iCs w:val="false"/>
          <w:sz w:val="24"/>
          <w:szCs w:val="24"/>
          <w:vertAlign w:val="subscript"/>
        </w:rPr>
        <w:t xml:space="preserve">j</w:t>
      </w:r>
      <w:r>
        <w:rPr>
          <w:rFonts w:ascii="Times New Roman" w:cs="Nirmala UI" w:eastAsia="Times New Roman" w:hAnsi="Times New Roman"/>
          <w:sz w:val="24"/>
          <w:szCs w:val="24"/>
        </w:rPr>
        <w:t xml:space="preserve">	(5.25)</w:t>
      </w:r>
    </w:p>
    <w:p>
      <w:pPr>
        <w:spacing w:after="80" w:before="0" w:line="360" w:lineRule="auto"/>
        <w:jc w:val="both"/>
      </w:pPr>
      <w:r>
        <w:rPr>
          <w:rFonts w:ascii="Times New Roman" w:cs="Nirmala UI" w:eastAsia="Times New Roman" w:hAnsi="Times New Roman"/>
          <w:sz w:val="24"/>
          <w:szCs w:val="24"/>
        </w:rPr>
        <w:t xml:space="preserve">where C</w:t>
      </w:r>
      <w:r>
        <w:rPr>
          <w:rFonts w:ascii="Times New Roman" w:cs="Nirmala UI" w:eastAsia="Times New Roman" w:hAnsi="Times New Roman"/>
          <w:sz w:val="24"/>
          <w:szCs w:val="24"/>
          <w:vertAlign w:val="subscript"/>
        </w:rPr>
        <w:t xml:space="preserve">j</w:t>
      </w:r>
      <w:r>
        <w:rPr>
          <w:rFonts w:ascii="Times New Roman" w:cs="Nirmala UI" w:eastAsia="Times New Roman" w:hAnsi="Times New Roman"/>
          <w:sz w:val="24"/>
          <w:szCs w:val="24"/>
        </w:rPr>
        <w:t xml:space="preserve"> is the completion time of job </w:t>
      </w:r>
      <w:r>
        <w:rPr>
          <w:rFonts w:ascii="Times New Roman" w:cs="Nirmala UI" w:eastAsia="Times New Roman" w:hAnsi="Times New Roman"/>
          <w:sz w:val="24"/>
          <w:szCs w:val="24"/>
        </w:rPr>
        <w:t xml:space="preserve">j</w:t>
      </w:r>
      <w:r>
        <w:rPr>
          <w:rFonts w:ascii="Times New Roman" w:cs="Nirmala UI" w:eastAsia="Times New Roman" w:hAnsi="Times New Roman"/>
          <w:sz w:val="24"/>
          <w:szCs w:val="24"/>
        </w:rPr>
        <w:t xml:space="preserve">. For a single machine, Smith's rule [24] — processing jobs in decreasing order of w</w:t>
      </w:r>
      <w:r>
        <w:rPr>
          <w:rFonts w:ascii="Times New Roman" w:cs="Nirmala UI" w:eastAsia="Times New Roman" w:hAnsi="Times New Roman"/>
          <w:sz w:val="24"/>
          <w:szCs w:val="24"/>
          <w:vertAlign w:val="subscript"/>
        </w:rPr>
        <w:t xml:space="preserve">j</w:t>
      </w:r>
      <w:r>
        <w:rPr>
          <w:rFonts w:ascii="Times New Roman" w:cs="Nirmala UI" w:eastAsia="Times New Roman" w:hAnsi="Times New Roman"/>
          <w:sz w:val="24"/>
          <w:szCs w:val="24"/>
        </w:rPr>
        <w:t xml:space="preserve">/p</w:t>
      </w:r>
      <w:r>
        <w:rPr>
          <w:rFonts w:ascii="Times New Roman" w:cs="Nirmala UI" w:eastAsia="Times New Roman" w:hAnsi="Times New Roman"/>
          <w:sz w:val="24"/>
          <w:szCs w:val="24"/>
          <w:vertAlign w:val="subscript"/>
        </w:rPr>
        <w:t xml:space="preserve">j</w:t>
      </w:r>
      <w:r>
        <w:rPr>
          <w:rFonts w:ascii="Times New Roman" w:cs="Nirmala UI" w:eastAsia="Times New Roman" w:hAnsi="Times New Roman"/>
          <w:sz w:val="24"/>
          <w:szCs w:val="24"/>
        </w:rPr>
        <w:t xml:space="preserve"> (Weighted Shortest Processing Time) — is optimal. For parallel feeder lanes with power windows, SMA uses WSPT list scheduling [25], as given in Algorithm 5.2.</w:t>
      </w:r>
    </w:p>
    <w:p>
      <w:pPr>
        <w:keepNext/>
        <w:spacing w:after="60" w:before="120" w:line="360" w:lineRule="auto"/>
        <w:jc w:val="left"/>
      </w:pPr>
      <w:r>
        <w:rPr>
          <w:rFonts w:ascii="Times New Roman" w:cs="Nirmala UI" w:eastAsia="Times New Roman" w:hAnsi="Times New Roman"/>
          <w:sz w:val="24"/>
          <w:szCs w:val="24"/>
        </w:rPr>
        <w:t xml:space="preserve">Algorithm 5.2: WSPT pump scheduling under power windows</w:t>
      </w:r>
    </w:p>
    <w:p>
      <w:pPr>
        <w:pStyle w:val="ListParagraph"/>
        <w:numPr>
          <w:ilvl w:val="0"/>
          <w:numId w:val="7"/>
        </w:numPr>
        <w:spacing w:after="40" w:line="360" w:lineRule="auto"/>
        <w:jc w:val="both"/>
      </w:pPr>
      <w:r>
        <w:rPr>
          <w:rFonts w:ascii="Times New Roman" w:cs="Nirmala UI" w:eastAsia="Times New Roman" w:hAnsi="Times New Roman"/>
          <w:sz w:val="24"/>
          <w:szCs w:val="24"/>
        </w:rPr>
        <w:t xml:space="preserve">Build the list of power slots for each day of the horizon from the configured windows (for example 06:00–10:00 and 17:00–20:00).</w:t>
      </w:r>
    </w:p>
    <w:p>
      <w:pPr>
        <w:pStyle w:val="ListParagraph"/>
        <w:numPr>
          <w:ilvl w:val="0"/>
          <w:numId w:val="7"/>
        </w:numPr>
        <w:spacing w:after="40" w:line="360" w:lineRule="auto"/>
        <w:jc w:val="both"/>
      </w:pPr>
      <w:r>
        <w:rPr>
          <w:rFonts w:ascii="Times New Roman" w:cs="Nirmala UI" w:eastAsia="Times New Roman" w:hAnsi="Times New Roman"/>
          <w:sz w:val="24"/>
          <w:szCs w:val="24"/>
        </w:rPr>
        <w:t xml:space="preserve">Select plots due within the horizon (all plots for drip irrigation) that are not in rain-skip state; compute p</w:t>
      </w:r>
      <w:r>
        <w:rPr>
          <w:rFonts w:ascii="Times New Roman" w:cs="Nirmala UI" w:eastAsia="Times New Roman" w:hAnsi="Times New Roman"/>
          <w:sz w:val="24"/>
          <w:szCs w:val="24"/>
          <w:vertAlign w:val="subscript"/>
        </w:rPr>
        <w:t xml:space="preserve">j</w:t>
      </w:r>
      <w:r>
        <w:rPr>
          <w:rFonts w:ascii="Times New Roman" w:cs="Nirmala UI" w:eastAsia="Times New Roman" w:hAnsi="Times New Roman"/>
          <w:sz w:val="24"/>
          <w:szCs w:val="24"/>
        </w:rPr>
        <w:t xml:space="preserve"> and w</w:t>
      </w:r>
      <w:r>
        <w:rPr>
          <w:rFonts w:ascii="Times New Roman" w:cs="Nirmala UI" w:eastAsia="Times New Roman" w:hAnsi="Times New Roman"/>
          <w:sz w:val="24"/>
          <w:szCs w:val="24"/>
          <w:vertAlign w:val="subscript"/>
        </w:rPr>
        <w:t xml:space="preserve">j</w:t>
      </w:r>
      <w:r>
        <w:rPr>
          <w:rFonts w:ascii="Times New Roman" w:cs="Nirmala UI" w:eastAsia="Times New Roman" w:hAnsi="Times New Roman"/>
          <w:sz w:val="24"/>
          <w:szCs w:val="24"/>
        </w:rPr>
        <w:t xml:space="preserve">.</w:t>
      </w:r>
    </w:p>
    <w:p>
      <w:pPr>
        <w:pStyle w:val="ListParagraph"/>
        <w:numPr>
          <w:ilvl w:val="0"/>
          <w:numId w:val="7"/>
        </w:numPr>
        <w:spacing w:after="40" w:line="360" w:lineRule="auto"/>
        <w:jc w:val="both"/>
      </w:pPr>
      <w:r>
        <w:rPr>
          <w:rFonts w:ascii="Times New Roman" w:cs="Nirmala UI" w:eastAsia="Times New Roman" w:hAnsi="Times New Roman"/>
          <w:sz w:val="24"/>
          <w:szCs w:val="24"/>
        </w:rPr>
        <w:t xml:space="preserve">Sort jobs in decreasing order of w</w:t>
      </w:r>
      <w:r>
        <w:rPr>
          <w:rFonts w:ascii="Times New Roman" w:cs="Nirmala UI" w:eastAsia="Times New Roman" w:hAnsi="Times New Roman"/>
          <w:sz w:val="24"/>
          <w:szCs w:val="24"/>
          <w:vertAlign w:val="subscript"/>
        </w:rPr>
        <w:t xml:space="preserve">j</w:t>
      </w:r>
      <w:r>
        <w:rPr>
          <w:rFonts w:ascii="Times New Roman" w:cs="Nirmala UI" w:eastAsia="Times New Roman" w:hAnsi="Times New Roman"/>
          <w:sz w:val="24"/>
          <w:szCs w:val="24"/>
        </w:rPr>
        <w:t xml:space="preserve"> / p</w:t>
      </w:r>
      <w:r>
        <w:rPr>
          <w:rFonts w:ascii="Times New Roman" w:cs="Nirmala UI" w:eastAsia="Times New Roman" w:hAnsi="Times New Roman"/>
          <w:sz w:val="24"/>
          <w:szCs w:val="24"/>
          <w:vertAlign w:val="subscript"/>
        </w:rPr>
        <w:t xml:space="preserve">j</w:t>
      </w:r>
      <w:r>
        <w:rPr>
          <w:rFonts w:ascii="Times New Roman" w:cs="Nirmala UI" w:eastAsia="Times New Roman" w:hAnsi="Times New Roman"/>
          <w:sz w:val="24"/>
          <w:szCs w:val="24"/>
        </w:rPr>
        <w:t xml:space="preserve">.</w:t>
      </w:r>
    </w:p>
    <w:p>
      <w:pPr>
        <w:pStyle w:val="ListParagraph"/>
        <w:numPr>
          <w:ilvl w:val="0"/>
          <w:numId w:val="7"/>
        </w:numPr>
        <w:spacing w:after="40" w:line="360" w:lineRule="auto"/>
        <w:jc w:val="both"/>
      </w:pPr>
      <w:r>
        <w:rPr>
          <w:rFonts w:ascii="Times New Roman" w:cs="Nirmala UI" w:eastAsia="Times New Roman" w:hAnsi="Times New Roman"/>
          <w:sz w:val="24"/>
          <w:szCs w:val="24"/>
        </w:rPr>
        <w:t xml:space="preserve">For each job, choose the feeder lane that becomes free earliest; allocate minutes in the current power slot and continue in the next slot when power goes off, until the job is complete or the horizon ends.</w:t>
      </w:r>
    </w:p>
    <w:p>
      <w:pPr>
        <w:pStyle w:val="ListParagraph"/>
        <w:numPr>
          <w:ilvl w:val="0"/>
          <w:numId w:val="7"/>
        </w:numPr>
        <w:spacing w:after="40" w:line="360" w:lineRule="auto"/>
        <w:jc w:val="both"/>
      </w:pPr>
      <w:r>
        <w:rPr>
          <w:rFonts w:ascii="Times New Roman" w:cs="Nirmala UI" w:eastAsia="Times New Roman" w:hAnsi="Times New Roman"/>
          <w:sz w:val="24"/>
          <w:szCs w:val="24"/>
        </w:rPr>
        <w:t xml:space="preserve">Repeat the packing with first-come-first-served (rotation) order as a baseline.</w:t>
      </w:r>
    </w:p>
    <w:p>
      <w:pPr>
        <w:pStyle w:val="ListParagraph"/>
        <w:numPr>
          <w:ilvl w:val="0"/>
          <w:numId w:val="7"/>
        </w:numPr>
        <w:spacing w:after="40" w:line="360" w:lineRule="auto"/>
        <w:jc w:val="both"/>
      </w:pPr>
      <w:r>
        <w:rPr>
          <w:rFonts w:ascii="Times New Roman" w:cs="Nirmala UI" w:eastAsia="Times New Roman" w:hAnsi="Times New Roman"/>
          <w:sz w:val="24"/>
          <w:szCs w:val="24"/>
        </w:rPr>
        <w:t xml:space="preserve">Evaluate both plans: plots completed, cane at risk still pending, estimated cane loss, average finish time of high-stress plots, pump hours and energy.</w:t>
      </w:r>
    </w:p>
    <w:p>
      <w:pPr>
        <w:spacing w:after="80" w:before="0" w:line="360" w:lineRule="auto"/>
        <w:jc w:val="both"/>
      </w:pPr>
      <w:r>
        <w:rPr>
          <w:rFonts w:ascii="Times New Roman" w:cs="Nirmala UI" w:eastAsia="Times New Roman" w:hAnsi="Times New Roman"/>
          <w:sz w:val="24"/>
          <w:szCs w:val="24"/>
        </w:rPr>
        <w:t xml:space="preserve">Sorting dominates the running time, so the algorithm runs in O(n log n + n·s) for n jobs and s power slots — milliseconds for a village.</w:t>
      </w:r>
    </w:p>
    <w:p>
      <w:pPr>
        <w:keepNext/>
        <w:spacing w:after="120" w:before="240" w:line="300" w:lineRule="auto"/>
        <w:jc w:val="left"/>
      </w:pPr>
      <w:r>
        <w:rPr>
          <w:rFonts w:ascii="Times New Roman" w:cs="Nirmala UI" w:eastAsia="Times New Roman" w:hAnsi="Times New Roman"/>
          <w:b/>
          <w:bCs/>
          <w:sz w:val="28"/>
          <w:szCs w:val="28"/>
        </w:rPr>
        <w:t xml:space="preserve">5.9 Explainability Method</w:t>
      </w:r>
    </w:p>
    <w:p>
      <w:pPr>
        <w:spacing w:after="80" w:before="0" w:line="360" w:lineRule="auto"/>
        <w:jc w:val="both"/>
      </w:pPr>
      <w:r>
        <w:rPr>
          <w:rFonts w:ascii="Times New Roman" w:cs="Nirmala UI" w:eastAsia="Times New Roman" w:hAnsi="Times New Roman"/>
          <w:sz w:val="24"/>
          <w:szCs w:val="24"/>
        </w:rPr>
        <w:t xml:space="preserve">For each prediction, SMA computes a local explanation by replacing one feature at a time with the regional median x̃</w:t>
      </w:r>
      <w:r>
        <w:rPr>
          <w:rFonts w:ascii="Times New Roman" w:cs="Nirmala UI" w:eastAsia="Times New Roman" w:hAnsi="Times New Roman"/>
          <w:sz w:val="24"/>
          <w:szCs w:val="24"/>
          <w:vertAlign w:val="subscript"/>
        </w:rPr>
        <w:t xml:space="preserve">f</w:t>
      </w:r>
      <w:r>
        <w:rPr>
          <w:rFonts w:ascii="Times New Roman" w:cs="Nirmala UI" w:eastAsia="Times New Roman" w:hAnsi="Times New Roman"/>
          <w:sz w:val="24"/>
          <w:szCs w:val="24"/>
        </w:rPr>
        <w:t xml:space="preserve"> and measuring the change in the prediction. A positive effect on days-to-irrigation means the feature delays irrigation compared with a typical plot:</w:t>
      </w:r>
    </w:p>
    <w:p>
      <w:pPr>
        <w:tabs>
          <w:tab w:val="center" w:pos="4153"/>
          <w:tab w:val="right" w:pos="8306"/>
        </w:tabs>
        <w:spacing w:after="120" w:before="60" w:line="360" w:lineRule="auto"/>
      </w:pPr>
      <w:r>
        <w:rPr>
          <w:rFonts w:ascii="Times New Roman" w:cs="Nirmala UI" w:eastAsia="Times New Roman" w:hAnsi="Times New Roman"/>
        </w:rPr>
        <w:t xml:space="preserve">	</w:t>
      </w:r>
      <w:r>
        <w:rPr>
          <w:rFonts w:ascii="Times New Roman" w:cs="Nirmala UI" w:eastAsia="Times New Roman" w:hAnsi="Times New Roman"/>
          <w:i w:val="false"/>
          <w:iCs w:val="false"/>
          <w:sz w:val="24"/>
          <w:szCs w:val="24"/>
        </w:rPr>
        <w:t xml:space="preserve">φ</w:t>
      </w:r>
      <w:r>
        <w:rPr>
          <w:rFonts w:ascii="Times New Roman" w:cs="Nirmala UI" w:eastAsia="Times New Roman" w:hAnsi="Times New Roman"/>
          <w:i w:val="false"/>
          <w:iCs w:val="false"/>
          <w:sz w:val="24"/>
          <w:szCs w:val="24"/>
          <w:vertAlign w:val="subscript"/>
        </w:rPr>
        <w:t xml:space="preserve">f</w:t>
      </w:r>
      <w:r>
        <w:rPr>
          <w:rFonts w:ascii="Times New Roman" w:cs="Nirmala UI" w:eastAsia="Times New Roman" w:hAnsi="Times New Roman"/>
          <w:i w:val="false"/>
          <w:iCs w:val="false"/>
          <w:sz w:val="24"/>
          <w:szCs w:val="24"/>
        </w:rPr>
        <w:t xml:space="preserve">(x) = f(x) − f(x with x</w:t>
      </w:r>
      <w:r>
        <w:rPr>
          <w:rFonts w:ascii="Times New Roman" w:cs="Nirmala UI" w:eastAsia="Times New Roman" w:hAnsi="Times New Roman"/>
          <w:i w:val="false"/>
          <w:iCs w:val="false"/>
          <w:sz w:val="24"/>
          <w:szCs w:val="24"/>
          <w:vertAlign w:val="subscript"/>
        </w:rPr>
        <w:t xml:space="preserve">f</w:t>
      </w:r>
      <w:r>
        <w:rPr>
          <w:rFonts w:ascii="Times New Roman" w:cs="Nirmala UI" w:eastAsia="Times New Roman" w:hAnsi="Times New Roman"/>
          <w:i w:val="false"/>
          <w:iCs w:val="false"/>
          <w:sz w:val="24"/>
          <w:szCs w:val="24"/>
        </w:rPr>
        <w:t xml:space="preserve"> := x̃</w:t>
      </w:r>
      <w:r>
        <w:rPr>
          <w:rFonts w:ascii="Times New Roman" w:cs="Nirmala UI" w:eastAsia="Times New Roman" w:hAnsi="Times New Roman"/>
          <w:i w:val="false"/>
          <w:iCs w:val="false"/>
          <w:sz w:val="24"/>
          <w:szCs w:val="24"/>
          <w:vertAlign w:val="subscript"/>
        </w:rPr>
        <w:t xml:space="preserve">f</w:t>
      </w:r>
      <w:r>
        <w:rPr>
          <w:rFonts w:ascii="Times New Roman" w:cs="Nirmala UI" w:eastAsia="Times New Roman" w:hAnsi="Times New Roman"/>
          <w:i w:val="false"/>
          <w:iCs w:val="false"/>
          <w:sz w:val="24"/>
          <w:szCs w:val="24"/>
        </w:rPr>
        <w:t xml:space="preserve">)</w:t>
      </w:r>
      <w:r>
        <w:rPr>
          <w:rFonts w:ascii="Times New Roman" w:cs="Nirmala UI" w:eastAsia="Times New Roman" w:hAnsi="Times New Roman"/>
          <w:sz w:val="24"/>
          <w:szCs w:val="24"/>
        </w:rPr>
        <w:t xml:space="preserve">	(5.26)</w:t>
      </w:r>
    </w:p>
    <w:p>
      <w:pPr>
        <w:spacing w:after="80" w:before="0" w:line="360" w:lineRule="auto"/>
        <w:jc w:val="both"/>
      </w:pPr>
      <w:r>
        <w:rPr>
          <w:rFonts w:ascii="Times New Roman" w:cs="Nirmala UI" w:eastAsia="Times New Roman" w:hAnsi="Times New Roman"/>
          <w:sz w:val="24"/>
          <w:szCs w:val="24"/>
        </w:rPr>
        <w:t xml:space="preserve">This model-agnostic sensitivity analysis is related to SHAP [22] but cheap enough for every request; the three largest effects become sentences such as "Soil moisture is lower than the regional median, which brings forward irrigation by 4.8 days."</w:t>
      </w:r>
    </w:p>
    <w:p>
      <w:pPr>
        <w:keepNext/>
        <w:spacing w:after="120" w:before="240" w:line="300" w:lineRule="auto"/>
        <w:jc w:val="left"/>
      </w:pPr>
      <w:r>
        <w:rPr>
          <w:rFonts w:ascii="Times New Roman" w:cs="Nirmala UI" w:eastAsia="Times New Roman" w:hAnsi="Times New Roman"/>
          <w:b/>
          <w:bCs/>
          <w:sz w:val="28"/>
          <w:szCs w:val="28"/>
        </w:rPr>
        <w:t xml:space="preserve">5.10 Multilingual Advisory and Chatbot</w:t>
      </w:r>
    </w:p>
    <w:p>
      <w:pPr>
        <w:spacing w:after="80" w:before="0" w:line="360" w:lineRule="auto"/>
        <w:jc w:val="both"/>
      </w:pPr>
      <w:r>
        <w:rPr>
          <w:rFonts w:ascii="Times New Roman" w:cs="Nirmala UI" w:eastAsia="Times New Roman" w:hAnsi="Times New Roman"/>
          <w:sz w:val="24"/>
          <w:szCs w:val="24"/>
        </w:rPr>
        <w:t xml:space="preserve">Predictions are converted into template-based sentences in English, Kannada, Hindi and Marathi, which keeps every sentence auditable and consistent with the dashboard; the same structured output can later feed a large language model, as the use case suggests.</w:t>
      </w:r>
    </w:p>
    <w:p>
      <w:pPr>
        <w:spacing w:after="80" w:before="0" w:line="360" w:lineRule="auto"/>
        <w:jc w:val="both"/>
      </w:pPr>
      <w:r>
        <w:rPr>
          <w:rFonts w:ascii="Times New Roman" w:cs="Nirmala UI" w:eastAsia="Times New Roman" w:hAnsi="Times New Roman"/>
          <w:sz w:val="24"/>
          <w:szCs w:val="24"/>
        </w:rPr>
        <w:t xml:space="preserve">The Krishi Mitra chatbot reuses the same engine: it detects the language from the Unicode script, detects the intent from multilingual keywords, extracts the plot ID and returns the relevant advisory lines, so it never contradicts the dashboard (implementation details in Section 6.7).</w:t>
      </w:r>
    </w:p>
    <w:p>
      <w:pPr>
        <w:pageBreakBefore/>
        <w:spacing w:after="120" w:line="300" w:lineRule="auto"/>
        <w:jc w:val="center"/>
      </w:pPr>
      <w:r>
        <w:rPr>
          <w:rFonts w:ascii="Times New Roman" w:cs="Nirmala UI" w:eastAsia="Times New Roman" w:hAnsi="Times New Roman"/>
          <w:b/>
          <w:bCs/>
          <w:sz w:val="32"/>
          <w:szCs w:val="32"/>
        </w:rPr>
        <w:t xml:space="preserve">CHAPTER 6</w:t>
      </w:r>
    </w:p>
    <w:p>
      <w:pPr>
        <w:pStyle w:val="Heading1"/>
        <w:spacing w:after="360" w:line="300" w:lineRule="auto"/>
        <w:jc w:val="center"/>
      </w:pPr>
      <w:r>
        <w:rPr>
          <w:rFonts w:ascii="Times New Roman" w:cs="Nirmala UI" w:eastAsia="Times New Roman" w:hAnsi="Times New Roman"/>
          <w:b/>
          <w:bCs/>
          <w:sz w:val="32"/>
          <w:szCs w:val="32"/>
        </w:rPr>
        <w:t xml:space="preserve">IMPLEMENTATION DETAILS</w:t>
      </w:r>
    </w:p>
    <w:p>
      <w:pPr>
        <w:keepNext/>
        <w:spacing w:after="120" w:before="240" w:line="300" w:lineRule="auto"/>
        <w:jc w:val="left"/>
      </w:pPr>
      <w:r>
        <w:rPr>
          <w:rFonts w:ascii="Times New Roman" w:cs="Nirmala UI" w:eastAsia="Times New Roman" w:hAnsi="Times New Roman"/>
          <w:b/>
          <w:bCs/>
          <w:sz w:val="28"/>
          <w:szCs w:val="28"/>
        </w:rPr>
        <w:t xml:space="preserve">6.1 Introduction</w:t>
      </w:r>
    </w:p>
    <w:p>
      <w:pPr>
        <w:spacing w:after="80" w:before="0" w:line="360" w:lineRule="auto"/>
        <w:jc w:val="both"/>
      </w:pPr>
      <w:r>
        <w:rPr>
          <w:rFonts w:ascii="Times New Roman" w:cs="Nirmala UI" w:eastAsia="Times New Roman" w:hAnsi="Times New Roman"/>
          <w:sz w:val="24"/>
          <w:szCs w:val="24"/>
        </w:rPr>
        <w:t xml:space="preserve">SMA is implemented as an offline Python pipeline (about 470 lines) that labels, trains, evaluates and exports the models, and a Node.js application (about 3,100 lines) that serves the REST API and a single-page web application. This chapter presents the user interface, project structure, training and inference, API, security, testing and deployment.</w:t>
      </w:r>
    </w:p>
    <w:p>
      <w:pPr>
        <w:keepNext/>
        <w:spacing w:after="120" w:before="240" w:line="300" w:lineRule="auto"/>
        <w:jc w:val="left"/>
      </w:pPr>
      <w:r>
        <w:rPr>
          <w:rFonts w:ascii="Times New Roman" w:cs="Nirmala UI" w:eastAsia="Times New Roman" w:hAnsi="Times New Roman"/>
          <w:b/>
          <w:bCs/>
          <w:sz w:val="28"/>
          <w:szCs w:val="28"/>
        </w:rPr>
        <w:t xml:space="preserve">6.2 System Implementation</w:t>
      </w:r>
    </w:p>
    <w:p>
      <w:pPr>
        <w:spacing w:after="80" w:before="0" w:line="360" w:lineRule="auto"/>
        <w:jc w:val="both"/>
      </w:pPr>
      <w:r>
        <w:rPr>
          <w:rFonts w:ascii="Times New Roman" w:cs="Nirmala UI" w:eastAsia="Times New Roman" w:hAnsi="Times New Roman"/>
          <w:sz w:val="24"/>
          <w:szCs w:val="24"/>
        </w:rPr>
        <w:t xml:space="preserve">The web application has eight views reachable from a sidebar: Overview, Farm Map, Farm Advisor, What-If Simulator, Pump Scheduler, Model Insights, Krishi Mitra and About &amp; Governance. A weather-scenario bar at the top of the operational views provides four presets and sliders for forecast rain, temperature and humidity anomalies, dry days since the satellite pass, irrigation method and pump flow. The screenshots below were captured with the </w:t>
      </w:r>
      <w:r>
        <w:rPr>
          <w:rFonts w:ascii="Times New Roman" w:cs="Nirmala UI" w:eastAsia="Times New Roman" w:hAnsi="Times New Roman"/>
          <w:sz w:val="24"/>
          <w:szCs w:val="24"/>
        </w:rPr>
        <w:t xml:space="preserve">Summer dry spell</w:t>
      </w:r>
      <w:r>
        <w:rPr>
          <w:rFonts w:ascii="Times New Roman" w:cs="Nirmala UI" w:eastAsia="Times New Roman" w:hAnsi="Times New Roman"/>
          <w:sz w:val="24"/>
          <w:szCs w:val="24"/>
        </w:rPr>
        <w:t xml:space="preserve"> preset (seven dry days since the satellite observation and a temperature 8 °C above normal) unless stated otherwise.</w:t>
      </w:r>
    </w:p>
    <w:p>
      <w:pPr>
        <w:keepNext/>
        <w:spacing w:after="60" w:before="120" w:lineRule="auto"/>
        <w:jc w:val="center"/>
      </w:pPr>
      <w:r>
        <w:drawing>
          <wp:inline distT="0" distB="0" distL="0" distR="0">
            <wp:extent cx="3752850" cy="234315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752850" cy="2343150"/>
                    </a:xfrm>
                    <a:prstGeom prst="rect">
                      <a:avLst/>
                    </a:prstGeom>
                  </pic:spPr>
                </pic:pic>
              </a:graphicData>
            </a:graphic>
          </wp:inline>
        </w:drawing>
      </w:r>
    </w:p>
    <w:p>
      <w:pPr>
        <w:spacing w:after="200" w:before="0" w:line="276" w:lineRule="auto"/>
        <w:jc w:val="center"/>
      </w:pPr>
      <w:r>
        <w:rPr>
          <w:rFonts w:ascii="Times New Roman" w:cs="Nirmala UI" w:eastAsia="Times New Roman" w:hAnsi="Times New Roman"/>
          <w:sz w:val="24"/>
          <w:szCs w:val="24"/>
        </w:rPr>
        <w:t xml:space="preserve">Fig. 6.1:</w:t>
      </w:r>
      <w:r>
        <w:rPr>
          <w:rFonts w:ascii="Times New Roman" w:cs="Nirmala UI" w:eastAsia="Times New Roman" w:hAnsi="Times New Roman"/>
          <w:sz w:val="24"/>
          <w:szCs w:val="24"/>
        </w:rPr>
        <w:t xml:space="preserve"> Overview dashboard (summer dry spell scenario)</w:t>
      </w:r>
    </w:p>
    <w:p>
      <w:pPr>
        <w:spacing w:after="80" w:before="0" w:line="360" w:lineRule="auto"/>
        <w:jc w:val="both"/>
      </w:pPr>
      <w:r>
        <w:rPr>
          <w:rFonts w:ascii="Times New Roman" w:cs="Nirmala UI" w:eastAsia="Times New Roman" w:hAnsi="Times New Roman"/>
          <w:sz w:val="24"/>
          <w:szCs w:val="24"/>
        </w:rPr>
        <w:t xml:space="preserve">Overview dashboard (Fig. 6.1).</w:t>
      </w:r>
      <w:r>
        <w:rPr>
          <w:rFonts w:ascii="Times New Roman" w:cs="Nirmala UI" w:eastAsia="Times New Roman" w:hAnsi="Times New Roman"/>
          <w:sz w:val="24"/>
          <w:szCs w:val="24"/>
        </w:rPr>
        <w:t xml:space="preserve"> Key indicators show the plots monitored (1,000 plots, 736 ha), plots to irrigate today and tomorrow (637 and 212), plots under moderate or severe stress (204), weekly water and pump energy saved against fixed eight-day irrigation, rain-adjusted skips, expected cane production and disease alerts. A 14-day irrigation calendar, stress and risk bars, taluk-wise water comparison, a </w:t>
      </w:r>
      <w:r>
        <w:rPr>
          <w:rFonts w:ascii="Times New Roman" w:cs="Nirmala UI" w:eastAsia="Times New Roman" w:hAnsi="Times New Roman"/>
          <w:sz w:val="24"/>
          <w:szCs w:val="24"/>
        </w:rPr>
        <w:t xml:space="preserve">Priority plots</w:t>
      </w:r>
      <w:r>
        <w:rPr>
          <w:rFonts w:ascii="Times New Roman" w:cs="Nirmala UI" w:eastAsia="Times New Roman" w:hAnsi="Times New Roman"/>
          <w:sz w:val="24"/>
          <w:szCs w:val="24"/>
        </w:rPr>
        <w:t xml:space="preserve"> table (each row opens the plot advisory) and a taluk/village summary table follow.</w:t>
      </w:r>
    </w:p>
    <w:p>
      <w:pPr>
        <w:spacing w:after="80" w:before="0" w:line="360" w:lineRule="auto"/>
        <w:jc w:val="both"/>
      </w:pPr>
      <w:r>
        <w:rPr>
          <w:rFonts w:ascii="Times New Roman" w:cs="Nirmala UI" w:eastAsia="Times New Roman" w:hAnsi="Times New Roman"/>
          <w:sz w:val="24"/>
          <w:szCs w:val="24"/>
        </w:rPr>
        <w:t xml:space="preserve">Farm map (Fig. 6.2).</w:t>
      </w:r>
      <w:r>
        <w:rPr>
          <w:rFonts w:ascii="Times New Roman" w:cs="Nirmala UI" w:eastAsia="Times New Roman" w:hAnsi="Times New Roman"/>
          <w:sz w:val="24"/>
          <w:szCs w:val="24"/>
        </w:rPr>
        <w:t xml:space="preserve"> The Leaflet map shows every plot coloured by a selectable layer (irrigation due date, water stress, NDVI, soil moisture, management zone or disease risk) with a legend, a taluk filter and village labels that keep it readable offline. Zooming in draws the real plot polygons, and clicking a plot opens a side panel with its status, key numbers, data-quality flags and a link to the full advisory. The figure shows Maddur taluk coloured by water stress.</w:t>
      </w:r>
    </w:p>
    <w:p>
      <w:pPr>
        <w:keepNext/>
        <w:spacing w:after="60" w:before="120" w:lineRule="auto"/>
        <w:jc w:val="center"/>
      </w:pPr>
      <w:r>
        <w:drawing>
          <wp:inline distT="0" distB="0" distL="0" distR="0">
            <wp:extent cx="3752850" cy="234315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752850" cy="2343150"/>
                    </a:xfrm>
                    <a:prstGeom prst="rect">
                      <a:avLst/>
                    </a:prstGeom>
                  </pic:spPr>
                </pic:pic>
              </a:graphicData>
            </a:graphic>
          </wp:inline>
        </w:drawing>
      </w:r>
    </w:p>
    <w:p>
      <w:pPr>
        <w:spacing w:after="200" w:before="0" w:line="276" w:lineRule="auto"/>
        <w:jc w:val="center"/>
      </w:pPr>
      <w:r>
        <w:rPr>
          <w:rFonts w:ascii="Times New Roman" w:cs="Nirmala UI" w:eastAsia="Times New Roman" w:hAnsi="Times New Roman"/>
          <w:sz w:val="24"/>
          <w:szCs w:val="24"/>
        </w:rPr>
        <w:t xml:space="preserve">Fig. 6.2:</w:t>
      </w:r>
      <w:r>
        <w:rPr>
          <w:rFonts w:ascii="Times New Roman" w:cs="Nirmala UI" w:eastAsia="Times New Roman" w:hAnsi="Times New Roman"/>
          <w:sz w:val="24"/>
          <w:szCs w:val="24"/>
        </w:rPr>
        <w:t xml:space="preserve"> Farm map filtered to Maddur taluk, coloured by water stress</w:t>
      </w:r>
    </w:p>
    <w:p>
      <w:pPr>
        <w:keepNext/>
        <w:spacing w:after="60" w:before="120" w:lineRule="auto"/>
        <w:jc w:val="center"/>
      </w:pPr>
      <w:r>
        <w:drawing>
          <wp:inline distT="0" distB="0" distL="0" distR="0">
            <wp:extent cx="3657600" cy="264795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57600" cy="2647950"/>
                    </a:xfrm>
                    <a:prstGeom prst="rect">
                      <a:avLst/>
                    </a:prstGeom>
                  </pic:spPr>
                </pic:pic>
              </a:graphicData>
            </a:graphic>
          </wp:inline>
        </w:drawing>
      </w:r>
    </w:p>
    <w:p>
      <w:pPr>
        <w:spacing w:after="200" w:before="0" w:line="276" w:lineRule="auto"/>
        <w:jc w:val="center"/>
      </w:pPr>
      <w:r>
        <w:rPr>
          <w:rFonts w:ascii="Times New Roman" w:cs="Nirmala UI" w:eastAsia="Times New Roman" w:hAnsi="Times New Roman"/>
          <w:sz w:val="24"/>
          <w:szCs w:val="24"/>
        </w:rPr>
        <w:t xml:space="preserve">Fig. 6.3:</w:t>
      </w:r>
      <w:r>
        <w:rPr>
          <w:rFonts w:ascii="Times New Roman" w:cs="Nirmala UI" w:eastAsia="Times New Roman" w:hAnsi="Times New Roman"/>
          <w:sz w:val="24"/>
          <w:szCs w:val="24"/>
        </w:rPr>
        <w:t xml:space="preserve"> Farm Advisor: action banner, farmer advisory and probabilities for plot MM-MD-0110</w:t>
      </w:r>
    </w:p>
    <w:p>
      <w:pPr>
        <w:spacing w:after="80" w:before="0" w:line="360" w:lineRule="auto"/>
        <w:jc w:val="both"/>
      </w:pPr>
      <w:r>
        <w:rPr>
          <w:rFonts w:ascii="Times New Roman" w:cs="Nirmala UI" w:eastAsia="Times New Roman" w:hAnsi="Times New Roman"/>
          <w:sz w:val="24"/>
          <w:szCs w:val="24"/>
        </w:rPr>
        <w:t xml:space="preserve">Farm Advisor (Fig. 6.3).</w:t>
      </w:r>
      <w:r>
        <w:rPr>
          <w:rFonts w:ascii="Times New Roman" w:cs="Nirmala UI" w:eastAsia="Times New Roman" w:hAnsi="Times New Roman"/>
          <w:sz w:val="24"/>
          <w:szCs w:val="24"/>
        </w:rPr>
        <w:t xml:space="preserve"> A colour-coded action banner (red for </w:t>
      </w:r>
      <w:r>
        <w:rPr>
          <w:rFonts w:ascii="Times New Roman" w:cs="Nirmala UI" w:eastAsia="Times New Roman" w:hAnsi="Times New Roman"/>
          <w:sz w:val="24"/>
          <w:szCs w:val="24"/>
        </w:rPr>
        <w:t xml:space="preserve">Irrigate today</w:t>
      </w:r>
      <w:r>
        <w:rPr>
          <w:rFonts w:ascii="Times New Roman" w:cs="Nirmala UI" w:eastAsia="Times New Roman" w:hAnsi="Times New Roman"/>
          <w:sz w:val="24"/>
          <w:szCs w:val="24"/>
        </w:rPr>
        <w:t xml:space="preserve">, amber for soon, blue for </w:t>
      </w:r>
      <w:r>
        <w:rPr>
          <w:rFonts w:ascii="Times New Roman" w:cs="Nirmala UI" w:eastAsia="Times New Roman" w:hAnsi="Times New Roman"/>
          <w:sz w:val="24"/>
          <w:szCs w:val="24"/>
        </w:rPr>
        <w:t xml:space="preserve">Rain expected – skip</w:t>
      </w:r>
      <w:r>
        <w:rPr>
          <w:rFonts w:ascii="Times New Roman" w:cs="Nirmala UI" w:eastAsia="Times New Roman" w:hAnsi="Times New Roman"/>
          <w:sz w:val="24"/>
          <w:szCs w:val="24"/>
        </w:rPr>
        <w:t xml:space="preserve">) shows the plot, the target date with model uncertainty (±0.1 days), pump run-time (22.4 h), water volume (1,120 m³) and crop water requirement (5.47 mm/day). The </w:t>
      </w:r>
      <w:r>
        <w:rPr>
          <w:rFonts w:ascii="Times New Roman" w:cs="Nirmala UI" w:eastAsia="Times New Roman" w:hAnsi="Times New Roman"/>
          <w:sz w:val="24"/>
          <w:szCs w:val="24"/>
        </w:rPr>
        <w:t xml:space="preserve">Farmer advisory</w:t>
      </w:r>
      <w:r>
        <w:rPr>
          <w:rFonts w:ascii="Times New Roman" w:cs="Nirmala UI" w:eastAsia="Times New Roman" w:hAnsi="Times New Roman"/>
          <w:sz w:val="24"/>
          <w:szCs w:val="24"/>
        </w:rPr>
        <w:t xml:space="preserve"> card gives six plain-language lines (irrigation, stress, cost of a five-day delay, yield, fertigation, disease) and a </w:t>
      </w:r>
      <w:r>
        <w:rPr>
          <w:rFonts w:ascii="Times New Roman" w:cs="Nirmala UI" w:eastAsia="Times New Roman" w:hAnsi="Times New Roman"/>
          <w:sz w:val="24"/>
          <w:szCs w:val="24"/>
        </w:rPr>
        <w:t xml:space="preserve">Why?</w:t>
      </w:r>
      <w:r>
        <w:rPr>
          <w:rFonts w:ascii="Times New Roman" w:cs="Nirmala UI" w:eastAsia="Times New Roman" w:hAnsi="Times New Roman"/>
          <w:sz w:val="24"/>
          <w:szCs w:val="24"/>
        </w:rPr>
        <w:t xml:space="preserve"> sentence, with </w:t>
      </w:r>
      <w:r>
        <w:rPr>
          <w:rFonts w:ascii="Times New Roman" w:cs="Nirmala UI" w:eastAsia="Times New Roman" w:hAnsi="Times New Roman"/>
          <w:sz w:val="24"/>
          <w:szCs w:val="24"/>
        </w:rPr>
        <w:t xml:space="preserve">Read aloud</w:t>
      </w:r>
      <w:r>
        <w:rPr>
          <w:rFonts w:ascii="Times New Roman" w:cs="Nirmala UI" w:eastAsia="Times New Roman" w:hAnsi="Times New Roman"/>
          <w:sz w:val="24"/>
          <w:szCs w:val="24"/>
        </w:rPr>
        <w:t xml:space="preserve"> and </w:t>
      </w:r>
      <w:r>
        <w:rPr>
          <w:rFonts w:ascii="Times New Roman" w:cs="Nirmala UI" w:eastAsia="Times New Roman" w:hAnsi="Times New Roman"/>
          <w:sz w:val="24"/>
          <w:szCs w:val="24"/>
        </w:rPr>
        <w:t xml:space="preserve">Copy SMS</w:t>
      </w:r>
      <w:r>
        <w:rPr>
          <w:rFonts w:ascii="Times New Roman" w:cs="Nirmala UI" w:eastAsia="Times New Roman" w:hAnsi="Times New Roman"/>
          <w:sz w:val="24"/>
          <w:szCs w:val="24"/>
        </w:rPr>
        <w:t xml:space="preserve"> buttons. The probability card shows the full stress distribution (3%, 45%, 41%, 11%), for which the ordinal rule reports </w:t>
      </w:r>
      <w:r>
        <w:rPr>
          <w:rFonts w:ascii="Times New Roman" w:cs="Nirmala UI" w:eastAsia="Times New Roman" w:hAnsi="Times New Roman"/>
          <w:sz w:val="24"/>
          <w:szCs w:val="24"/>
        </w:rPr>
        <w:t xml:space="preserve">Moderate</w:t>
      </w:r>
      <w:r>
        <w:rPr>
          <w:rFonts w:ascii="Times New Roman" w:cs="Nirmala UI" w:eastAsia="Times New Roman" w:hAnsi="Times New Roman"/>
          <w:sz w:val="24"/>
          <w:szCs w:val="24"/>
        </w:rPr>
        <w:t xml:space="preserve"> stress.</w:t>
      </w:r>
    </w:p>
    <w:p>
      <w:pPr>
        <w:keepNext/>
        <w:spacing w:after="60" w:before="120" w:lineRule="auto"/>
        <w:jc w:val="center"/>
      </w:pPr>
      <w:r>
        <w:drawing>
          <wp:inline distT="0" distB="0" distL="0" distR="0">
            <wp:extent cx="3048000" cy="264795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048000" cy="2647950"/>
                    </a:xfrm>
                    <a:prstGeom prst="rect">
                      <a:avLst/>
                    </a:prstGeom>
                  </pic:spPr>
                </pic:pic>
              </a:graphicData>
            </a:graphic>
          </wp:inline>
        </w:drawing>
      </w:r>
    </w:p>
    <w:p>
      <w:pPr>
        <w:spacing w:after="200" w:before="0" w:line="276" w:lineRule="auto"/>
        <w:jc w:val="center"/>
      </w:pPr>
      <w:r>
        <w:rPr>
          <w:rFonts w:ascii="Times New Roman" w:cs="Nirmala UI" w:eastAsia="Times New Roman" w:hAnsi="Times New Roman"/>
          <w:sz w:val="24"/>
          <w:szCs w:val="24"/>
        </w:rPr>
        <w:t xml:space="preserve">Fig. 6.4:</w:t>
      </w:r>
      <w:r>
        <w:rPr>
          <w:rFonts w:ascii="Times New Roman" w:cs="Nirmala UI" w:eastAsia="Times New Roman" w:hAnsi="Times New Roman"/>
          <w:sz w:val="24"/>
          <w:szCs w:val="24"/>
        </w:rPr>
        <w:t xml:space="preserve"> Farm Advisor: moisture projection, yield-loss curve, fertigation, explanation and feedback</w:t>
      </w:r>
    </w:p>
    <w:p>
      <w:pPr>
        <w:spacing w:after="80" w:before="0" w:line="360" w:lineRule="auto"/>
        <w:jc w:val="both"/>
      </w:pPr>
      <w:r>
        <w:rPr>
          <w:rFonts w:ascii="Times New Roman" w:cs="Nirmala UI" w:eastAsia="Times New Roman" w:hAnsi="Times New Roman"/>
          <w:sz w:val="24"/>
          <w:szCs w:val="24"/>
        </w:rPr>
        <w:t xml:space="preserve">Advisor analytics (Fig. 6.4).</w:t>
      </w:r>
      <w:r>
        <w:rPr>
          <w:rFonts w:ascii="Times New Roman" w:cs="Nirmala UI" w:eastAsia="Times New Roman" w:hAnsi="Times New Roman"/>
          <w:sz w:val="24"/>
          <w:szCs w:val="24"/>
        </w:rPr>
        <w:t xml:space="preserve"> The lower part shows the 14-day root-zone projection with and without irrigation, the yield-loss curve for delays of 0–14 days, the weekly fertigation plan in nutrients and products, the </w:t>
      </w:r>
      <w:r>
        <w:rPr>
          <w:rFonts w:ascii="Times New Roman" w:cs="Nirmala UI" w:eastAsia="Times New Roman" w:hAnsi="Times New Roman"/>
          <w:sz w:val="24"/>
          <w:szCs w:val="24"/>
        </w:rPr>
        <w:t xml:space="preserve">Why this advice?</w:t>
      </w:r>
      <w:r>
        <w:rPr>
          <w:rFonts w:ascii="Times New Roman" w:cs="Nirmala UI" w:eastAsia="Times New Roman" w:hAnsi="Times New Roman"/>
          <w:sz w:val="24"/>
          <w:szCs w:val="24"/>
        </w:rPr>
        <w:t xml:space="preserve"> feature effects (soil moisture brings irrigation forward by 4.8 days), the plot conditions with zone and crop stage, and the human-in-the-loop accept/override controls.</w:t>
      </w:r>
    </w:p>
    <w:p>
      <w:pPr>
        <w:spacing w:after="80" w:before="0" w:line="360" w:lineRule="auto"/>
        <w:jc w:val="both"/>
      </w:pPr>
      <w:r>
        <w:rPr>
          <w:rFonts w:ascii="Times New Roman" w:cs="Nirmala UI" w:eastAsia="Times New Roman" w:hAnsi="Times New Roman"/>
          <w:sz w:val="24"/>
          <w:szCs w:val="24"/>
        </w:rPr>
        <w:t xml:space="preserve">Multilingual advisory.</w:t>
      </w:r>
      <w:r>
        <w:rPr>
          <w:rFonts w:ascii="Times New Roman" w:cs="Nirmala UI" w:eastAsia="Times New Roman" w:hAnsi="Times New Roman"/>
          <w:sz w:val="24"/>
          <w:szCs w:val="24"/>
        </w:rPr>
        <w:t xml:space="preserve"> Selecting ಕನ್ನಡ, हिंदी or मराठी regenerates the advisory in that language with local date formats; an English translation remains available for verification (examples in Table 6.3).</w:t>
      </w:r>
    </w:p>
    <w:p>
      <w:pPr>
        <w:keepNext/>
        <w:spacing w:after="60" w:before="120" w:lineRule="auto"/>
        <w:jc w:val="center"/>
      </w:pPr>
      <w:r>
        <w:drawing>
          <wp:inline distT="0" distB="0" distL="0" distR="0">
            <wp:extent cx="3752850" cy="234315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752850" cy="2343150"/>
                    </a:xfrm>
                    <a:prstGeom prst="rect">
                      <a:avLst/>
                    </a:prstGeom>
                  </pic:spPr>
                </pic:pic>
              </a:graphicData>
            </a:graphic>
          </wp:inline>
        </w:drawing>
      </w:r>
    </w:p>
    <w:p>
      <w:pPr>
        <w:spacing w:after="200" w:before="0" w:line="276" w:lineRule="auto"/>
        <w:jc w:val="center"/>
      </w:pPr>
      <w:r>
        <w:rPr>
          <w:rFonts w:ascii="Times New Roman" w:cs="Nirmala UI" w:eastAsia="Times New Roman" w:hAnsi="Times New Roman"/>
          <w:sz w:val="24"/>
          <w:szCs w:val="24"/>
        </w:rPr>
        <w:t xml:space="preserve">Fig. 6.5:</w:t>
      </w:r>
      <w:r>
        <w:rPr>
          <w:rFonts w:ascii="Times New Roman" w:cs="Nirmala UI" w:eastAsia="Times New Roman" w:hAnsi="Times New Roman"/>
          <w:sz w:val="24"/>
          <w:szCs w:val="24"/>
        </w:rPr>
        <w:t xml:space="preserve"> What-If Simulator with the "Heat wave, dry soil" preset</w:t>
      </w:r>
    </w:p>
    <w:p>
      <w:pPr>
        <w:spacing w:after="80" w:before="0" w:line="360" w:lineRule="auto"/>
        <w:jc w:val="both"/>
      </w:pPr>
      <w:r>
        <w:rPr>
          <w:rFonts w:ascii="Times New Roman" w:cs="Nirmala UI" w:eastAsia="Times New Roman" w:hAnsi="Times New Roman"/>
          <w:sz w:val="24"/>
          <w:szCs w:val="24"/>
        </w:rPr>
        <w:t xml:space="preserve">What-If Simulator (Fig. 6.5).</w:t>
      </w:r>
      <w:r>
        <w:rPr>
          <w:rFonts w:ascii="Times New Roman" w:cs="Nirmala UI" w:eastAsia="Times New Roman" w:hAnsi="Times New Roman"/>
          <w:sz w:val="24"/>
          <w:szCs w:val="24"/>
        </w:rPr>
        <w:t xml:space="preserve"> Sliders for all ten inputs, the irrigation method and the plot area, plus presets such as </w:t>
      </w:r>
      <w:r>
        <w:rPr>
          <w:rFonts w:ascii="Times New Roman" w:cs="Nirmala UI" w:eastAsia="Times New Roman" w:hAnsi="Times New Roman"/>
          <w:sz w:val="24"/>
          <w:szCs w:val="24"/>
        </w:rPr>
        <w:t xml:space="preserve">Heat wave, dry soil</w:t>
      </w:r>
      <w:r>
        <w:rPr>
          <w:rFonts w:ascii="Times New Roman" w:cs="Nirmala UI" w:eastAsia="Times New Roman" w:hAnsi="Times New Roman"/>
          <w:sz w:val="24"/>
          <w:szCs w:val="24"/>
        </w:rPr>
        <w:t xml:space="preserve"> and </w:t>
      </w:r>
      <w:r>
        <w:rPr>
          <w:rFonts w:ascii="Times New Roman" w:cs="Nirmala UI" w:eastAsia="Times New Roman" w:hAnsi="Times New Roman"/>
          <w:sz w:val="24"/>
          <w:szCs w:val="24"/>
        </w:rPr>
        <w:t xml:space="preserve">Heavy rain coming</w:t>
      </w:r>
      <w:r>
        <w:rPr>
          <w:rFonts w:ascii="Times New Roman" w:cs="Nirmala UI" w:eastAsia="Times New Roman" w:hAnsi="Times New Roman"/>
          <w:sz w:val="24"/>
          <w:szCs w:val="24"/>
        </w:rPr>
        <w:t xml:space="preserve">, update the predictions almost instantly. In the heat-wave example the models predict irrigation today, 6.52 mm/day of crop water use, a 92% probability of severe stress and a 4.58% yield loss for a five-day delay, driven mainly by soil moisture.</w:t>
      </w:r>
    </w:p>
    <w:p>
      <w:pPr>
        <w:keepNext/>
        <w:spacing w:after="60" w:before="120" w:lineRule="auto"/>
        <w:jc w:val="center"/>
      </w:pPr>
      <w:r>
        <w:drawing>
          <wp:inline distT="0" distB="0" distL="0" distR="0">
            <wp:extent cx="3752850" cy="234315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752850" cy="2343150"/>
                    </a:xfrm>
                    <a:prstGeom prst="rect">
                      <a:avLst/>
                    </a:prstGeom>
                  </pic:spPr>
                </pic:pic>
              </a:graphicData>
            </a:graphic>
          </wp:inline>
        </w:drawing>
      </w:r>
    </w:p>
    <w:p>
      <w:pPr>
        <w:spacing w:after="200" w:before="0" w:line="276" w:lineRule="auto"/>
        <w:jc w:val="center"/>
      </w:pPr>
      <w:r>
        <w:rPr>
          <w:rFonts w:ascii="Times New Roman" w:cs="Nirmala UI" w:eastAsia="Times New Roman" w:hAnsi="Times New Roman"/>
          <w:sz w:val="24"/>
          <w:szCs w:val="24"/>
        </w:rPr>
        <w:t xml:space="preserve">Fig. 6.6:</w:t>
      </w:r>
      <w:r>
        <w:rPr>
          <w:rFonts w:ascii="Times New Roman" w:cs="Nirmala UI" w:eastAsia="Times New Roman" w:hAnsi="Times New Roman"/>
          <w:sz w:val="24"/>
          <w:szCs w:val="24"/>
        </w:rPr>
        <w:t xml:space="preserve"> Pump Scheduler for village Hosur with two power windows and 20 pumps per feeder</w:t>
      </w:r>
    </w:p>
    <w:p>
      <w:pPr>
        <w:spacing w:after="80" w:before="0" w:line="360" w:lineRule="auto"/>
        <w:jc w:val="both"/>
      </w:pPr>
      <w:r>
        <w:rPr>
          <w:rFonts w:ascii="Times New Roman" w:cs="Nirmala UI" w:eastAsia="Times New Roman" w:hAnsi="Times New Roman"/>
          <w:sz w:val="24"/>
          <w:szCs w:val="24"/>
        </w:rPr>
        <w:t xml:space="preserve">Pump Scheduler (Fig. 6.6).</w:t>
      </w:r>
      <w:r>
        <w:rPr>
          <w:rFonts w:ascii="Times New Roman" w:cs="Nirmala UI" w:eastAsia="Times New Roman" w:hAnsi="Times New Roman"/>
          <w:sz w:val="24"/>
          <w:szCs w:val="24"/>
        </w:rPr>
        <w:t xml:space="preserve"> The supervisor chooses the area, two power windows, feeder capacity and horizon. KPI cards compare demand with capacity and show the cane loss avoided and high-stress plots served versus a first-come rotation; a Gantt chart shows each pump lane with hatched no-power periods and segments coloured by stress, and can be toggled between the SMA plan and the rotation.</w:t>
      </w:r>
    </w:p>
    <w:p>
      <w:pPr>
        <w:keepNext/>
        <w:spacing w:after="60" w:before="120" w:lineRule="auto"/>
        <w:jc w:val="center"/>
      </w:pPr>
      <w:r>
        <w:drawing>
          <wp:inline distT="0" distB="0" distL="0" distR="0">
            <wp:extent cx="3305175" cy="264795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305175" cy="2647950"/>
                    </a:xfrm>
                    <a:prstGeom prst="rect">
                      <a:avLst/>
                    </a:prstGeom>
                  </pic:spPr>
                </pic:pic>
              </a:graphicData>
            </a:graphic>
          </wp:inline>
        </w:drawing>
      </w:r>
    </w:p>
    <w:p>
      <w:pPr>
        <w:spacing w:after="200" w:before="0" w:line="276" w:lineRule="auto"/>
        <w:jc w:val="center"/>
      </w:pPr>
      <w:r>
        <w:rPr>
          <w:rFonts w:ascii="Times New Roman" w:cs="Nirmala UI" w:eastAsia="Times New Roman" w:hAnsi="Times New Roman"/>
          <w:sz w:val="24"/>
          <w:szCs w:val="24"/>
        </w:rPr>
        <w:t xml:space="preserve">Fig. 6.7:</w:t>
      </w:r>
      <w:r>
        <w:rPr>
          <w:rFonts w:ascii="Times New Roman" w:cs="Nirmala UI" w:eastAsia="Times New Roman" w:hAnsi="Times New Roman"/>
          <w:sz w:val="24"/>
          <w:szCs w:val="24"/>
        </w:rPr>
        <w:t xml:space="preserve"> Model Insights: pipeline, model accuracy cards, feature importance and predicted-versus-actual plot</w:t>
      </w:r>
    </w:p>
    <w:p>
      <w:pPr>
        <w:spacing w:after="80" w:before="0" w:line="360" w:lineRule="auto"/>
        <w:jc w:val="both"/>
      </w:pPr>
      <w:r>
        <w:rPr>
          <w:rFonts w:ascii="Times New Roman" w:cs="Nirmala UI" w:eastAsia="Times New Roman" w:hAnsi="Times New Roman"/>
          <w:sz w:val="24"/>
          <w:szCs w:val="24"/>
        </w:rPr>
        <w:t xml:space="preserve">Model Insights (Fig. 6.7).</w:t>
      </w:r>
      <w:r>
        <w:rPr>
          <w:rFonts w:ascii="Times New Roman" w:cs="Nirmala UI" w:eastAsia="Times New Roman" w:hAnsi="Times New Roman"/>
          <w:sz w:val="24"/>
          <w:szCs w:val="24"/>
        </w:rPr>
        <w:t xml:space="preserve"> The pipeline, test metric and baseline of every model, feature importance, predicted-versus-actual plots or confusion matrices, feature correlations, management zones, NDVI distribution, data-quality statistics and the feedback acceptance rate make the AI transparent.</w:t>
      </w:r>
    </w:p>
    <w:p>
      <w:pPr>
        <w:keepNext/>
        <w:spacing w:after="60" w:before="120" w:lineRule="auto"/>
        <w:jc w:val="center"/>
      </w:pPr>
      <w:r>
        <w:drawing>
          <wp:inline distT="0" distB="0" distL="0" distR="0">
            <wp:extent cx="3752850" cy="234315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752850" cy="2343150"/>
                    </a:xfrm>
                    <a:prstGeom prst="rect">
                      <a:avLst/>
                    </a:prstGeom>
                  </pic:spPr>
                </pic:pic>
              </a:graphicData>
            </a:graphic>
          </wp:inline>
        </w:drawing>
      </w:r>
    </w:p>
    <w:p>
      <w:pPr>
        <w:spacing w:after="200" w:before="0" w:line="276" w:lineRule="auto"/>
        <w:jc w:val="center"/>
      </w:pPr>
      <w:r>
        <w:rPr>
          <w:rFonts w:ascii="Times New Roman" w:cs="Nirmala UI" w:eastAsia="Times New Roman" w:hAnsi="Times New Roman"/>
          <w:sz w:val="24"/>
          <w:szCs w:val="24"/>
        </w:rPr>
        <w:t xml:space="preserve">Fig. 6.8:</w:t>
      </w:r>
      <w:r>
        <w:rPr>
          <w:rFonts w:ascii="Times New Roman" w:cs="Nirmala UI" w:eastAsia="Times New Roman" w:hAnsi="Times New Roman"/>
          <w:sz w:val="24"/>
          <w:szCs w:val="24"/>
        </w:rPr>
        <w:t xml:space="preserve"> Krishi Mitra chatbot answering in English and Kannada</w:t>
      </w:r>
    </w:p>
    <w:p>
      <w:pPr>
        <w:spacing w:after="80" w:before="0" w:line="360" w:lineRule="auto"/>
        <w:jc w:val="both"/>
      </w:pPr>
      <w:r>
        <w:rPr>
          <w:rFonts w:ascii="Times New Roman" w:cs="Nirmala UI" w:eastAsia="Times New Roman" w:hAnsi="Times New Roman"/>
          <w:sz w:val="24"/>
          <w:szCs w:val="24"/>
        </w:rPr>
        <w:t xml:space="preserve">Krishi Mitra (Fig. 6.8).</w:t>
      </w:r>
      <w:r>
        <w:rPr>
          <w:rFonts w:ascii="Times New Roman" w:cs="Nirmala UI" w:eastAsia="Times New Roman" w:hAnsi="Times New Roman"/>
          <w:sz w:val="24"/>
          <w:szCs w:val="24"/>
        </w:rPr>
        <w:t xml:space="preserve"> The chatbot answers questions in any of the four languages; the same question about plot MM-MD-0110 asked in English and in Kannada returns the plot summary and irrigation instruction in the language of the question. The </w:t>
      </w:r>
      <w:r>
        <w:rPr>
          <w:rFonts w:ascii="Times New Roman" w:cs="Nirmala UI" w:eastAsia="Times New Roman" w:hAnsi="Times New Roman"/>
          <w:sz w:val="24"/>
          <w:szCs w:val="24"/>
        </w:rPr>
        <w:t xml:space="preserve">About &amp; Governance</w:t>
      </w:r>
      <w:r>
        <w:rPr>
          <w:rFonts w:ascii="Times New Roman" w:cs="Nirmala UI" w:eastAsia="Times New Roman" w:hAnsi="Times New Roman"/>
          <w:sz w:val="24"/>
          <w:szCs w:val="24"/>
        </w:rPr>
        <w:t xml:space="preserve"> view maps the eleven required models to their implementation and lists the responsible-AI measures.</w:t>
      </w:r>
    </w:p>
    <w:p>
      <w:pPr>
        <w:keepNext/>
        <w:spacing w:after="120" w:before="240" w:line="300" w:lineRule="auto"/>
        <w:jc w:val="left"/>
      </w:pPr>
      <w:r>
        <w:rPr>
          <w:rFonts w:ascii="Times New Roman" w:cs="Nirmala UI" w:eastAsia="Times New Roman" w:hAnsi="Times New Roman"/>
          <w:b/>
          <w:bCs/>
          <w:sz w:val="28"/>
          <w:szCs w:val="28"/>
        </w:rPr>
        <w:t xml:space="preserve">6.3 Project Structure and Modules</w:t>
      </w:r>
    </w:p>
    <w:p>
      <w:pPr>
        <w:spacing w:after="80" w:before="0" w:line="360" w:lineRule="auto"/>
        <w:jc w:val="both"/>
      </w:pPr>
      <w:r>
        <w:rPr>
          <w:rFonts w:ascii="Times New Roman" w:cs="Nirmala UI" w:eastAsia="Times New Roman" w:hAnsi="Times New Roman"/>
          <w:sz w:val="24"/>
          <w:szCs w:val="24"/>
        </w:rPr>
        <w:t xml:space="preserve">The code is organised into the modules in Table 6.1; the client uses native ES modules without a build step.</w:t>
      </w:r>
    </w:p>
    <w:p>
      <w:pPr>
        <w:keepNext/>
        <w:spacing w:after="80" w:before="120" w:line="276" w:lineRule="auto"/>
        <w:jc w:val="center"/>
      </w:pPr>
      <w:r>
        <w:rPr>
          <w:rFonts w:ascii="Times New Roman" w:cs="Nirmala UI" w:eastAsia="Times New Roman" w:hAnsi="Times New Roman"/>
          <w:sz w:val="24"/>
          <w:szCs w:val="24"/>
        </w:rPr>
        <w:t xml:space="preserve">Table 6.1:</w:t>
      </w:r>
      <w:r>
        <w:rPr>
          <w:rFonts w:ascii="Times New Roman" w:cs="Nirmala UI" w:eastAsia="Times New Roman" w:hAnsi="Times New Roman"/>
          <w:sz w:val="24"/>
          <w:szCs w:val="24"/>
        </w:rPr>
        <w:t xml:space="preserve"> Project modules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91"/>
        <w:gridCol w:w="1827"/>
        <w:gridCol w:w="3988"/>
      </w:tblGrid>
      <w:tr>
        <w:trPr>
          <w:tblHeader/>
        </w:trPr>
        <w:tc>
          <w:tcPr>
            <w:tcW w:type="dxa" w:w="2491"/>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Path</w:t>
            </w:r>
          </w:p>
        </w:tc>
        <w:tc>
          <w:tcPr>
            <w:tcW w:type="dxa" w:w="1827"/>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Module</w:t>
            </w:r>
          </w:p>
        </w:tc>
        <w:tc>
          <w:tcPr>
            <w:tcW w:type="dxa" w:w="3988"/>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Responsibility</w:t>
            </w:r>
          </w:p>
        </w:tc>
      </w:tr>
      <w:tr>
        <w:trPr>
          <w:cantSplit/>
        </w:trPr>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ml/agronomy.py</w:t>
            </w:r>
          </w:p>
        </w:tc>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Agronomy engine</w:t>
            </w:r>
          </w:p>
        </w:tc>
        <w:tc>
          <w:tcPr>
            <w:tcW w:type="dxa" w:w="39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FAO-56 / FAO-33 functions used to generate labels</w:t>
            </w:r>
          </w:p>
        </w:tc>
      </w:tr>
      <w:tr>
        <w:trPr>
          <w:cantSplit/>
        </w:trPr>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ml/train.py</w:t>
            </w:r>
          </w:p>
        </w:tc>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Training pipeline</w:t>
            </w:r>
          </w:p>
        </w:tc>
        <w:tc>
          <w:tcPr>
            <w:tcW w:type="dxa" w:w="39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Augmentation, labelling, training, evaluation, export, fixtures</w:t>
            </w:r>
          </w:p>
        </w:tc>
      </w:tr>
      <w:tr>
        <w:trPr>
          <w:cantSplit/>
        </w:trPr>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models/*.json</w:t>
            </w:r>
          </w:p>
        </w:tc>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Trained models</w:t>
            </w:r>
          </w:p>
        </w:tc>
        <w:tc>
          <w:tcPr>
            <w:tcW w:type="dxa" w:w="39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Seven tree ensembles, K-Means zones, metrics.json, test fixtures</w:t>
            </w:r>
          </w:p>
        </w:tc>
      </w:tr>
      <w:tr>
        <w:trPr>
          <w:cantSplit/>
        </w:trPr>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src/data/farms.js</w:t>
            </w:r>
          </w:p>
        </w:tc>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Data loader</w:t>
            </w:r>
          </w:p>
        </w:tc>
        <w:tc>
          <w:tcPr>
            <w:tcW w:type="dxa" w:w="39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CSV parsing, NDVI imputation, outlier flags, polygons, crop age</w:t>
            </w:r>
          </w:p>
        </w:tc>
      </w:tr>
      <w:tr>
        <w:trPr>
          <w:cantSplit/>
        </w:trPr>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src/ml/treeEnsemble.js</w:t>
            </w:r>
          </w:p>
        </w:tc>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Inference engine</w:t>
            </w:r>
          </w:p>
        </w:tc>
        <w:tc>
          <w:tcPr>
            <w:tcW w:type="dxa" w:w="39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RF / GBM tree walking with float32 parity, uncertainty</w:t>
            </w:r>
          </w:p>
        </w:tc>
      </w:tr>
      <w:tr>
        <w:trPr>
          <w:cantSplit/>
        </w:trPr>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src/ml/registry.js</w:t>
            </w:r>
          </w:p>
        </w:tc>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Model registry</w:t>
            </w:r>
          </w:p>
        </w:tc>
        <w:tc>
          <w:tcPr>
            <w:tcW w:type="dxa" w:w="39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Loads models, assigns management zones</w:t>
            </w:r>
          </w:p>
        </w:tc>
      </w:tr>
      <w:tr>
        <w:trPr>
          <w:cantSplit/>
        </w:trPr>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src/engine/advisory.js</w:t>
            </w:r>
          </w:p>
        </w:tc>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Advisory engine</w:t>
            </w:r>
          </w:p>
        </w:tc>
        <w:tc>
          <w:tcPr>
            <w:tcW w:type="dxa" w:w="39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Scenario features, predictions, rain rule, hydraulics, advisory</w:t>
            </w:r>
          </w:p>
        </w:tc>
      </w:tr>
      <w:tr>
        <w:trPr>
          <w:cantSplit/>
        </w:trPr>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src/engine/agronomy.js</w:t>
            </w:r>
          </w:p>
        </w:tc>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Agronomy helpers</w:t>
            </w:r>
          </w:p>
        </w:tc>
        <w:tc>
          <w:tcPr>
            <w:tcW w:type="dxa" w:w="39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Water-balance projection, growth stage, fertigation planner</w:t>
            </w:r>
          </w:p>
        </w:tc>
      </w:tr>
      <w:tr>
        <w:trPr>
          <w:cantSplit/>
        </w:trPr>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src/engine/scheduler.js</w:t>
            </w:r>
          </w:p>
        </w:tc>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Pump scheduler</w:t>
            </w:r>
          </w:p>
        </w:tc>
        <w:tc>
          <w:tcPr>
            <w:tcW w:type="dxa" w:w="39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Power slots, WSPT packing, rotation baseline, KPIs</w:t>
            </w:r>
          </w:p>
        </w:tc>
      </w:tr>
      <w:tr>
        <w:trPr>
          <w:cantSplit/>
        </w:trPr>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src/engine/explain.js</w:t>
            </w:r>
          </w:p>
        </w:tc>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Explain engine</w:t>
            </w:r>
          </w:p>
        </w:tc>
        <w:tc>
          <w:tcPr>
            <w:tcW w:type="dxa" w:w="39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Median-substitution feature effects and reasons</w:t>
            </w:r>
          </w:p>
        </w:tc>
      </w:tr>
      <w:tr>
        <w:trPr>
          <w:cantSplit/>
        </w:trPr>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src/engine/insights.js</w:t>
            </w:r>
          </w:p>
        </w:tc>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Insights builder</w:t>
            </w:r>
          </w:p>
        </w:tc>
        <w:tc>
          <w:tcPr>
            <w:tcW w:type="dxa" w:w="39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KPIs, calendar, taluk / village statistics, correlations</w:t>
            </w:r>
          </w:p>
        </w:tc>
      </w:tr>
      <w:tr>
        <w:trPr>
          <w:cantSplit/>
        </w:trPr>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src/engine/i18n.js, chat.js</w:t>
            </w:r>
          </w:p>
        </w:tc>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Language layer</w:t>
            </w:r>
          </w:p>
        </w:tc>
        <w:tc>
          <w:tcPr>
            <w:tcW w:type="dxa" w:w="39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EN / KN / HI / MR templates, chatbot</w:t>
            </w:r>
          </w:p>
        </w:tc>
      </w:tr>
      <w:tr>
        <w:trPr>
          <w:cantSplit/>
        </w:trPr>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src/app.js, server.js</w:t>
            </w:r>
          </w:p>
        </w:tc>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REST API</w:t>
            </w:r>
          </w:p>
        </w:tc>
        <w:tc>
          <w:tcPr>
            <w:tcW w:type="dxa" w:w="39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Routes, validation, caching, static hosting</w:t>
            </w:r>
          </w:p>
        </w:tc>
      </w:tr>
      <w:tr>
        <w:trPr>
          <w:cantSplit/>
        </w:trPr>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public/</w:t>
            </w:r>
          </w:p>
        </w:tc>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Web application</w:t>
            </w:r>
          </w:p>
        </w:tc>
        <w:tc>
          <w:tcPr>
            <w:tcW w:type="dxa" w:w="39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HTML, CSS and eight page modules (Chart.js, Leaflet)</w:t>
            </w:r>
          </w:p>
        </w:tc>
      </w:tr>
      <w:tr>
        <w:trPr>
          <w:cantSplit/>
        </w:trPr>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test/</w:t>
            </w:r>
          </w:p>
        </w:tc>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Test suite</w:t>
            </w:r>
          </w:p>
        </w:tc>
        <w:tc>
          <w:tcPr>
            <w:tcW w:type="dxa" w:w="39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Model parity, engine and API tests (node:test)</w:t>
            </w:r>
          </w:p>
        </w:tc>
      </w:tr>
    </w:tbl>
    <w:p>
      <w:pPr>
        <w:spacing w:after="160" w:lineRule="auto"/>
      </w:pPr>
    </w:p>
    <w:p>
      <w:pPr>
        <w:keepNext/>
        <w:spacing w:after="120" w:before="240" w:line="300" w:lineRule="auto"/>
        <w:jc w:val="left"/>
      </w:pPr>
      <w:r>
        <w:rPr>
          <w:rFonts w:ascii="Times New Roman" w:cs="Nirmala UI" w:eastAsia="Times New Roman" w:hAnsi="Times New Roman"/>
          <w:b/>
          <w:bCs/>
          <w:sz w:val="28"/>
          <w:szCs w:val="28"/>
        </w:rPr>
        <w:t xml:space="preserve">6.4 Training Pipeline Implementation</w:t>
      </w:r>
    </w:p>
    <w:p>
      <w:pPr>
        <w:spacing w:after="80" w:before="0" w:line="360" w:lineRule="auto"/>
        <w:jc w:val="both"/>
      </w:pPr>
      <w:r>
        <w:rPr>
          <w:rFonts w:ascii="Times New Roman" w:cs="Nirmala UI" w:eastAsia="Times New Roman" w:hAnsi="Times New Roman"/>
          <w:sz w:val="24"/>
          <w:szCs w:val="24"/>
        </w:rPr>
        <w:t xml:space="preserve">The training script loads the dataset with pandas, builds the scenario table, labels it with the agronomy engine and trains each model with scikit-learn [19]. Every fitted tree is exported as five parallel arrays — split feature (−1 for a leaf), threshold, left child, right child and leaf value — which keeps the JSON compact and makes inference a simple loop. Thresholds are written with nine significant digits so that the float32 comparison used by scikit-learn is reproduced exactly.</w:t>
      </w:r>
    </w:p>
    <w:p>
      <w:pPr>
        <w:spacing w:after="80" w:before="0" w:line="360" w:lineRule="auto"/>
        <w:jc w:val="both"/>
      </w:pPr>
      <w:r>
        <w:rPr>
          <w:rFonts w:ascii="Times New Roman" w:cs="Nirmala UI" w:eastAsia="Times New Roman" w:hAnsi="Times New Roman"/>
          <w:sz w:val="24"/>
          <w:szCs w:val="24"/>
        </w:rPr>
        <w:t xml:space="preserve">The script also writes </w:t>
      </w:r>
      <w:r>
        <w:rPr>
          <w:rFonts w:ascii="Times New Roman" w:cs="Nirmala UI" w:eastAsia="Times New Roman" w:hAnsi="Times New Roman"/>
          <w:sz w:val="24"/>
          <w:szCs w:val="24"/>
        </w:rPr>
        <w:t xml:space="preserve">metrics.json</w:t>
      </w:r>
      <w:r>
        <w:rPr>
          <w:rFonts w:ascii="Times New Roman" w:cs="Nirmala UI" w:eastAsia="Times New Roman" w:hAnsi="Times New Roman"/>
          <w:sz w:val="24"/>
          <w:szCs w:val="24"/>
        </w:rPr>
        <w:t xml:space="preserve"> (test scores, baselines, feature importance, confusion matrices and prediction samples) and </w:t>
      </w:r>
      <w:r>
        <w:rPr>
          <w:rFonts w:ascii="Times New Roman" w:cs="Nirmala UI" w:eastAsia="Times New Roman" w:hAnsi="Times New Roman"/>
          <w:sz w:val="24"/>
          <w:szCs w:val="24"/>
        </w:rPr>
        <w:t xml:space="preserve">test_fixtures.json</w:t>
      </w:r>
      <w:r>
        <w:rPr>
          <w:rFonts w:ascii="Times New Roman" w:cs="Nirmala UI" w:eastAsia="Times New Roman" w:hAnsi="Times New Roman"/>
          <w:sz w:val="24"/>
          <w:szCs w:val="24"/>
        </w:rPr>
        <w:t xml:space="preserve"> (40 held-out rows with the Python predictions), which the Node.js tests use to verify that inference matches.</w:t>
      </w:r>
    </w:p>
    <w:p>
      <w:pPr>
        <w:keepNext/>
        <w:spacing w:after="120" w:before="240" w:line="300" w:lineRule="auto"/>
        <w:jc w:val="left"/>
      </w:pPr>
      <w:r>
        <w:rPr>
          <w:rFonts w:ascii="Times New Roman" w:cs="Nirmala UI" w:eastAsia="Times New Roman" w:hAnsi="Times New Roman"/>
          <w:b/>
          <w:bCs/>
          <w:sz w:val="28"/>
          <w:szCs w:val="28"/>
        </w:rPr>
        <w:t xml:space="preserve">6.5 Tree-Ensemble Inference in Node.js</w:t>
      </w:r>
    </w:p>
    <w:p>
      <w:pPr>
        <w:spacing w:after="80" w:before="0" w:line="360" w:lineRule="auto"/>
        <w:jc w:val="both"/>
      </w:pPr>
      <w:r>
        <w:rPr>
          <w:rFonts w:ascii="Times New Roman" w:cs="Nirmala UI" w:eastAsia="Times New Roman" w:hAnsi="Times New Roman"/>
          <w:sz w:val="24"/>
          <w:szCs w:val="24"/>
        </w:rPr>
        <w:t xml:space="preserve">The inference engine walks each tree from the root to a leaf. scikit-learn casts inputs to 32-bit floats before comparing them with thresholds; the engine reproduces this with </w:t>
      </w:r>
      <w:r>
        <w:rPr>
          <w:rFonts w:ascii="Times New Roman" w:cs="Nirmala UI" w:eastAsia="Times New Roman" w:hAnsi="Times New Roman"/>
          <w:sz w:val="24"/>
          <w:szCs w:val="24"/>
        </w:rPr>
        <w:t xml:space="preserve">Math.fround</w:t>
      </w:r>
      <w:r>
        <w:rPr>
          <w:rFonts w:ascii="Times New Roman" w:cs="Nirmala UI" w:eastAsia="Times New Roman" w:hAnsi="Times New Roman"/>
          <w:sz w:val="24"/>
          <w:szCs w:val="24"/>
        </w:rPr>
        <w:t xml:space="preserve">, which is why the JavaScript predictions are identical to Python. Random-Forest regressors average the leaves (and return their standard deviation as uncertainty), Random-Forest classifiers average class-probability vectors, and Gradient-Boosting models add the scaled sum of the leaves to the initial value.</w:t>
      </w:r>
    </w:p>
    <w:p>
      <w:pPr>
        <w:keepLines/>
        <w:shd w:fill="F2F4F3" w:color="auto" w:val="clear"/>
        <w:spacing w:after="0" w:before="120" w:line="240" w:lineRule="auto"/>
        <w:ind w:left="200" w:right="200"/>
      </w:pPr>
      <w:r>
        <w:rPr>
          <w:rFonts w:ascii="Courier New" w:cs="Courier New" w:eastAsia="Courier New" w:hAnsi="Courier New"/>
          <w:sz w:val="18"/>
          <w:szCs w:val="18"/>
        </w:rPr>
        <w:t xml:space="preserve">function leafValue(tree, x) {</w:t>
      </w:r>
    </w:p>
    <w:p>
      <w:pPr>
        <w:keepLines/>
        <w:shd w:fill="F2F4F3" w:color="auto" w:val="clear"/>
        <w:spacing w:after="0" w:before="0" w:line="240" w:lineRule="auto"/>
        <w:ind w:left="200" w:right="200"/>
      </w:pPr>
      <w:r>
        <w:rPr>
          <w:rFonts w:ascii="Courier New" w:cs="Courier New" w:eastAsia="Courier New" w:hAnsi="Courier New"/>
          <w:sz w:val="18"/>
          <w:szCs w:val="18"/>
        </w:rPr>
        <w:t xml:space="preserve">  let i = 0;</w:t>
      </w:r>
    </w:p>
    <w:p>
      <w:pPr>
        <w:keepLines/>
        <w:shd w:fill="F2F4F3" w:color="auto" w:val="clear"/>
        <w:spacing w:after="0" w:before="0" w:line="240" w:lineRule="auto"/>
        <w:ind w:left="200" w:right="200"/>
      </w:pPr>
      <w:r>
        <w:rPr>
          <w:rFonts w:ascii="Courier New" w:cs="Courier New" w:eastAsia="Courier New" w:hAnsi="Courier New"/>
          <w:sz w:val="18"/>
          <w:szCs w:val="18"/>
        </w:rPr>
        <w:t xml:space="preserve">  while (tree.f[i] !== -1) {</w:t>
      </w:r>
    </w:p>
    <w:p>
      <w:pPr>
        <w:keepLines/>
        <w:shd w:fill="F2F4F3" w:color="auto" w:val="clear"/>
        <w:spacing w:after="0" w:before="0" w:line="240" w:lineRule="auto"/>
        <w:ind w:left="200" w:right="200"/>
      </w:pPr>
      <w:r>
        <w:rPr>
          <w:rFonts w:ascii="Courier New" w:cs="Courier New" w:eastAsia="Courier New" w:hAnsi="Courier New"/>
          <w:sz w:val="18"/>
          <w:szCs w:val="18"/>
        </w:rPr>
        <w:t xml:space="preserve">    i = Math.fround(x[tree.f[i]]) &lt;= tree.t[i] ? tree.l[i] : tree.r[i];</w:t>
      </w:r>
    </w:p>
    <w:p>
      <w:pPr>
        <w:keepLines/>
        <w:shd w:fill="F2F4F3" w:color="auto" w:val="clear"/>
        <w:spacing w:after="0" w:before="0" w:line="240" w:lineRule="auto"/>
        <w:ind w:left="200" w:right="200"/>
      </w:pPr>
      <w:r>
        <w:rPr>
          <w:rFonts w:ascii="Courier New" w:cs="Courier New" w:eastAsia="Courier New" w:hAnsi="Courier New"/>
          <w:sz w:val="18"/>
          <w:szCs w:val="18"/>
        </w:rPr>
        <w:t xml:space="preserve">  }</w:t>
      </w:r>
    </w:p>
    <w:p>
      <w:pPr>
        <w:keepLines/>
        <w:shd w:fill="F2F4F3" w:color="auto" w:val="clear"/>
        <w:spacing w:after="0" w:before="0" w:line="240" w:lineRule="auto"/>
        <w:ind w:left="200" w:right="200"/>
      </w:pPr>
      <w:r>
        <w:rPr>
          <w:rFonts w:ascii="Courier New" w:cs="Courier New" w:eastAsia="Courier New" w:hAnsi="Courier New"/>
          <w:sz w:val="18"/>
          <w:szCs w:val="18"/>
        </w:rPr>
        <w:t xml:space="preserve">  return tree.v[i];</w:t>
      </w:r>
    </w:p>
    <w:p>
      <w:pPr>
        <w:keepLines/>
        <w:shd w:fill="F2F4F3" w:color="auto" w:val="clear"/>
        <w:spacing w:after="0" w:before="0" w:line="240" w:lineRule="auto"/>
        <w:ind w:left="200" w:right="200"/>
      </w:pPr>
      <w:r>
        <w:rPr>
          <w:rFonts w:ascii="Courier New" w:cs="Courier New" w:eastAsia="Courier New" w:hAnsi="Courier New"/>
          <w:sz w:val="18"/>
          <w:szCs w:val="18"/>
        </w:rPr>
        <w:t xml:space="preserve">}</w:t>
      </w:r>
    </w:p>
    <w:p>
      <w:pPr>
        <w:keepLines/>
        <w:shd w:fill="F2F4F3" w:color="auto" w:val="clear"/>
        <w:spacing w:after="0" w:before="0" w:line="240" w:lineRule="auto"/>
        <w:ind w:left="200" w:right="200"/>
      </w:pPr>
      <w:r>
        <w:rPr>
          <w:rFonts w:ascii="Courier New" w:cs="Courier New" w:eastAsia="Courier New" w:hAnsi="Courier New"/>
          <w:sz w:val="18"/>
          <w:szCs w:val="18"/>
        </w:rPr>
        <w:t xml:space="preserve">// Gradient Boosting:  init + learningRate * sum of leaf values</w:t>
      </w:r>
    </w:p>
    <w:p>
      <w:pPr>
        <w:keepLines/>
        <w:shd w:fill="F2F4F3" w:color="auto" w:val="clear"/>
        <w:spacing w:after="0" w:before="0" w:line="240" w:lineRule="auto"/>
        <w:ind w:left="200" w:right="200"/>
      </w:pPr>
      <w:r>
        <w:rPr>
          <w:rFonts w:ascii="Courier New" w:cs="Courier New" w:eastAsia="Courier New" w:hAnsi="Courier New"/>
          <w:sz w:val="18"/>
          <w:szCs w:val="18"/>
        </w:rPr>
        <w:t xml:space="preserve">// Random Forest:      mean of leaf values (or of class-probability vectors)</w:t>
      </w:r>
    </w:p>
    <w:p>
      <w:pPr>
        <w:spacing w:after="160" w:before="0" w:line="276" w:lineRule="auto"/>
        <w:jc w:val="center"/>
      </w:pPr>
      <w:r>
        <w:rPr>
          <w:rFonts w:ascii="Times New Roman" w:cs="Nirmala UI" w:eastAsia="Times New Roman" w:hAnsi="Times New Roman"/>
          <w:sz w:val="24"/>
          <w:szCs w:val="24"/>
        </w:rPr>
        <w:t xml:space="preserve">Listing 6.1: Tree traversal with float32 parity (src/ml/treeEnsemble.js)</w:t>
      </w:r>
    </w:p>
    <w:p>
      <w:pPr>
        <w:spacing w:after="80" w:before="0" w:line="360" w:lineRule="auto"/>
        <w:jc w:val="both"/>
      </w:pPr>
      <w:r>
        <w:rPr>
          <w:rFonts w:ascii="Times New Roman" w:cs="Nirmala UI" w:eastAsia="Times New Roman" w:hAnsi="Times New Roman"/>
          <w:sz w:val="24"/>
          <w:szCs w:val="24"/>
        </w:rPr>
        <w:t xml:space="preserve">Plot summaries for all 1,000 plots are computed once per weather scenario and cached (up to 30 scenarios), so switching pages is instantaneous. A full region summary takes about 0.2 s and a detailed single-plot advisory, including the 15-point yield-loss curve and the explanation, about 3 ms.</w:t>
      </w:r>
    </w:p>
    <w:p>
      <w:pPr>
        <w:keepNext/>
        <w:spacing w:after="120" w:before="240" w:line="300" w:lineRule="auto"/>
        <w:jc w:val="left"/>
      </w:pPr>
      <w:r>
        <w:rPr>
          <w:rFonts w:ascii="Times New Roman" w:cs="Nirmala UI" w:eastAsia="Times New Roman" w:hAnsi="Times New Roman"/>
          <w:b/>
          <w:bCs/>
          <w:sz w:val="28"/>
          <w:szCs w:val="28"/>
        </w:rPr>
        <w:t xml:space="preserve">6.6 REST API</w:t>
      </w:r>
    </w:p>
    <w:p>
      <w:pPr>
        <w:spacing w:after="80" w:before="0" w:line="360" w:lineRule="auto"/>
        <w:jc w:val="both"/>
      </w:pPr>
      <w:r>
        <w:rPr>
          <w:rFonts w:ascii="Times New Roman" w:cs="Nirmala UI" w:eastAsia="Times New Roman" w:hAnsi="Times New Roman"/>
          <w:sz w:val="24"/>
          <w:szCs w:val="24"/>
        </w:rPr>
        <w:t xml:space="preserve">All functionality is exposed through a stateless JSON REST API (Table 6.2) that STEPS, a mobile app or an SMS gateway can reuse; inputs are validated (HTTP 400 for malformed input, 404 for unknown plots).</w:t>
      </w:r>
    </w:p>
    <w:p>
      <w:pPr>
        <w:keepNext/>
        <w:spacing w:after="80" w:before="120" w:line="276" w:lineRule="auto"/>
        <w:jc w:val="center"/>
      </w:pPr>
      <w:r>
        <w:rPr>
          <w:rFonts w:ascii="Times New Roman" w:cs="Nirmala UI" w:eastAsia="Times New Roman" w:hAnsi="Times New Roman"/>
          <w:sz w:val="24"/>
          <w:szCs w:val="24"/>
        </w:rPr>
        <w:t xml:space="preserve">Table 6.2:</w:t>
      </w:r>
      <w:r>
        <w:rPr>
          <w:rFonts w:ascii="Times New Roman" w:cs="Nirmala UI" w:eastAsia="Times New Roman" w:hAnsi="Times New Roman"/>
          <w:sz w:val="24"/>
          <w:szCs w:val="24"/>
        </w:rPr>
        <w:t xml:space="preserve"> REST API endpoints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6"/>
        <w:gridCol w:w="2990"/>
        <w:gridCol w:w="4320"/>
      </w:tblGrid>
      <w:tr>
        <w:trPr>
          <w:tblHeader/>
        </w:trPr>
        <w:tc>
          <w:tcPr>
            <w:tcW w:type="dxa" w:w="996"/>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Method</w:t>
            </w:r>
          </w:p>
        </w:tc>
        <w:tc>
          <w:tcPr>
            <w:tcW w:type="dxa" w:w="2990"/>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Endpoint</w:t>
            </w:r>
          </w:p>
        </w:tc>
        <w:tc>
          <w:tcPr>
            <w:tcW w:type="dxa" w:w="4320"/>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Description</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GET</w:t>
            </w:r>
          </w:p>
        </w:tc>
        <w:tc>
          <w:tcPr>
            <w:tcW w:type="dxa" w:w="299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/api/health</w:t>
            </w:r>
          </w:p>
        </w:tc>
        <w:tc>
          <w:tcPr>
            <w:tcW w:type="dxa" w:w="432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Health check (plots and models loaded)</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GET</w:t>
            </w:r>
          </w:p>
        </w:tc>
        <w:tc>
          <w:tcPr>
            <w:tcW w:type="dxa" w:w="299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/api/meta</w:t>
            </w:r>
          </w:p>
        </w:tc>
        <w:tc>
          <w:tcPr>
            <w:tcW w:type="dxa" w:w="432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Taluks and villages, languages, methods, defaults, bounds</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GET</w:t>
            </w:r>
          </w:p>
        </w:tc>
        <w:tc>
          <w:tcPr>
            <w:tcW w:type="dxa" w:w="299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/api/farms?taluk=&amp;village=</w:t>
            </w:r>
          </w:p>
        </w:tc>
        <w:tc>
          <w:tcPr>
            <w:tcW w:type="dxa" w:w="432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Summary advisory for every plot under a scenario</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GET</w:t>
            </w:r>
          </w:p>
        </w:tc>
        <w:tc>
          <w:tcPr>
            <w:tcW w:type="dxa" w:w="299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/api/farms/geo</w:t>
            </w:r>
          </w:p>
        </w:tc>
        <w:tc>
          <w:tcPr>
            <w:tcW w:type="dxa" w:w="432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Plot polygons for the map</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GET</w:t>
            </w:r>
          </w:p>
        </w:tc>
        <w:tc>
          <w:tcPr>
            <w:tcW w:type="dxa" w:w="299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/api/farms/:id?lang=kn&amp;cropAge=</w:t>
            </w:r>
          </w:p>
        </w:tc>
        <w:tc>
          <w:tcPr>
            <w:tcW w:type="dxa" w:w="432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Full advisory for one plot in a language</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POST</w:t>
            </w:r>
          </w:p>
        </w:tc>
        <w:tc>
          <w:tcPr>
            <w:tcW w:type="dxa" w:w="299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/api/predict</w:t>
            </w:r>
          </w:p>
        </w:tc>
        <w:tc>
          <w:tcPr>
            <w:tcW w:type="dxa" w:w="432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What-if prediction for arbitrary inputs</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GET</w:t>
            </w:r>
          </w:p>
        </w:tc>
        <w:tc>
          <w:tcPr>
            <w:tcW w:type="dxa" w:w="299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/api/insights</w:t>
            </w:r>
          </w:p>
        </w:tc>
        <w:tc>
          <w:tcPr>
            <w:tcW w:type="dxa" w:w="432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Region KPIs, calendar, taluk / village tables, correlations, zones</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POST</w:t>
            </w:r>
          </w:p>
        </w:tc>
        <w:tc>
          <w:tcPr>
            <w:tcW w:type="dxa" w:w="299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/api/schedule</w:t>
            </w:r>
          </w:p>
        </w:tc>
        <w:tc>
          <w:tcPr>
            <w:tcW w:type="dxa" w:w="432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Optimised pump schedule and rotation baseline</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GET</w:t>
            </w:r>
          </w:p>
        </w:tc>
        <w:tc>
          <w:tcPr>
            <w:tcW w:type="dxa" w:w="299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/api/models</w:t>
            </w:r>
          </w:p>
        </w:tc>
        <w:tc>
          <w:tcPr>
            <w:tcW w:type="dxa" w:w="432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Model metrics, importance, confusion matrices, sizes</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POST / GET</w:t>
            </w:r>
          </w:p>
        </w:tc>
        <w:tc>
          <w:tcPr>
            <w:tcW w:type="dxa" w:w="299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/api/feedback</w:t>
            </w:r>
          </w:p>
        </w:tc>
        <w:tc>
          <w:tcPr>
            <w:tcW w:type="dxa" w:w="432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Record and summarise accept / override decisions</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POST</w:t>
            </w:r>
          </w:p>
        </w:tc>
        <w:tc>
          <w:tcPr>
            <w:tcW w:type="dxa" w:w="299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/api/chat</w:t>
            </w:r>
          </w:p>
        </w:tc>
        <w:tc>
          <w:tcPr>
            <w:tcW w:type="dxa" w:w="432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Krishi Mitra chatbot</w:t>
            </w:r>
          </w:p>
        </w:tc>
      </w:tr>
    </w:tbl>
    <w:p>
      <w:pPr>
        <w:spacing w:after="160" w:lineRule="auto"/>
      </w:pPr>
    </w:p>
    <w:p>
      <w:pPr>
        <w:keepNext/>
        <w:spacing w:after="120" w:before="240" w:line="300" w:lineRule="auto"/>
        <w:jc w:val="left"/>
      </w:pPr>
      <w:r>
        <w:rPr>
          <w:rFonts w:ascii="Times New Roman" w:cs="Nirmala UI" w:eastAsia="Times New Roman" w:hAnsi="Times New Roman"/>
          <w:b/>
          <w:bCs/>
          <w:sz w:val="28"/>
          <w:szCs w:val="28"/>
        </w:rPr>
        <w:t xml:space="preserve">6.7 Multilingual Advisory and Chatbot Implementation</w:t>
      </w:r>
    </w:p>
    <w:p>
      <w:pPr>
        <w:spacing w:after="80" w:before="0" w:line="360" w:lineRule="auto"/>
        <w:jc w:val="both"/>
      </w:pPr>
      <w:r>
        <w:rPr>
          <w:rFonts w:ascii="Times New Roman" w:cs="Nirmala UI" w:eastAsia="Times New Roman" w:hAnsi="Times New Roman"/>
          <w:sz w:val="24"/>
          <w:szCs w:val="24"/>
        </w:rPr>
        <w:t xml:space="preserve">The language layer stores one template per message type and language (for example </w:t>
      </w:r>
      <w:r>
        <w:rPr>
          <w:rFonts w:ascii="Times New Roman" w:cs="Nirmala UI" w:eastAsia="Times New Roman" w:hAnsi="Times New Roman"/>
          <w:sz w:val="24"/>
          <w:szCs w:val="24"/>
        </w:rPr>
        <w:t xml:space="preserve">irrigate_today</w:t>
      </w:r>
      <w:r>
        <w:rPr>
          <w:rFonts w:ascii="Times New Roman" w:cs="Nirmala UI" w:eastAsia="Times New Roman" w:hAnsi="Times New Roman"/>
          <w:sz w:val="24"/>
          <w:szCs w:val="24"/>
        </w:rPr>
        <w:t xml:space="preserve">, </w:t>
      </w:r>
      <w:r>
        <w:rPr>
          <w:rFonts w:ascii="Times New Roman" w:cs="Nirmala UI" w:eastAsia="Times New Roman" w:hAnsi="Times New Roman"/>
          <w:sz w:val="24"/>
          <w:szCs w:val="24"/>
        </w:rPr>
        <w:t xml:space="preserve">rain_skip</w:t>
      </w:r>
      <w:r>
        <w:rPr>
          <w:rFonts w:ascii="Times New Roman" w:cs="Nirmala UI" w:eastAsia="Times New Roman" w:hAnsi="Times New Roman"/>
          <w:sz w:val="24"/>
          <w:szCs w:val="24"/>
        </w:rPr>
        <w:t xml:space="preserve">, </w:t>
      </w:r>
      <w:r>
        <w:rPr>
          <w:rFonts w:ascii="Times New Roman" w:cs="Nirmala UI" w:eastAsia="Times New Roman" w:hAnsi="Times New Roman"/>
          <w:sz w:val="24"/>
          <w:szCs w:val="24"/>
        </w:rPr>
        <w:t xml:space="preserve">stress</w:t>
      </w:r>
      <w:r>
        <w:rPr>
          <w:rFonts w:ascii="Times New Roman" w:cs="Nirmala UI" w:eastAsia="Times New Roman" w:hAnsi="Times New Roman"/>
          <w:sz w:val="24"/>
          <w:szCs w:val="24"/>
        </w:rPr>
        <w:t xml:space="preserve">, </w:t>
      </w:r>
      <w:r>
        <w:rPr>
          <w:rFonts w:ascii="Times New Roman" w:cs="Nirmala UI" w:eastAsia="Times New Roman" w:hAnsi="Times New Roman"/>
          <w:sz w:val="24"/>
          <w:szCs w:val="24"/>
        </w:rPr>
        <w:t xml:space="preserve">delay</w:t>
      </w:r>
      <w:r>
        <w:rPr>
          <w:rFonts w:ascii="Times New Roman" w:cs="Nirmala UI" w:eastAsia="Times New Roman" w:hAnsi="Times New Roman"/>
          <w:sz w:val="24"/>
          <w:szCs w:val="24"/>
        </w:rPr>
        <w:t xml:space="preserve">, </w:t>
      </w:r>
      <w:r>
        <w:rPr>
          <w:rFonts w:ascii="Times New Roman" w:cs="Nirmala UI" w:eastAsia="Times New Roman" w:hAnsi="Times New Roman"/>
          <w:sz w:val="24"/>
          <w:szCs w:val="24"/>
        </w:rPr>
        <w:t xml:space="preserve">yield</w:t>
      </w:r>
      <w:r>
        <w:rPr>
          <w:rFonts w:ascii="Times New Roman" w:cs="Nirmala UI" w:eastAsia="Times New Roman" w:hAnsi="Times New Roman"/>
          <w:sz w:val="24"/>
          <w:szCs w:val="24"/>
        </w:rPr>
        <w:t xml:space="preserve">, </w:t>
      </w:r>
      <w:r>
        <w:rPr>
          <w:rFonts w:ascii="Times New Roman" w:cs="Nirmala UI" w:eastAsia="Times New Roman" w:hAnsi="Times New Roman"/>
          <w:sz w:val="24"/>
          <w:szCs w:val="24"/>
        </w:rPr>
        <w:t xml:space="preserve">fert</w:t>
      </w:r>
      <w:r>
        <w:rPr>
          <w:rFonts w:ascii="Times New Roman" w:cs="Nirmala UI" w:eastAsia="Times New Roman" w:hAnsi="Times New Roman"/>
          <w:sz w:val="24"/>
          <w:szCs w:val="24"/>
        </w:rPr>
        <w:t xml:space="preserve"> and </w:t>
      </w:r>
      <w:r>
        <w:rPr>
          <w:rFonts w:ascii="Times New Roman" w:cs="Nirmala UI" w:eastAsia="Times New Roman" w:hAnsi="Times New Roman"/>
          <w:sz w:val="24"/>
          <w:szCs w:val="24"/>
        </w:rPr>
        <w:t xml:space="preserve">fungal</w:t>
      </w:r>
      <w:r>
        <w:rPr>
          <w:rFonts w:ascii="Times New Roman" w:cs="Nirmala UI" w:eastAsia="Times New Roman" w:hAnsi="Times New Roman"/>
          <w:sz w:val="24"/>
          <w:szCs w:val="24"/>
        </w:rPr>
        <w:t xml:space="preserve">), with placeholders such as {hours}, {volume} and {date}. The advisory engine fills the placeholders with model outputs and formats dates with the locale of the chosen language (en-IN, kn-IN, hi-IN, mr-IN), so that the same numbers appear in every language. Table 6.3 shows the first two lines of the advisory for plot MM-MD-0110 when 40 mm of rain is forecast during a dry spell. Kannada and Devanagari text is rendered with Unicode fonts, and the browser speech-synthesis API reads it aloud when a voice for the language is installed.</w:t>
      </w:r>
    </w:p>
    <w:p>
      <w:pPr>
        <w:keepNext/>
        <w:spacing w:after="80" w:before="120" w:line="276" w:lineRule="auto"/>
        <w:jc w:val="center"/>
      </w:pPr>
      <w:r>
        <w:rPr>
          <w:rFonts w:ascii="Times New Roman" w:cs="Nirmala UI" w:eastAsia="Times New Roman" w:hAnsi="Times New Roman"/>
          <w:sz w:val="24"/>
          <w:szCs w:val="24"/>
        </w:rPr>
        <w:t xml:space="preserve">Table 6.3:</w:t>
      </w:r>
      <w:r>
        <w:rPr>
          <w:rFonts w:ascii="Times New Roman" w:cs="Nirmala UI" w:eastAsia="Times New Roman" w:hAnsi="Times New Roman"/>
          <w:sz w:val="24"/>
          <w:szCs w:val="24"/>
        </w:rPr>
        <w:t xml:space="preserve"> The same advisory generated in four languages (plot MM-MD-0110, rain forecast)</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28"/>
        <w:gridCol w:w="6978"/>
      </w:tblGrid>
      <w:tr>
        <w:trPr>
          <w:tblHeader/>
        </w:trPr>
        <w:tc>
          <w:tcPr>
            <w:tcW w:type="dxa" w:w="1328"/>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Language</w:t>
            </w:r>
          </w:p>
        </w:tc>
        <w:tc>
          <w:tcPr>
            <w:tcW w:type="dxa" w:w="6978"/>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Advisory text generated by SMA</w:t>
            </w:r>
          </w:p>
        </w:tc>
      </w:tr>
      <w:tr>
        <w:trPr>
          <w:cantSplit/>
        </w:trPr>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English</w:t>
            </w:r>
          </w:p>
        </w:tc>
        <w:tc>
          <w:tcPr>
            <w:tcW w:type="dxa" w:w="697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Rain is expected (40 mm in 3 days) - do not irrigate now. Next irrigation around Sun, 4 Oct. Water stress: Mild (49% chance of moderate or severe stress).</w:t>
            </w:r>
          </w:p>
        </w:tc>
      </w:tr>
      <w:tr>
        <w:trPr>
          <w:cantSplit/>
        </w:trPr>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Kannada</w:t>
            </w:r>
          </w:p>
        </w:tc>
        <w:tc>
          <w:tcPr>
            <w:tcW w:type="dxa" w:w="697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ಮಳೆ ನಿರೀಕ್ಷಿಸಲಾಗಿದೆ (3 ದಿನಗಳಲ್ಲಿ 40 ಮಿ.ಮೀ) - ಈಗ ನೀರು ಹಾಯಿಸಬೇಡಿ. ಮುಂದಿನ ನೀರಾವರಿ ಸುಮಾರು ಭಾನು, 4 ಅಕ್ಟೋ ರಂದು. ನೀರಿನ ಒತ್ತಡ: ಸ್ವಲ್ಪ (ಮಧ್ಯಮ ಅಥವಾ ತೀವ್ರ ಒತ್ತಡದ ಸಾಧ್ಯತೆ 49%).</w:t>
            </w:r>
          </w:p>
        </w:tc>
      </w:tr>
      <w:tr>
        <w:trPr>
          <w:cantSplit/>
        </w:trPr>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Hindi</w:t>
            </w:r>
          </w:p>
        </w:tc>
        <w:tc>
          <w:tcPr>
            <w:tcW w:type="dxa" w:w="697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बारिश की संभावना है (3 दिनों में 40 मिमी) - अभी सिंचाई न करें। अगली सिंचाई लगभग रवि, 4 अक्टू॰ को। जल तनाव: हल्का (मध्यम या गंभीर तनाव की संभावना 49%)।</w:t>
            </w:r>
          </w:p>
        </w:tc>
      </w:tr>
      <w:tr>
        <w:trPr>
          <w:cantSplit/>
        </w:trPr>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Marathi</w:t>
            </w:r>
          </w:p>
        </w:tc>
        <w:tc>
          <w:tcPr>
            <w:tcW w:type="dxa" w:w="697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पावसाची शक्यता आहे (3 दिवसांत 40 मिमी) - आत्ता पाणी देऊ नका. पुढील पाणी सुमारे रवि, ४ ऑक्टो रोजी. पाण्याचा ताण: सौम्य (मध्यम किंवा तीव्र ताणाची शक्यता 49%).</w:t>
            </w:r>
          </w:p>
        </w:tc>
      </w:tr>
    </w:tbl>
    <w:p>
      <w:pPr>
        <w:spacing w:after="160" w:lineRule="auto"/>
      </w:pPr>
    </w:p>
    <w:p>
      <w:pPr>
        <w:spacing w:after="80" w:before="0" w:line="360" w:lineRule="auto"/>
        <w:jc w:val="both"/>
      </w:pPr>
      <w:r>
        <w:rPr>
          <w:rFonts w:ascii="Times New Roman" w:cs="Nirmala UI" w:eastAsia="Times New Roman" w:hAnsi="Times New Roman"/>
          <w:sz w:val="24"/>
          <w:szCs w:val="24"/>
        </w:rPr>
        <w:t xml:space="preserve">The chatbot module implements language detection with Unicode ranges (U+0C80–U+0CFF for Kannada and U+0900–U+097F for Devanagari) and a short list of Marathi-specific words to separate Marathi from Hindi. Intent keywords are stored for all four languages (for example </w:t>
      </w:r>
      <w:r>
        <w:rPr>
          <w:rFonts w:ascii="Times New Roman" w:cs="Nirmala UI" w:eastAsia="Times New Roman" w:hAnsi="Times New Roman"/>
          <w:sz w:val="24"/>
          <w:szCs w:val="24"/>
        </w:rPr>
        <w:t xml:space="preserve">water</w:t>
      </w:r>
      <w:r>
        <w:rPr>
          <w:rFonts w:ascii="Times New Roman" w:cs="Nirmala UI" w:eastAsia="Times New Roman" w:hAnsi="Times New Roman"/>
          <w:sz w:val="24"/>
          <w:szCs w:val="24"/>
        </w:rPr>
        <w:t xml:space="preserve">, </w:t>
      </w:r>
      <w:r>
        <w:rPr>
          <w:rFonts w:ascii="Times New Roman" w:cs="Nirmala UI" w:eastAsia="Times New Roman" w:hAnsi="Times New Roman"/>
          <w:sz w:val="24"/>
          <w:szCs w:val="24"/>
        </w:rPr>
        <w:t xml:space="preserve">पानी</w:t>
      </w:r>
      <w:r>
        <w:rPr>
          <w:rFonts w:ascii="Times New Roman" w:cs="Nirmala UI" w:eastAsia="Times New Roman" w:hAnsi="Times New Roman"/>
          <w:sz w:val="24"/>
          <w:szCs w:val="24"/>
        </w:rPr>
        <w:t xml:space="preserve">, </w:t>
      </w:r>
      <w:r>
        <w:rPr>
          <w:rFonts w:ascii="Times New Roman" w:cs="Nirmala UI" w:eastAsia="Times New Roman" w:hAnsi="Times New Roman"/>
          <w:sz w:val="24"/>
          <w:szCs w:val="24"/>
        </w:rPr>
        <w:t xml:space="preserve">ನೀರು</w:t>
      </w:r>
      <w:r>
        <w:rPr>
          <w:rFonts w:ascii="Times New Roman" w:cs="Nirmala UI" w:eastAsia="Times New Roman" w:hAnsi="Times New Roman"/>
          <w:sz w:val="24"/>
          <w:szCs w:val="24"/>
        </w:rPr>
        <w:t xml:space="preserve"> and </w:t>
      </w:r>
      <w:r>
        <w:rPr>
          <w:rFonts w:ascii="Times New Roman" w:cs="Nirmala UI" w:eastAsia="Times New Roman" w:hAnsi="Times New Roman"/>
          <w:sz w:val="24"/>
          <w:szCs w:val="24"/>
        </w:rPr>
        <w:t xml:space="preserve">पाणी</w:t>
      </w:r>
      <w:r>
        <w:rPr>
          <w:rFonts w:ascii="Times New Roman" w:cs="Nirmala UI" w:eastAsia="Times New Roman" w:hAnsi="Times New Roman"/>
          <w:sz w:val="24"/>
          <w:szCs w:val="24"/>
        </w:rPr>
        <w:t xml:space="preserve"> for irrigation). Answers are filtered to the lines that match the detected intents, so that a question about fertiliser returns only the fertigation line. All translations are template-based and should be reviewed by native speakers before large-scale deployment.</w:t>
      </w:r>
    </w:p>
    <w:p>
      <w:pPr>
        <w:keepNext/>
        <w:spacing w:after="120" w:before="240" w:line="300" w:lineRule="auto"/>
        <w:jc w:val="left"/>
      </w:pPr>
      <w:r>
        <w:rPr>
          <w:rFonts w:ascii="Times New Roman" w:cs="Nirmala UI" w:eastAsia="Times New Roman" w:hAnsi="Times New Roman"/>
          <w:b/>
          <w:bCs/>
          <w:sz w:val="28"/>
          <w:szCs w:val="28"/>
        </w:rPr>
        <w:t xml:space="preserve">6.8 Security and Privacy Implementation</w:t>
      </w:r>
    </w:p>
    <w:p>
      <w:pPr>
        <w:spacing w:after="80" w:before="0" w:line="360" w:lineRule="auto"/>
        <w:jc w:val="both"/>
      </w:pPr>
      <w:r>
        <w:rPr>
          <w:rFonts w:ascii="Times New Roman" w:cs="Nirmala UI" w:eastAsia="Times New Roman" w:hAnsi="Times New Roman"/>
          <w:sz w:val="24"/>
          <w:szCs w:val="24"/>
        </w:rPr>
        <w:t xml:space="preserve">The API validates every input: numeric scenario parameters are parsed and clamped to physical ranges (for example forecast rain 0–150 mm and pump flow 5–200 m³/h), irrigation methods are checked against an allow-list, time windows must match the HH:MM format, request bodies are limited to 100 kB and invalid values are rejected with HTTP 400. Security headers (X-Content-Type-Options, Referrer-Policy) are set and the framework signature header is disabled. All text inserted into the web page is HTML-escaped to prevent script injection. No secrets or credentials are stored in the code. Plots are identified only by anonymised IDs, and the feedback log stores only the plot ID, the user role, the decision, the recommended and actual days and an optional reason, in line with the data-minimisation principle of the DPDP Act, 2023 [28].</w:t>
      </w:r>
    </w:p>
    <w:p>
      <w:pPr>
        <w:keepNext/>
        <w:spacing w:after="120" w:before="240" w:line="300" w:lineRule="auto"/>
        <w:jc w:val="left"/>
      </w:pPr>
      <w:r>
        <w:rPr>
          <w:rFonts w:ascii="Times New Roman" w:cs="Nirmala UI" w:eastAsia="Times New Roman" w:hAnsi="Times New Roman"/>
          <w:b/>
          <w:bCs/>
          <w:sz w:val="28"/>
          <w:szCs w:val="28"/>
        </w:rPr>
        <w:t xml:space="preserve">6.9 Testing</w:t>
      </w:r>
    </w:p>
    <w:p>
      <w:pPr>
        <w:spacing w:after="80" w:before="0" w:line="360" w:lineRule="auto"/>
        <w:jc w:val="both"/>
      </w:pPr>
      <w:r>
        <w:rPr>
          <w:rFonts w:ascii="Times New Roman" w:cs="Nirmala UI" w:eastAsia="Times New Roman" w:hAnsi="Times New Roman"/>
          <w:sz w:val="24"/>
          <w:szCs w:val="24"/>
        </w:rPr>
        <w:t xml:space="preserve">The system is verified by 23 automated tests written with the built-in Node.js test runner and grouped into three suites (Table 6.4). All tests pass. The model-parity tests are particularly important: they prove that the models served in production behave exactly like the models evaluated in Python, so the accuracy reported in Chapter 7 applies to the deployed system. Every page was also exercised in a headless Chromium browser for each weather scenario, with no browser errors reported.</w:t>
      </w:r>
    </w:p>
    <w:p>
      <w:pPr>
        <w:keepNext/>
        <w:spacing w:after="80" w:before="120" w:line="276" w:lineRule="auto"/>
        <w:jc w:val="center"/>
      </w:pPr>
      <w:r>
        <w:rPr>
          <w:rFonts w:ascii="Times New Roman" w:cs="Nirmala UI" w:eastAsia="Times New Roman" w:hAnsi="Times New Roman"/>
          <w:sz w:val="24"/>
          <w:szCs w:val="24"/>
        </w:rPr>
        <w:t xml:space="preserve">Table 6.4:</w:t>
      </w:r>
      <w:r>
        <w:rPr>
          <w:rFonts w:ascii="Times New Roman" w:cs="Nirmala UI" w:eastAsia="Times New Roman" w:hAnsi="Times New Roman"/>
          <w:sz w:val="24"/>
          <w:szCs w:val="24"/>
        </w:rPr>
        <w:t xml:space="preserve"> Automated test cases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45"/>
        <w:gridCol w:w="3488"/>
        <w:gridCol w:w="2574"/>
        <w:gridCol w:w="999"/>
      </w:tblGrid>
      <w:tr>
        <w:trPr>
          <w:tblHeader/>
        </w:trPr>
        <w:tc>
          <w:tcPr>
            <w:tcW w:type="dxa" w:w="1245"/>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Suite</w:t>
            </w:r>
          </w:p>
        </w:tc>
        <w:tc>
          <w:tcPr>
            <w:tcW w:type="dxa" w:w="3488"/>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Test case</w:t>
            </w:r>
          </w:p>
        </w:tc>
        <w:tc>
          <w:tcPr>
            <w:tcW w:type="dxa" w:w="2574"/>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Expected result</w:t>
            </w:r>
          </w:p>
        </w:tc>
        <w:tc>
          <w:tcPr>
            <w:tcW w:type="dxa" w:w="999"/>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Status</w:t>
            </w:r>
          </w:p>
        </w:tc>
      </w:tr>
      <w:tr>
        <w:trPr>
          <w:cantSplit/>
        </w:trPr>
        <w:tc>
          <w:tcPr>
            <w:tcW w:type="dxa" w:w="124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Model parity</w:t>
            </w:r>
          </w:p>
        </w:tc>
        <w:tc>
          <w:tcPr>
            <w:tcW w:type="dxa" w:w="34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Next irrigation, water requirement, depth and yield predictions on 40 held-out rows</w:t>
            </w:r>
          </w:p>
        </w:tc>
        <w:tc>
          <w:tcPr>
            <w:tcW w:type="dxa" w:w="25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|JS − Python| &lt; 10⁻⁴</w:t>
            </w:r>
          </w:p>
        </w:tc>
        <w:tc>
          <w:tcPr>
            <w:tcW w:type="dxa" w:w="99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Pass</w:t>
            </w:r>
          </w:p>
        </w:tc>
      </w:tr>
      <w:tr>
        <w:trPr>
          <w:cantSplit/>
        </w:trPr>
        <w:tc>
          <w:tcPr>
            <w:tcW w:type="dxa" w:w="124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Model parity</w:t>
            </w:r>
          </w:p>
        </w:tc>
        <w:tc>
          <w:tcPr>
            <w:tcW w:type="dxa" w:w="34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Water-stress and disease-risk class probabilities</w:t>
            </w:r>
          </w:p>
        </w:tc>
        <w:tc>
          <w:tcPr>
            <w:tcW w:type="dxa" w:w="25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Match Python; sum to 1</w:t>
            </w:r>
          </w:p>
        </w:tc>
        <w:tc>
          <w:tcPr>
            <w:tcW w:type="dxa" w:w="99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Pass</w:t>
            </w:r>
          </w:p>
        </w:tc>
      </w:tr>
      <w:tr>
        <w:trPr>
          <w:cantSplit/>
        </w:trPr>
        <w:tc>
          <w:tcPr>
            <w:tcW w:type="dxa" w:w="124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Model parity</w:t>
            </w:r>
          </w:p>
        </w:tc>
        <w:tc>
          <w:tcPr>
            <w:tcW w:type="dxa" w:w="34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Yield-loss predictions and feature order</w:t>
            </w:r>
          </w:p>
        </w:tc>
        <w:tc>
          <w:tcPr>
            <w:tcW w:type="dxa" w:w="25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Match Python</w:t>
            </w:r>
          </w:p>
        </w:tc>
        <w:tc>
          <w:tcPr>
            <w:tcW w:type="dxa" w:w="99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Pass</w:t>
            </w:r>
          </w:p>
        </w:tc>
      </w:tr>
      <w:tr>
        <w:trPr>
          <w:cantSplit/>
        </w:trPr>
        <w:tc>
          <w:tcPr>
            <w:tcW w:type="dxa" w:w="124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Engine</w:t>
            </w:r>
          </w:p>
        </w:tc>
        <w:tc>
          <w:tcPr>
            <w:tcW w:type="dxa" w:w="34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Dataset loads 1,000 plots with polygons; 6 NDVI values imputed</w:t>
            </w:r>
          </w:p>
        </w:tc>
        <w:tc>
          <w:tcPr>
            <w:tcW w:type="dxa" w:w="25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No missing values</w:t>
            </w:r>
          </w:p>
        </w:tc>
        <w:tc>
          <w:tcPr>
            <w:tcW w:type="dxa" w:w="99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Pass</w:t>
            </w:r>
          </w:p>
        </w:tc>
      </w:tr>
      <w:tr>
        <w:trPr>
          <w:cantSplit/>
        </w:trPr>
        <w:tc>
          <w:tcPr>
            <w:tcW w:type="dxa" w:w="124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Engine</w:t>
            </w:r>
          </w:p>
        </w:tc>
        <w:tc>
          <w:tcPr>
            <w:tcW w:type="dxa" w:w="34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Scenario parsing clamps unsafe input (rain 9999 mm, text, negative flow)</w:t>
            </w:r>
          </w:p>
        </w:tc>
        <w:tc>
          <w:tcPr>
            <w:tcW w:type="dxa" w:w="25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Values clamped to safe range</w:t>
            </w:r>
          </w:p>
        </w:tc>
        <w:tc>
          <w:tcPr>
            <w:tcW w:type="dxa" w:w="99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Pass</w:t>
            </w:r>
          </w:p>
        </w:tc>
      </w:tr>
      <w:tr>
        <w:trPr>
          <w:cantSplit/>
        </w:trPr>
        <w:tc>
          <w:tcPr>
            <w:tcW w:type="dxa" w:w="124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Engine</w:t>
            </w:r>
          </w:p>
        </w:tc>
        <w:tc>
          <w:tcPr>
            <w:tcW w:type="dxa" w:w="34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Dry spell brings irrigation forward and raises stress</w:t>
            </w:r>
          </w:p>
        </w:tc>
        <w:tc>
          <w:tcPr>
            <w:tcW w:type="dxa" w:w="25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Fewer days, higher stress</w:t>
            </w:r>
          </w:p>
        </w:tc>
        <w:tc>
          <w:tcPr>
            <w:tcW w:type="dxa" w:w="99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Pass</w:t>
            </w:r>
          </w:p>
        </w:tc>
      </w:tr>
      <w:tr>
        <w:trPr>
          <w:cantSplit/>
        </w:trPr>
        <w:tc>
          <w:tcPr>
            <w:tcW w:type="dxa" w:w="124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Engine</w:t>
            </w:r>
          </w:p>
        </w:tc>
        <w:tc>
          <w:tcPr>
            <w:tcW w:type="dxa" w:w="34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Forecast rain postpones a due irrigation</w:t>
            </w:r>
          </w:p>
        </w:tc>
        <w:tc>
          <w:tcPr>
            <w:tcW w:type="dxa" w:w="25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Status = rain_skip</w:t>
            </w:r>
          </w:p>
        </w:tc>
        <w:tc>
          <w:tcPr>
            <w:tcW w:type="dxa" w:w="99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Pass</w:t>
            </w:r>
          </w:p>
        </w:tc>
      </w:tr>
      <w:tr>
        <w:trPr>
          <w:cantSplit/>
        </w:trPr>
        <w:tc>
          <w:tcPr>
            <w:tcW w:type="dxa" w:w="124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Engine</w:t>
            </w:r>
          </w:p>
        </w:tc>
        <w:tc>
          <w:tcPr>
            <w:tcW w:type="dxa" w:w="34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Drip needs less water than flood for the same plot</w:t>
            </w:r>
          </w:p>
        </w:tc>
        <w:tc>
          <w:tcPr>
            <w:tcW w:type="dxa" w:w="25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Lower weekly volume</w:t>
            </w:r>
          </w:p>
        </w:tc>
        <w:tc>
          <w:tcPr>
            <w:tcW w:type="dxa" w:w="99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Pass</w:t>
            </w:r>
          </w:p>
        </w:tc>
      </w:tr>
      <w:tr>
        <w:trPr>
          <w:cantSplit/>
        </w:trPr>
        <w:tc>
          <w:tcPr>
            <w:tcW w:type="dxa" w:w="124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Engine</w:t>
            </w:r>
          </w:p>
        </w:tc>
        <w:tc>
          <w:tcPr>
            <w:tcW w:type="dxa" w:w="34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Yield-loss curve never decreases with longer delays</w:t>
            </w:r>
          </w:p>
        </w:tc>
        <w:tc>
          <w:tcPr>
            <w:tcW w:type="dxa" w:w="25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Monotonic curve</w:t>
            </w:r>
          </w:p>
        </w:tc>
        <w:tc>
          <w:tcPr>
            <w:tcW w:type="dxa" w:w="99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Pass</w:t>
            </w:r>
          </w:p>
        </w:tc>
      </w:tr>
      <w:tr>
        <w:trPr>
          <w:cantSplit/>
        </w:trPr>
        <w:tc>
          <w:tcPr>
            <w:tcW w:type="dxa" w:w="124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Engine</w:t>
            </w:r>
          </w:p>
        </w:tc>
        <w:tc>
          <w:tcPr>
            <w:tcW w:type="dxa" w:w="34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Advisories generated in four languages</w:t>
            </w:r>
          </w:p>
        </w:tc>
        <w:tc>
          <w:tcPr>
            <w:tcW w:type="dxa" w:w="25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Four distinct texts, Kannada script present</w:t>
            </w:r>
          </w:p>
        </w:tc>
        <w:tc>
          <w:tcPr>
            <w:tcW w:type="dxa" w:w="99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Pass</w:t>
            </w:r>
          </w:p>
        </w:tc>
      </w:tr>
      <w:tr>
        <w:trPr>
          <w:cantSplit/>
        </w:trPr>
        <w:tc>
          <w:tcPr>
            <w:tcW w:type="dxa" w:w="124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Engine</w:t>
            </w:r>
          </w:p>
        </w:tc>
        <w:tc>
          <w:tcPr>
            <w:tcW w:type="dxa" w:w="34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Scheduler respects power windows and feeder capacity; WSPT loss ≤ rotation</w:t>
            </w:r>
          </w:p>
        </w:tc>
        <w:tc>
          <w:tcPr>
            <w:tcW w:type="dxa" w:w="25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Constraints hold</w:t>
            </w:r>
          </w:p>
        </w:tc>
        <w:tc>
          <w:tcPr>
            <w:tcW w:type="dxa" w:w="99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Pass</w:t>
            </w:r>
          </w:p>
        </w:tc>
      </w:tr>
      <w:tr>
        <w:trPr>
          <w:cantSplit/>
        </w:trPr>
        <w:tc>
          <w:tcPr>
            <w:tcW w:type="dxa" w:w="124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Engine</w:t>
            </w:r>
          </w:p>
        </w:tc>
        <w:tc>
          <w:tcPr>
            <w:tcW w:type="dxa" w:w="34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Chatbot language and intent detection; fertigation stops N late</w:t>
            </w:r>
          </w:p>
        </w:tc>
        <w:tc>
          <w:tcPr>
            <w:tcW w:type="dxa" w:w="25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Correct language / intent</w:t>
            </w:r>
          </w:p>
        </w:tc>
        <w:tc>
          <w:tcPr>
            <w:tcW w:type="dxa" w:w="99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Pass</w:t>
            </w:r>
          </w:p>
        </w:tc>
      </w:tr>
      <w:tr>
        <w:trPr>
          <w:cantSplit/>
        </w:trPr>
        <w:tc>
          <w:tcPr>
            <w:tcW w:type="dxa" w:w="124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API</w:t>
            </w:r>
          </w:p>
        </w:tc>
        <w:tc>
          <w:tcPr>
            <w:tcW w:type="dxa" w:w="34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/health, /farms, /farms/:id (404 for unknown), /predict (400 for invalid)</w:t>
            </w:r>
          </w:p>
        </w:tc>
        <w:tc>
          <w:tcPr>
            <w:tcW w:type="dxa" w:w="25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Correct status codes and payloads</w:t>
            </w:r>
          </w:p>
        </w:tc>
        <w:tc>
          <w:tcPr>
            <w:tcW w:type="dxa" w:w="99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Pass</w:t>
            </w:r>
          </w:p>
        </w:tc>
      </w:tr>
      <w:tr>
        <w:trPr>
          <w:cantSplit/>
        </w:trPr>
        <w:tc>
          <w:tcPr>
            <w:tcW w:type="dxa" w:w="124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API</w:t>
            </w:r>
          </w:p>
        </w:tc>
        <w:tc>
          <w:tcPr>
            <w:tcW w:type="dxa" w:w="34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/insights, /models, /schedule, /chat</w:t>
            </w:r>
          </w:p>
        </w:tc>
        <w:tc>
          <w:tcPr>
            <w:tcW w:type="dxa" w:w="25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Consistent totals, R² &gt; 0.9</w:t>
            </w:r>
          </w:p>
        </w:tc>
        <w:tc>
          <w:tcPr>
            <w:tcW w:type="dxa" w:w="99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Pass</w:t>
            </w:r>
          </w:p>
        </w:tc>
      </w:tr>
    </w:tbl>
    <w:p>
      <w:pPr>
        <w:spacing w:after="160" w:lineRule="auto"/>
      </w:pPr>
    </w:p>
    <w:p>
      <w:pPr>
        <w:keepNext/>
        <w:spacing w:after="120" w:before="240" w:line="300" w:lineRule="auto"/>
        <w:jc w:val="left"/>
      </w:pPr>
      <w:r>
        <w:rPr>
          <w:rFonts w:ascii="Times New Roman" w:cs="Nirmala UI" w:eastAsia="Times New Roman" w:hAnsi="Times New Roman"/>
          <w:b/>
          <w:bCs/>
          <w:sz w:val="28"/>
          <w:szCs w:val="28"/>
        </w:rPr>
        <w:t xml:space="preserve">6.10 Deployment and Execution</w:t>
      </w:r>
    </w:p>
    <w:p>
      <w:pPr>
        <w:spacing w:after="80" w:before="0" w:line="360" w:lineRule="auto"/>
        <w:jc w:val="both"/>
      </w:pPr>
      <w:r>
        <w:rPr>
          <w:rFonts w:ascii="Times New Roman" w:cs="Nirmala UI" w:eastAsia="Times New Roman" w:hAnsi="Times New Roman"/>
          <w:sz w:val="24"/>
          <w:szCs w:val="24"/>
        </w:rPr>
        <w:t xml:space="preserve">The application requires only Node.js 18 or newer. After cloning the repository, </w:t>
      </w:r>
      <w:r>
        <w:rPr>
          <w:rFonts w:ascii="Times New Roman" w:cs="Nirmala UI" w:eastAsia="Times New Roman" w:hAnsi="Times New Roman"/>
          <w:sz w:val="24"/>
          <w:szCs w:val="24"/>
        </w:rPr>
        <w:t xml:space="preserve">npm install</w:t>
      </w:r>
      <w:r>
        <w:rPr>
          <w:rFonts w:ascii="Times New Roman" w:cs="Nirmala UI" w:eastAsia="Times New Roman" w:hAnsi="Times New Roman"/>
          <w:sz w:val="24"/>
          <w:szCs w:val="24"/>
        </w:rPr>
        <w:t xml:space="preserve"> installs the four runtime dependencies (Express, csv-parse, Chart.js and Leaflet), </w:t>
      </w:r>
      <w:r>
        <w:rPr>
          <w:rFonts w:ascii="Times New Roman" w:cs="Nirmala UI" w:eastAsia="Times New Roman" w:hAnsi="Times New Roman"/>
          <w:sz w:val="24"/>
          <w:szCs w:val="24"/>
        </w:rPr>
        <w:t xml:space="preserve">npm start</w:t>
      </w:r>
      <w:r>
        <w:rPr>
          <w:rFonts w:ascii="Times New Roman" w:cs="Nirmala UI" w:eastAsia="Times New Roman" w:hAnsi="Times New Roman"/>
          <w:sz w:val="24"/>
          <w:szCs w:val="24"/>
        </w:rPr>
        <w:t xml:space="preserve"> starts the server on port 3000 and </w:t>
      </w:r>
      <w:r>
        <w:rPr>
          <w:rFonts w:ascii="Times New Roman" w:cs="Nirmala UI" w:eastAsia="Times New Roman" w:hAnsi="Times New Roman"/>
          <w:sz w:val="24"/>
          <w:szCs w:val="24"/>
        </w:rPr>
        <w:t xml:space="preserve">npm test</w:t>
      </w:r>
      <w:r>
        <w:rPr>
          <w:rFonts w:ascii="Times New Roman" w:cs="Nirmala UI" w:eastAsia="Times New Roman" w:hAnsi="Times New Roman"/>
          <w:sz w:val="24"/>
          <w:szCs w:val="24"/>
        </w:rPr>
        <w:t xml:space="preserve"> runs the 23 automated tests; the platform is then available at http://localhost:3000. Retraining on new data requires Python with </w:t>
      </w:r>
      <w:r>
        <w:rPr>
          <w:rFonts w:ascii="Times New Roman" w:cs="Nirmala UI" w:eastAsia="Times New Roman" w:hAnsi="Times New Roman"/>
          <w:sz w:val="24"/>
          <w:szCs w:val="24"/>
        </w:rPr>
        <w:t xml:space="preserve">ml/requirements.txt</w:t>
      </w:r>
      <w:r>
        <w:rPr>
          <w:rFonts w:ascii="Times New Roman" w:cs="Nirmala UI" w:eastAsia="Times New Roman" w:hAnsi="Times New Roman"/>
          <w:sz w:val="24"/>
          <w:szCs w:val="24"/>
        </w:rPr>
        <w:t xml:space="preserve"> and </w:t>
      </w:r>
      <w:r>
        <w:rPr>
          <w:rFonts w:ascii="Times New Roman" w:cs="Nirmala UI" w:eastAsia="Times New Roman" w:hAnsi="Times New Roman"/>
          <w:sz w:val="24"/>
          <w:szCs w:val="24"/>
        </w:rPr>
        <w:t xml:space="preserve">npm run train</w:t>
      </w:r>
      <w:r>
        <w:rPr>
          <w:rFonts w:ascii="Times New Roman" w:cs="Nirmala UI" w:eastAsia="Times New Roman" w:hAnsi="Times New Roman"/>
          <w:sz w:val="24"/>
          <w:szCs w:val="24"/>
        </w:rPr>
        <w:t xml:space="preserve">, after which the tests confirm inference parity.</w:t>
      </w:r>
    </w:p>
    <w:p>
      <w:pPr>
        <w:pageBreakBefore/>
        <w:spacing w:after="120" w:line="300" w:lineRule="auto"/>
        <w:jc w:val="center"/>
      </w:pPr>
      <w:r>
        <w:rPr>
          <w:rFonts w:ascii="Times New Roman" w:cs="Nirmala UI" w:eastAsia="Times New Roman" w:hAnsi="Times New Roman"/>
          <w:b/>
          <w:bCs/>
          <w:sz w:val="32"/>
          <w:szCs w:val="32"/>
        </w:rPr>
        <w:t xml:space="preserve">CHAPTER 7</w:t>
      </w:r>
    </w:p>
    <w:p>
      <w:pPr>
        <w:pStyle w:val="Heading1"/>
        <w:spacing w:after="360" w:line="300" w:lineRule="auto"/>
        <w:jc w:val="center"/>
      </w:pPr>
      <w:r>
        <w:rPr>
          <w:rFonts w:ascii="Times New Roman" w:cs="Nirmala UI" w:eastAsia="Times New Roman" w:hAnsi="Times New Roman"/>
          <w:b/>
          <w:bCs/>
          <w:sz w:val="32"/>
          <w:szCs w:val="32"/>
        </w:rPr>
        <w:t xml:space="preserve">RESULT ANALYSIS</w:t>
      </w:r>
    </w:p>
    <w:p>
      <w:pPr>
        <w:keepNext/>
        <w:spacing w:after="120" w:before="240" w:line="300" w:lineRule="auto"/>
        <w:jc w:val="left"/>
      </w:pPr>
      <w:r>
        <w:rPr>
          <w:rFonts w:ascii="Times New Roman" w:cs="Nirmala UI" w:eastAsia="Times New Roman" w:hAnsi="Times New Roman"/>
          <w:b/>
          <w:bCs/>
          <w:sz w:val="28"/>
          <w:szCs w:val="28"/>
        </w:rPr>
        <w:t xml:space="preserve">7.1 Introduction</w:t>
      </w:r>
    </w:p>
    <w:p>
      <w:pPr>
        <w:spacing w:after="80" w:before="0" w:line="360" w:lineRule="auto"/>
        <w:jc w:val="both"/>
      </w:pPr>
      <w:r>
        <w:rPr>
          <w:rFonts w:ascii="Times New Roman" w:cs="Nirmala UI" w:eastAsia="Times New Roman" w:hAnsi="Times New Roman"/>
          <w:sz w:val="24"/>
          <w:szCs w:val="24"/>
        </w:rPr>
        <w:t xml:space="preserve">Results are analysed at two levels: </w:t>
      </w:r>
      <w:r>
        <w:rPr>
          <w:rFonts w:ascii="Times New Roman" w:cs="Nirmala UI" w:eastAsia="Times New Roman" w:hAnsi="Times New Roman"/>
          <w:sz w:val="24"/>
          <w:szCs w:val="24"/>
        </w:rPr>
        <w:t xml:space="preserve">model level</w:t>
      </w:r>
      <w:r>
        <w:rPr>
          <w:rFonts w:ascii="Times New Roman" w:cs="Nirmala UI" w:eastAsia="Times New Roman" w:hAnsi="Times New Roman"/>
          <w:sz w:val="24"/>
          <w:szCs w:val="24"/>
        </w:rPr>
        <w:t xml:space="preserve">, on the 200 held-out plots (2,400 scenarios) against linear and logistic baselines, and </w:t>
      </w:r>
      <w:r>
        <w:rPr>
          <w:rFonts w:ascii="Times New Roman" w:cs="Nirmala UI" w:eastAsia="Times New Roman" w:hAnsi="Times New Roman"/>
          <w:sz w:val="24"/>
          <w:szCs w:val="24"/>
        </w:rPr>
        <w:t xml:space="preserve">system level</w:t>
      </w:r>
      <w:r>
        <w:rPr>
          <w:rFonts w:ascii="Times New Roman" w:cs="Nirmala UI" w:eastAsia="Times New Roman" w:hAnsi="Times New Roman"/>
          <w:sz w:val="24"/>
          <w:szCs w:val="24"/>
        </w:rPr>
        <w:t xml:space="preserve">, across four weather scenarios (irrigation decisions, water and energy, stress, irrigation method, rain-aware advice and pump scheduling), followed by a comparison with the literature. As labels come from FAO agronomy (Chapter 5), accuracy measures how well the models learn agronomic behaviour under realistic noise, and savings are estimates against a documented baseline practice.</w:t>
      </w:r>
    </w:p>
    <w:p>
      <w:pPr>
        <w:keepNext/>
        <w:spacing w:after="120" w:before="240" w:line="300" w:lineRule="auto"/>
        <w:jc w:val="left"/>
      </w:pPr>
      <w:r>
        <w:rPr>
          <w:rFonts w:ascii="Times New Roman" w:cs="Nirmala UI" w:eastAsia="Times New Roman" w:hAnsi="Times New Roman"/>
          <w:b/>
          <w:bCs/>
          <w:sz w:val="28"/>
          <w:szCs w:val="28"/>
        </w:rPr>
        <w:t xml:space="preserve">7.2 Performance Measures</w:t>
      </w:r>
    </w:p>
    <w:p>
      <w:pPr>
        <w:keepNext/>
        <w:spacing w:after="80" w:before="180" w:line="300" w:lineRule="auto"/>
        <w:jc w:val="left"/>
      </w:pPr>
      <w:r>
        <w:rPr>
          <w:rFonts w:ascii="Times New Roman" w:cs="Nirmala UI" w:eastAsia="Times New Roman" w:hAnsi="Times New Roman"/>
          <w:b/>
          <w:bCs/>
          <w:sz w:val="24"/>
          <w:szCs w:val="24"/>
        </w:rPr>
        <w:t xml:space="preserve">7.2.1 Regression models</w:t>
      </w:r>
    </w:p>
    <w:p>
      <w:pPr>
        <w:spacing w:after="80" w:before="0" w:line="360" w:lineRule="auto"/>
        <w:jc w:val="both"/>
      </w:pPr>
      <w:r>
        <w:rPr>
          <w:rFonts w:ascii="Times New Roman" w:cs="Nirmala UI" w:eastAsia="Times New Roman" w:hAnsi="Times New Roman"/>
          <w:sz w:val="24"/>
          <w:szCs w:val="24"/>
        </w:rPr>
        <w:t xml:space="preserve">The regression results are listed in Table 7.1 and plotted in Fig. 7.1. All five regression models achieve a coefficient of determination between 0.89 and 0.98 on unseen plots and clearly outperform linear regression. The largest improvements are for irrigation depth (R² 0.975 versus 0.621) and yield loss (0.976 versus 0.499), whose relationships with the inputs are strongly non-linear because of the RAW threshold and the cap on refill depth. The next-irrigation model predicts the irrigation date with a mean absolute error of 0.69 days, compared with 2.58 days for linear regression — well within the one-day resolution at which irrigation is planned.</w:t>
      </w:r>
    </w:p>
    <w:p>
      <w:pPr>
        <w:keepNext/>
        <w:spacing w:after="80" w:before="120" w:line="276" w:lineRule="auto"/>
        <w:jc w:val="center"/>
      </w:pPr>
      <w:r>
        <w:rPr>
          <w:rFonts w:ascii="Times New Roman" w:cs="Nirmala UI" w:eastAsia="Times New Roman" w:hAnsi="Times New Roman"/>
          <w:sz w:val="24"/>
          <w:szCs w:val="24"/>
        </w:rPr>
        <w:t xml:space="preserve">Table 7.1:</w:t>
      </w:r>
      <w:r>
        <w:rPr>
          <w:rFonts w:ascii="Times New Roman" w:cs="Nirmala UI" w:eastAsia="Times New Roman" w:hAnsi="Times New Roman"/>
          <w:sz w:val="24"/>
          <w:szCs w:val="24"/>
        </w:rPr>
        <w:t xml:space="preserve"> Performance of the regression models on unseen plots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91"/>
        <w:gridCol w:w="1495"/>
        <w:gridCol w:w="913"/>
        <w:gridCol w:w="1079"/>
        <w:gridCol w:w="1162"/>
        <w:gridCol w:w="1166"/>
      </w:tblGrid>
      <w:tr>
        <w:trPr>
          <w:tblHeader/>
        </w:trPr>
        <w:tc>
          <w:tcPr>
            <w:tcW w:type="dxa" w:w="2491"/>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Model (target)</w:t>
            </w:r>
          </w:p>
        </w:tc>
        <w:tc>
          <w:tcPr>
            <w:tcW w:type="dxa" w:w="1495"/>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Algorithm</w:t>
            </w:r>
          </w:p>
        </w:tc>
        <w:tc>
          <w:tcPr>
            <w:tcW w:type="dxa" w:w="913"/>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R²</w:t>
            </w:r>
          </w:p>
        </w:tc>
        <w:tc>
          <w:tcPr>
            <w:tcW w:type="dxa" w:w="1079"/>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MAE</w:t>
            </w:r>
          </w:p>
        </w:tc>
        <w:tc>
          <w:tcPr>
            <w:tcW w:type="dxa" w:w="1162"/>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Baseline R²</w:t>
            </w:r>
          </w:p>
        </w:tc>
        <w:tc>
          <w:tcPr>
            <w:tcW w:type="dxa" w:w="1166"/>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Baseline MAE</w:t>
            </w:r>
          </w:p>
        </w:tc>
      </w:tr>
      <w:tr>
        <w:trPr>
          <w:cantSplit/>
        </w:trPr>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Next irrigation (days)</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Random Forest</w:t>
            </w:r>
          </w:p>
        </w:tc>
        <w:tc>
          <w:tcPr>
            <w:tcW w:type="dxa" w:w="91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0.965</w:t>
            </w:r>
          </w:p>
        </w:tc>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0.69 d</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0.744</w:t>
            </w:r>
          </w:p>
        </w:tc>
        <w:tc>
          <w:tcPr>
            <w:tcW w:type="dxa" w:w="116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2.58 d</w:t>
            </w:r>
          </w:p>
        </w:tc>
      </w:tr>
      <w:tr>
        <w:trPr>
          <w:cantSplit/>
        </w:trPr>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Crop water requirement (mm/day)</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Gradient Boosting</w:t>
            </w:r>
          </w:p>
        </w:tc>
        <w:tc>
          <w:tcPr>
            <w:tcW w:type="dxa" w:w="91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0.977</w:t>
            </w:r>
          </w:p>
        </w:tc>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0.17</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0.884</w:t>
            </w:r>
          </w:p>
        </w:tc>
        <w:tc>
          <w:tcPr>
            <w:tcW w:type="dxa" w:w="116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0.40</w:t>
            </w:r>
          </w:p>
        </w:tc>
      </w:tr>
      <w:tr>
        <w:trPr>
          <w:cantSplit/>
        </w:trPr>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Irrigation depth (mm)</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Gradient Boosting</w:t>
            </w:r>
          </w:p>
        </w:tc>
        <w:tc>
          <w:tcPr>
            <w:tcW w:type="dxa" w:w="91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0.975</w:t>
            </w:r>
          </w:p>
        </w:tc>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1.75</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0.621</w:t>
            </w:r>
          </w:p>
        </w:tc>
        <w:tc>
          <w:tcPr>
            <w:tcW w:type="dxa" w:w="116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6.67</w:t>
            </w:r>
          </w:p>
        </w:tc>
      </w:tr>
      <w:tr>
        <w:trPr>
          <w:cantSplit/>
        </w:trPr>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Cane yield (t/ha)</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Gradient Boosting</w:t>
            </w:r>
          </w:p>
        </w:tc>
        <w:tc>
          <w:tcPr>
            <w:tcW w:type="dxa" w:w="91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0.892</w:t>
            </w:r>
          </w:p>
        </w:tc>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3.36</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0.571</w:t>
            </w:r>
          </w:p>
        </w:tc>
        <w:tc>
          <w:tcPr>
            <w:tcW w:type="dxa" w:w="116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6.81</w:t>
            </w:r>
          </w:p>
        </w:tc>
      </w:tr>
      <w:tr>
        <w:trPr>
          <w:cantSplit/>
        </w:trPr>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Yield loss from delay (%)</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Gradient Boosting</w:t>
            </w:r>
          </w:p>
        </w:tc>
        <w:tc>
          <w:tcPr>
            <w:tcW w:type="dxa" w:w="91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0.976</w:t>
            </w:r>
          </w:p>
        </w:tc>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0.36</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0.499</w:t>
            </w:r>
          </w:p>
        </w:tc>
        <w:tc>
          <w:tcPr>
            <w:tcW w:type="dxa" w:w="116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2.14</w:t>
            </w:r>
          </w:p>
        </w:tc>
      </w:tr>
    </w:tbl>
    <w:p>
      <w:pPr>
        <w:spacing w:after="160" w:lineRule="auto"/>
      </w:pPr>
    </w:p>
    <w:p>
      <w:pPr>
        <w:keepNext/>
        <w:spacing w:after="60" w:before="120" w:lineRule="auto"/>
        <w:jc w:val="center"/>
      </w:pPr>
      <w:r>
        <w:drawing>
          <wp:inline distT="0" distB="0" distL="0" distR="0">
            <wp:extent cx="4076700" cy="238125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076700" cy="2381250"/>
                    </a:xfrm>
                    <a:prstGeom prst="rect">
                      <a:avLst/>
                    </a:prstGeom>
                  </pic:spPr>
                </pic:pic>
              </a:graphicData>
            </a:graphic>
          </wp:inline>
        </w:drawing>
      </w:r>
    </w:p>
    <w:p>
      <w:pPr>
        <w:spacing w:after="200" w:before="0" w:line="276" w:lineRule="auto"/>
        <w:jc w:val="center"/>
      </w:pPr>
      <w:r>
        <w:rPr>
          <w:rFonts w:ascii="Times New Roman" w:cs="Nirmala UI" w:eastAsia="Times New Roman" w:hAnsi="Times New Roman"/>
          <w:sz w:val="24"/>
          <w:szCs w:val="24"/>
        </w:rPr>
        <w:t xml:space="preserve">Fig. 7.1:</w:t>
      </w:r>
      <w:r>
        <w:rPr>
          <w:rFonts w:ascii="Times New Roman" w:cs="Nirmala UI" w:eastAsia="Times New Roman" w:hAnsi="Times New Roman"/>
          <w:sz w:val="24"/>
          <w:szCs w:val="24"/>
        </w:rPr>
        <w:t xml:space="preserve"> R² of the SMA models compared with linear-regression baselines</w:t>
      </w:r>
    </w:p>
    <w:p>
      <w:pPr>
        <w:spacing w:after="80" w:before="0" w:line="360" w:lineRule="auto"/>
        <w:jc w:val="both"/>
      </w:pPr>
      <w:r>
        <w:rPr>
          <w:rFonts w:ascii="Times New Roman" w:cs="Nirmala UI" w:eastAsia="Times New Roman" w:hAnsi="Times New Roman"/>
          <w:sz w:val="24"/>
          <w:szCs w:val="24"/>
        </w:rPr>
        <w:t xml:space="preserve">The predicted-versus-actual plots in Fig. 7.2 show that predictions lie close to the diagonal across the full range. The spread for the next-irrigation model is largest near the 15-day cap, where exact timing matters least, and the yield model shows more scatter than the others because yield depends multiplicatively on six factors and carries the largest label noise (±4 t/ha).</w:t>
      </w:r>
    </w:p>
    <w:p>
      <w:pPr>
        <w:keepNext/>
        <w:spacing w:after="60" w:before="120" w:lineRule="auto"/>
        <w:jc w:val="center"/>
      </w:pPr>
      <w:r>
        <w:drawing>
          <wp:inline distT="0" distB="0" distL="0" distR="0">
            <wp:extent cx="3905250" cy="329565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905250" cy="3295650"/>
                    </a:xfrm>
                    <a:prstGeom prst="rect">
                      <a:avLst/>
                    </a:prstGeom>
                  </pic:spPr>
                </pic:pic>
              </a:graphicData>
            </a:graphic>
          </wp:inline>
        </w:drawing>
      </w:r>
    </w:p>
    <w:p>
      <w:pPr>
        <w:spacing w:after="200" w:before="0" w:line="276" w:lineRule="auto"/>
        <w:jc w:val="center"/>
      </w:pPr>
      <w:r>
        <w:rPr>
          <w:rFonts w:ascii="Times New Roman" w:cs="Nirmala UI" w:eastAsia="Times New Roman" w:hAnsi="Times New Roman"/>
          <w:sz w:val="24"/>
          <w:szCs w:val="24"/>
        </w:rPr>
        <w:t xml:space="preserve">Fig. 7.2:</w:t>
      </w:r>
      <w:r>
        <w:rPr>
          <w:rFonts w:ascii="Times New Roman" w:cs="Nirmala UI" w:eastAsia="Times New Roman" w:hAnsi="Times New Roman"/>
          <w:sz w:val="24"/>
          <w:szCs w:val="24"/>
        </w:rPr>
        <w:t xml:space="preserve"> Predicted versus actual values for four regression models (held-out plots)</w:t>
      </w:r>
    </w:p>
    <w:p>
      <w:pPr>
        <w:keepNext/>
        <w:spacing w:after="80" w:before="180" w:line="300" w:lineRule="auto"/>
        <w:jc w:val="left"/>
      </w:pPr>
      <w:r>
        <w:rPr>
          <w:rFonts w:ascii="Times New Roman" w:cs="Nirmala UI" w:eastAsia="Times New Roman" w:hAnsi="Times New Roman"/>
          <w:b/>
          <w:bCs/>
          <w:sz w:val="24"/>
          <w:szCs w:val="24"/>
        </w:rPr>
        <w:t xml:space="preserve">7.2.2 Classification models</w:t>
      </w:r>
    </w:p>
    <w:p>
      <w:pPr>
        <w:spacing w:after="80" w:before="0" w:line="360" w:lineRule="auto"/>
        <w:jc w:val="both"/>
      </w:pPr>
      <w:r>
        <w:rPr>
          <w:rFonts w:ascii="Times New Roman" w:cs="Nirmala UI" w:eastAsia="Times New Roman" w:hAnsi="Times New Roman"/>
          <w:sz w:val="24"/>
          <w:szCs w:val="24"/>
        </w:rPr>
        <w:t xml:space="preserve">The classification results are listed in Table 7.2 and the confusion matrices in Fig. 7.3. The water-stress classifier reaches 87.8% accuracy and a macro-F1 of 0.82, and the disease-risk classifier 87.3% accuracy and a macro-F1 of 0.76, both clearly above logistic regression (macro-F1 0.75 and 0.51). The confusion matrices show that almost all errors occur between neighbouring classes (for example </w:t>
      </w:r>
      <w:r>
        <w:rPr>
          <w:rFonts w:ascii="Times New Roman" w:cs="Nirmala UI" w:eastAsia="Times New Roman" w:hAnsi="Times New Roman"/>
          <w:sz w:val="24"/>
          <w:szCs w:val="24"/>
        </w:rPr>
        <w:t xml:space="preserve">Mild</w:t>
      </w:r>
      <w:r>
        <w:rPr>
          <w:rFonts w:ascii="Times New Roman" w:cs="Nirmala UI" w:eastAsia="Times New Roman" w:hAnsi="Times New Roman"/>
          <w:sz w:val="24"/>
          <w:szCs w:val="24"/>
        </w:rPr>
        <w:t xml:space="preserve"> predicted as </w:t>
      </w:r>
      <w:r>
        <w:rPr>
          <w:rFonts w:ascii="Times New Roman" w:cs="Nirmala UI" w:eastAsia="Times New Roman" w:hAnsi="Times New Roman"/>
          <w:sz w:val="24"/>
          <w:szCs w:val="24"/>
        </w:rPr>
        <w:t xml:space="preserve">None</w:t>
      </w:r>
      <w:r>
        <w:rPr>
          <w:rFonts w:ascii="Times New Roman" w:cs="Nirmala UI" w:eastAsia="Times New Roman" w:hAnsi="Times New Roman"/>
          <w:sz w:val="24"/>
          <w:szCs w:val="24"/>
        </w:rPr>
        <w:t xml:space="preserve">); no </w:t>
      </w:r>
      <w:r>
        <w:rPr>
          <w:rFonts w:ascii="Times New Roman" w:cs="Nirmala UI" w:eastAsia="Times New Roman" w:hAnsi="Times New Roman"/>
          <w:sz w:val="24"/>
          <w:szCs w:val="24"/>
        </w:rPr>
        <w:t xml:space="preserve">Severe</w:t>
      </w:r>
      <w:r>
        <w:rPr>
          <w:rFonts w:ascii="Times New Roman" w:cs="Nirmala UI" w:eastAsia="Times New Roman" w:hAnsi="Times New Roman"/>
          <w:sz w:val="24"/>
          <w:szCs w:val="24"/>
        </w:rPr>
        <w:t xml:space="preserve"> stress case was predicted as </w:t>
      </w:r>
      <w:r>
        <w:rPr>
          <w:rFonts w:ascii="Times New Roman" w:cs="Nirmala UI" w:eastAsia="Times New Roman" w:hAnsi="Times New Roman"/>
          <w:sz w:val="24"/>
          <w:szCs w:val="24"/>
        </w:rPr>
        <w:t xml:space="preserve">None</w:t>
      </w:r>
      <w:r>
        <w:rPr>
          <w:rFonts w:ascii="Times New Roman" w:cs="Nirmala UI" w:eastAsia="Times New Roman" w:hAnsi="Times New Roman"/>
          <w:sz w:val="24"/>
          <w:szCs w:val="24"/>
        </w:rPr>
        <w:t xml:space="preserve"> or </w:t>
      </w:r>
      <w:r>
        <w:rPr>
          <w:rFonts w:ascii="Times New Roman" w:cs="Nirmala UI" w:eastAsia="Times New Roman" w:hAnsi="Times New Roman"/>
          <w:sz w:val="24"/>
          <w:szCs w:val="24"/>
        </w:rPr>
        <w:t xml:space="preserve">Mild</w:t>
      </w:r>
      <w:r>
        <w:rPr>
          <w:rFonts w:ascii="Times New Roman" w:cs="Nirmala UI" w:eastAsia="Times New Roman" w:hAnsi="Times New Roman"/>
          <w:sz w:val="24"/>
          <w:szCs w:val="24"/>
        </w:rPr>
        <w:t xml:space="preserve">, which is the most important property for farmer safety.</w:t>
      </w:r>
    </w:p>
    <w:p>
      <w:pPr>
        <w:keepNext/>
        <w:spacing w:after="80" w:before="120" w:line="276" w:lineRule="auto"/>
        <w:jc w:val="center"/>
      </w:pPr>
      <w:r>
        <w:rPr>
          <w:rFonts w:ascii="Times New Roman" w:cs="Nirmala UI" w:eastAsia="Times New Roman" w:hAnsi="Times New Roman"/>
          <w:sz w:val="24"/>
          <w:szCs w:val="24"/>
        </w:rPr>
        <w:t xml:space="preserve">Table 7.2:</w:t>
      </w:r>
      <w:r>
        <w:rPr>
          <w:rFonts w:ascii="Times New Roman" w:cs="Nirmala UI" w:eastAsia="Times New Roman" w:hAnsi="Times New Roman"/>
          <w:sz w:val="24"/>
          <w:szCs w:val="24"/>
        </w:rPr>
        <w:t xml:space="preserve"> Performance of the classification models on unseen plots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7"/>
        <w:gridCol w:w="2491"/>
        <w:gridCol w:w="996"/>
        <w:gridCol w:w="996"/>
        <w:gridCol w:w="996"/>
        <w:gridCol w:w="1000"/>
      </w:tblGrid>
      <w:tr>
        <w:trPr>
          <w:tblHeader/>
        </w:trPr>
        <w:tc>
          <w:tcPr>
            <w:tcW w:type="dxa" w:w="1827"/>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Model</w:t>
            </w:r>
          </w:p>
        </w:tc>
        <w:tc>
          <w:tcPr>
            <w:tcW w:type="dxa" w:w="2491"/>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Classes</w:t>
            </w:r>
          </w:p>
        </w:tc>
        <w:tc>
          <w:tcPr>
            <w:tcW w:type="dxa" w:w="996"/>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Accuracy</w:t>
            </w:r>
          </w:p>
        </w:tc>
        <w:tc>
          <w:tcPr>
            <w:tcW w:type="dxa" w:w="996"/>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Macro-F1</w:t>
            </w:r>
          </w:p>
        </w:tc>
        <w:tc>
          <w:tcPr>
            <w:tcW w:type="dxa" w:w="996"/>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Logistic acc.</w:t>
            </w:r>
          </w:p>
        </w:tc>
        <w:tc>
          <w:tcPr>
            <w:tcW w:type="dxa" w:w="1000"/>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Logistic F1</w:t>
            </w:r>
          </w:p>
        </w:tc>
      </w:tr>
      <w:tr>
        <w:trPr>
          <w:cantSplit/>
        </w:trPr>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Water stress (RF)</w:t>
            </w:r>
          </w:p>
        </w:tc>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None, Mild, Moderate, Severe</w:t>
            </w:r>
          </w:p>
        </w:tc>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87.8%</w:t>
            </w:r>
          </w:p>
        </w:tc>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0.817</w:t>
            </w:r>
          </w:p>
        </w:tc>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83.5%</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0.754</w:t>
            </w:r>
          </w:p>
        </w:tc>
      </w:tr>
      <w:tr>
        <w:trPr>
          <w:cantSplit/>
        </w:trPr>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Disease &amp; pest risk (RF)</w:t>
            </w:r>
          </w:p>
        </w:tc>
        <w:tc>
          <w:tcPr>
            <w:tcW w:type="dxa" w:w="249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Low, Medium, High</w:t>
            </w:r>
          </w:p>
        </w:tc>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87.3%</w:t>
            </w:r>
          </w:p>
        </w:tc>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0.763</w:t>
            </w:r>
          </w:p>
        </w:tc>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82.0%</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0.514</w:t>
            </w:r>
          </w:p>
        </w:tc>
      </w:tr>
    </w:tbl>
    <w:p>
      <w:pPr>
        <w:spacing w:after="160" w:lineRule="auto"/>
      </w:pPr>
    </w:p>
    <w:p>
      <w:pPr>
        <w:keepNext/>
        <w:spacing w:after="60" w:before="120" w:lineRule="auto"/>
        <w:jc w:val="center"/>
      </w:pPr>
      <w:r>
        <w:drawing>
          <wp:inline distT="0" distB="0" distL="0" distR="0">
            <wp:extent cx="4933950" cy="220027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933950" cy="2200275"/>
                    </a:xfrm>
                    <a:prstGeom prst="rect">
                      <a:avLst/>
                    </a:prstGeom>
                  </pic:spPr>
                </pic:pic>
              </a:graphicData>
            </a:graphic>
          </wp:inline>
        </w:drawing>
      </w:r>
    </w:p>
    <w:p>
      <w:pPr>
        <w:spacing w:after="200" w:before="0" w:line="276" w:lineRule="auto"/>
        <w:jc w:val="center"/>
      </w:pPr>
      <w:r>
        <w:rPr>
          <w:rFonts w:ascii="Times New Roman" w:cs="Nirmala UI" w:eastAsia="Times New Roman" w:hAnsi="Times New Roman"/>
          <w:sz w:val="24"/>
          <w:szCs w:val="24"/>
        </w:rPr>
        <w:t xml:space="preserve">Fig. 7.3:</w:t>
      </w:r>
      <w:r>
        <w:rPr>
          <w:rFonts w:ascii="Times New Roman" w:cs="Nirmala UI" w:eastAsia="Times New Roman" w:hAnsi="Times New Roman"/>
          <w:sz w:val="24"/>
          <w:szCs w:val="24"/>
        </w:rPr>
        <w:t xml:space="preserve"> Confusion matrices of the water-stress and disease-risk classifiers</w:t>
      </w:r>
    </w:p>
    <w:p>
      <w:pPr>
        <w:spacing w:after="80" w:before="0" w:line="360" w:lineRule="auto"/>
        <w:jc w:val="both"/>
      </w:pPr>
      <w:r>
        <w:rPr>
          <w:rFonts w:ascii="Times New Roman" w:cs="Nirmala UI" w:eastAsia="Times New Roman" w:hAnsi="Times New Roman"/>
          <w:sz w:val="24"/>
          <w:szCs w:val="24"/>
        </w:rPr>
        <w:t xml:space="preserve">Feature importances (Fig. 7.4) are consistent with agronomy, which increases confidence that the models learned meaningful relationships. Soil moisture dominates the next-irrigation (85%) and water-stress (74%) models because it determines the current root-zone depletion; crop age dominates irrigation depth (96%) and ranks high in water requirement (47%) because it controls root depth and the crop coefficient; and yield depends on soil moisture, NDVI and crop age together.</w:t>
      </w:r>
    </w:p>
    <w:p>
      <w:pPr>
        <w:keepNext/>
        <w:spacing w:after="60" w:before="120" w:lineRule="auto"/>
        <w:jc w:val="center"/>
      </w:pPr>
      <w:r>
        <w:drawing>
          <wp:inline distT="0" distB="0" distL="0" distR="0">
            <wp:extent cx="5124450" cy="168592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124450" cy="1685925"/>
                    </a:xfrm>
                    <a:prstGeom prst="rect">
                      <a:avLst/>
                    </a:prstGeom>
                  </pic:spPr>
                </pic:pic>
              </a:graphicData>
            </a:graphic>
          </wp:inline>
        </w:drawing>
      </w:r>
    </w:p>
    <w:p>
      <w:pPr>
        <w:spacing w:after="200" w:before="0" w:line="276" w:lineRule="auto"/>
        <w:jc w:val="center"/>
      </w:pPr>
      <w:r>
        <w:rPr>
          <w:rFonts w:ascii="Times New Roman" w:cs="Nirmala UI" w:eastAsia="Times New Roman" w:hAnsi="Times New Roman"/>
          <w:sz w:val="24"/>
          <w:szCs w:val="24"/>
        </w:rPr>
        <w:t xml:space="preserve">Fig. 7.4:</w:t>
      </w:r>
      <w:r>
        <w:rPr>
          <w:rFonts w:ascii="Times New Roman" w:cs="Nirmala UI" w:eastAsia="Times New Roman" w:hAnsi="Times New Roman"/>
          <w:sz w:val="24"/>
          <w:szCs w:val="24"/>
        </w:rPr>
        <w:t xml:space="preserve"> Top feature importances of three models</w:t>
      </w:r>
    </w:p>
    <w:p>
      <w:pPr>
        <w:keepNext/>
        <w:spacing w:after="80" w:before="180" w:line="300" w:lineRule="auto"/>
        <w:jc w:val="left"/>
      </w:pPr>
      <w:r>
        <w:rPr>
          <w:rFonts w:ascii="Times New Roman" w:cs="Nirmala UI" w:eastAsia="Times New Roman" w:hAnsi="Times New Roman"/>
          <w:b/>
          <w:bCs/>
          <w:sz w:val="24"/>
          <w:szCs w:val="24"/>
        </w:rPr>
        <w:t xml:space="preserve">7.2.3 System-level results across weather scenarios</w:t>
      </w:r>
    </w:p>
    <w:p>
      <w:pPr>
        <w:spacing w:after="80" w:before="0" w:line="360" w:lineRule="auto"/>
        <w:jc w:val="both"/>
      </w:pPr>
      <w:r>
        <w:rPr>
          <w:rFonts w:ascii="Times New Roman" w:cs="Nirmala UI" w:eastAsia="Times New Roman" w:hAnsi="Times New Roman"/>
          <w:sz w:val="24"/>
          <w:szCs w:val="24"/>
        </w:rPr>
        <w:t xml:space="preserve">The complete system was run for all 1,000 plots under four weather scenarios. The results are summarised in Table 7.3 and Fig. 7.5.</w:t>
      </w:r>
    </w:p>
    <w:p>
      <w:pPr>
        <w:keepNext/>
        <w:spacing w:after="80" w:before="120" w:line="276" w:lineRule="auto"/>
        <w:jc w:val="center"/>
      </w:pPr>
      <w:r>
        <w:rPr>
          <w:rFonts w:ascii="Times New Roman" w:cs="Nirmala UI" w:eastAsia="Times New Roman" w:hAnsi="Times New Roman"/>
          <w:sz w:val="24"/>
          <w:szCs w:val="24"/>
        </w:rPr>
        <w:t xml:space="preserve">Table 7.3:</w:t>
      </w:r>
      <w:r>
        <w:rPr>
          <w:rFonts w:ascii="Times New Roman" w:cs="Nirmala UI" w:eastAsia="Times New Roman" w:hAnsi="Times New Roman"/>
          <w:sz w:val="24"/>
          <w:szCs w:val="24"/>
        </w:rPr>
        <w:t xml:space="preserve"> System-level results for the 1,000 plots under four weather scenarios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5"/>
        <w:gridCol w:w="1495"/>
        <w:gridCol w:w="1495"/>
        <w:gridCol w:w="1495"/>
        <w:gridCol w:w="1496"/>
      </w:tblGrid>
      <w:tr>
        <w:trPr>
          <w:tblHeader/>
        </w:trPr>
        <w:tc>
          <w:tcPr>
            <w:tcW w:type="dxa" w:w="2325"/>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Indicator</w:t>
            </w:r>
          </w:p>
        </w:tc>
        <w:tc>
          <w:tcPr>
            <w:tcW w:type="dxa" w:w="1495"/>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Satellite snapshot</w:t>
            </w:r>
          </w:p>
        </w:tc>
        <w:tc>
          <w:tcPr>
            <w:tcW w:type="dxa" w:w="1495"/>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Summer dry spell</w:t>
            </w:r>
          </w:p>
        </w:tc>
        <w:tc>
          <w:tcPr>
            <w:tcW w:type="dxa" w:w="1495"/>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Dry spell + 40 mm rain</w:t>
            </w:r>
          </w:p>
        </w:tc>
        <w:tc>
          <w:tcPr>
            <w:tcW w:type="dxa" w:w="1496"/>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Humid monsoon</w:t>
            </w:r>
          </w:p>
        </w:tc>
      </w:tr>
      <w:tr>
        <w:trPr>
          <w:cantSplit/>
        </w:trPr>
        <w:tc>
          <w:tcPr>
            <w:tcW w:type="dxa" w:w="23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Plots to irrigate today / tomorrow</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 / 0</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637 / 212</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 / 0</w:t>
            </w:r>
          </w:p>
        </w:tc>
        <w:tc>
          <w:tcPr>
            <w:tcW w:type="dxa" w:w="149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 / 0</w:t>
            </w:r>
          </w:p>
        </w:tc>
      </w:tr>
      <w:tr>
        <w:trPr>
          <w:cantSplit/>
        </w:trPr>
        <w:tc>
          <w:tcPr>
            <w:tcW w:type="dxa" w:w="23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Plots due within 7 days</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20</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955</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1</w:t>
            </w:r>
          </w:p>
        </w:tc>
        <w:tc>
          <w:tcPr>
            <w:tcW w:type="dxa" w:w="149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w:t>
            </w:r>
          </w:p>
        </w:tc>
      </w:tr>
      <w:tr>
        <w:trPr>
          <w:cantSplit/>
        </w:trPr>
        <w:tc>
          <w:tcPr>
            <w:tcW w:type="dxa" w:w="23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Moderate or severe water stress</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204</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173</w:t>
            </w:r>
          </w:p>
        </w:tc>
        <w:tc>
          <w:tcPr>
            <w:tcW w:type="dxa" w:w="149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w:t>
            </w:r>
          </w:p>
        </w:tc>
      </w:tr>
      <w:tr>
        <w:trPr>
          <w:cantSplit/>
        </w:trPr>
        <w:tc>
          <w:tcPr>
            <w:tcW w:type="dxa" w:w="23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Rain-skip advisories</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894</w:t>
            </w:r>
          </w:p>
        </w:tc>
        <w:tc>
          <w:tcPr>
            <w:tcW w:type="dxa" w:w="149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w:t>
            </w:r>
          </w:p>
        </w:tc>
      </w:tr>
      <w:tr>
        <w:trPr>
          <w:cantSplit/>
        </w:trPr>
        <w:tc>
          <w:tcPr>
            <w:tcW w:type="dxa" w:w="23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Weekly water, SMA (m³)</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278,085</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387,174</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61,782</w:t>
            </w:r>
          </w:p>
        </w:tc>
        <w:tc>
          <w:tcPr>
            <w:tcW w:type="dxa" w:w="149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125,898</w:t>
            </w:r>
          </w:p>
        </w:tc>
      </w:tr>
      <w:tr>
        <w:trPr>
          <w:cantSplit/>
        </w:trPr>
        <w:tc>
          <w:tcPr>
            <w:tcW w:type="dxa" w:w="23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Weekly water saved vs fixed practice</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38.3%</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14.3%</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86.4%</w:t>
            </w:r>
          </w:p>
        </w:tc>
        <w:tc>
          <w:tcPr>
            <w:tcW w:type="dxa" w:w="149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72.1%</w:t>
            </w:r>
          </w:p>
        </w:tc>
      </w:tr>
      <w:tr>
        <w:trPr>
          <w:cantSplit/>
        </w:trPr>
        <w:tc>
          <w:tcPr>
            <w:tcW w:type="dxa" w:w="23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Rain used instead of pumping (m³)</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218,000</w:t>
            </w:r>
          </w:p>
        </w:tc>
        <w:tc>
          <w:tcPr>
            <w:tcW w:type="dxa" w:w="149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100,000</w:t>
            </w:r>
          </w:p>
        </w:tc>
      </w:tr>
      <w:tr>
        <w:trPr>
          <w:cantSplit/>
        </w:trPr>
        <w:tc>
          <w:tcPr>
            <w:tcW w:type="dxa" w:w="23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Pump energy saved per week (kWh)</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12,862</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4,798</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28,994</w:t>
            </w:r>
          </w:p>
        </w:tc>
        <w:tc>
          <w:tcPr>
            <w:tcW w:type="dxa" w:w="149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24,215</w:t>
            </w:r>
          </w:p>
        </w:tc>
      </w:tr>
      <w:tr>
        <w:trPr>
          <w:cantSplit/>
        </w:trPr>
        <w:tc>
          <w:tcPr>
            <w:tcW w:type="dxa" w:w="23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Cane at risk if delayed 5 days (t)</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36.3</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789.6</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299.0</w:t>
            </w:r>
          </w:p>
        </w:tc>
        <w:tc>
          <w:tcPr>
            <w:tcW w:type="dxa" w:w="149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10.2</w:t>
            </w:r>
          </w:p>
        </w:tc>
      </w:tr>
      <w:tr>
        <w:trPr>
          <w:cantSplit/>
        </w:trPr>
        <w:tc>
          <w:tcPr>
            <w:tcW w:type="dxa" w:w="23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Plots at medium disease risk</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w:t>
            </w:r>
          </w:p>
        </w:tc>
        <w:tc>
          <w:tcPr>
            <w:tcW w:type="dxa" w:w="14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w:t>
            </w:r>
          </w:p>
        </w:tc>
        <w:tc>
          <w:tcPr>
            <w:tcW w:type="dxa" w:w="149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438</w:t>
            </w:r>
          </w:p>
        </w:tc>
      </w:tr>
    </w:tbl>
    <w:p>
      <w:pPr>
        <w:spacing w:after="160" w:lineRule="auto"/>
      </w:pPr>
    </w:p>
    <w:p>
      <w:pPr>
        <w:keepNext/>
        <w:spacing w:after="60" w:before="120" w:lineRule="auto"/>
        <w:jc w:val="center"/>
      </w:pPr>
      <w:r>
        <w:drawing>
          <wp:inline distT="0" distB="0" distL="0" distR="0">
            <wp:extent cx="5029200" cy="180975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029200" cy="1809750"/>
                    </a:xfrm>
                    <a:prstGeom prst="rect">
                      <a:avLst/>
                    </a:prstGeom>
                  </pic:spPr>
                </pic:pic>
              </a:graphicData>
            </a:graphic>
          </wp:inline>
        </w:drawing>
      </w:r>
    </w:p>
    <w:p>
      <w:pPr>
        <w:spacing w:after="200" w:before="0" w:line="276" w:lineRule="auto"/>
        <w:jc w:val="center"/>
      </w:pPr>
      <w:r>
        <w:rPr>
          <w:rFonts w:ascii="Times New Roman" w:cs="Nirmala UI" w:eastAsia="Times New Roman" w:hAnsi="Times New Roman"/>
          <w:sz w:val="24"/>
          <w:szCs w:val="24"/>
        </w:rPr>
        <w:t xml:space="preserve">Fig. 7.5:</w:t>
      </w:r>
      <w:r>
        <w:rPr>
          <w:rFonts w:ascii="Times New Roman" w:cs="Nirmala UI" w:eastAsia="Times New Roman" w:hAnsi="Times New Roman"/>
          <w:sz w:val="24"/>
          <w:szCs w:val="24"/>
        </w:rPr>
        <w:t xml:space="preserve"> Advisory outcomes and weekly irrigation water under four weather scenarios</w:t>
      </w:r>
    </w:p>
    <w:p>
      <w:pPr>
        <w:spacing w:after="80" w:before="0" w:line="360" w:lineRule="auto"/>
        <w:jc w:val="both"/>
      </w:pPr>
      <w:r>
        <w:rPr>
          <w:rFonts w:ascii="Times New Roman" w:cs="Nirmala UI" w:eastAsia="Times New Roman" w:hAnsi="Times New Roman"/>
          <w:sz w:val="24"/>
          <w:szCs w:val="24"/>
        </w:rPr>
        <w:t xml:space="preserve">Four observations follow. First, under the observed (moist) satellite conditions, SMA recommends 38.3% less water than the fixed practice of 70 mm every eight days, because soil storage is used before irrigating. Second, in a summer dry spell the advice changes sharply — 637 plots must be irrigated today and 204 are stressed — and SMA still uses 14.3% less water than fixed practice while directing it to the plots that need it. Third, when 40 mm of rain is forecast during that same dry spell, SMA postpones 894 irrigations, reducing weekly pumping from 387,174 m³ to 61,782 m³ and using about 218,000 m³ of rain instead. Fourth, in a humid monsoon spell, 438 plots are raised to medium disease risk, showing that the risk model reacts to humidity as intended. The 14-day irrigation calendar on the dashboard (Fig. 6.1) gives the sugar factory and the electricity utility a forecast of water and power demand for such periods.</w:t>
      </w:r>
    </w:p>
    <w:p>
      <w:pPr>
        <w:keepNext/>
        <w:spacing w:after="80" w:before="180" w:line="300" w:lineRule="auto"/>
        <w:jc w:val="left"/>
      </w:pPr>
      <w:r>
        <w:rPr>
          <w:rFonts w:ascii="Times New Roman" w:cs="Nirmala UI" w:eastAsia="Times New Roman" w:hAnsi="Times New Roman"/>
          <w:b/>
          <w:bCs/>
          <w:sz w:val="24"/>
          <w:szCs w:val="24"/>
        </w:rPr>
        <w:t xml:space="preserve">7.2.4 Effect of irrigation method and taluk-level results</w:t>
      </w:r>
    </w:p>
    <w:p>
      <w:pPr>
        <w:spacing w:after="80" w:before="0" w:line="360" w:lineRule="auto"/>
        <w:jc w:val="both"/>
      </w:pPr>
      <w:r>
        <w:rPr>
          <w:rFonts w:ascii="Times New Roman" w:cs="Nirmala UI" w:eastAsia="Times New Roman" w:hAnsi="Times New Roman"/>
          <w:sz w:val="24"/>
          <w:szCs w:val="24"/>
        </w:rPr>
        <w:t xml:space="preserve">Because SMA converts net depth into gross water using the efficiency of the irrigation method, the platform can quantify the benefit of better irrigation technology (Fig. 7.6). Under the observed conditions, the recommended weekly water for all plots is 328,661 m³ with flood (27.1% less than fixed practice), 278,085 m³ with furrow (38.3%), 241,030 m³ with sprinkler (46.6%) and 200,866 m³ with drip irrigation (55.5%); the corresponding pump energy saved rises from 9,089 to 18,622 kWh per week.</w:t>
      </w:r>
    </w:p>
    <w:p>
      <w:pPr>
        <w:keepNext/>
        <w:spacing w:after="60" w:before="120" w:lineRule="auto"/>
        <w:jc w:val="center"/>
      </w:pPr>
      <w:r>
        <w:drawing>
          <wp:inline distT="0" distB="0" distL="0" distR="0">
            <wp:extent cx="3838575" cy="203835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838575" cy="2038350"/>
                    </a:xfrm>
                    <a:prstGeom prst="rect">
                      <a:avLst/>
                    </a:prstGeom>
                  </pic:spPr>
                </pic:pic>
              </a:graphicData>
            </a:graphic>
          </wp:inline>
        </w:drawing>
      </w:r>
    </w:p>
    <w:p>
      <w:pPr>
        <w:spacing w:after="200" w:before="0" w:line="276" w:lineRule="auto"/>
        <w:jc w:val="center"/>
      </w:pPr>
      <w:r>
        <w:rPr>
          <w:rFonts w:ascii="Times New Roman" w:cs="Nirmala UI" w:eastAsia="Times New Roman" w:hAnsi="Times New Roman"/>
          <w:sz w:val="24"/>
          <w:szCs w:val="24"/>
        </w:rPr>
        <w:t xml:space="preserve">Fig. 7.6:</w:t>
      </w:r>
      <w:r>
        <w:rPr>
          <w:rFonts w:ascii="Times New Roman" w:cs="Nirmala UI" w:eastAsia="Times New Roman" w:hAnsi="Times New Roman"/>
          <w:sz w:val="24"/>
          <w:szCs w:val="24"/>
        </w:rPr>
        <w:t xml:space="preserve"> Weekly water requirement by irrigation method</w:t>
      </w:r>
    </w:p>
    <w:p>
      <w:pPr>
        <w:spacing w:after="80" w:before="0" w:line="360" w:lineRule="auto"/>
        <w:jc w:val="both"/>
      </w:pPr>
      <w:r>
        <w:rPr>
          <w:rFonts w:ascii="Times New Roman" w:cs="Nirmala UI" w:eastAsia="Times New Roman" w:hAnsi="Times New Roman"/>
          <w:sz w:val="24"/>
          <w:szCs w:val="24"/>
        </w:rPr>
        <w:t xml:space="preserve">At taluk level, all six taluks benefit from the plot-specific schedule. In the dry-spell scenario the share of stressed plots differs markedly — from 10.1% in Krishnarajpet to 36.6% in Pandavpura — showing why plot- and taluk-level advice is preferable to a single district-wide schedule.</w:t>
      </w:r>
    </w:p>
    <w:p>
      <w:pPr>
        <w:keepNext/>
        <w:spacing w:after="80" w:before="180" w:line="300" w:lineRule="auto"/>
        <w:jc w:val="left"/>
      </w:pPr>
      <w:r>
        <w:rPr>
          <w:rFonts w:ascii="Times New Roman" w:cs="Nirmala UI" w:eastAsia="Times New Roman" w:hAnsi="Times New Roman"/>
          <w:b/>
          <w:bCs/>
          <w:sz w:val="24"/>
          <w:szCs w:val="24"/>
        </w:rPr>
        <w:t xml:space="preserve">7.2.5 Plot-level advisory, yield loss and pump scheduling</w:t>
      </w:r>
    </w:p>
    <w:p>
      <w:pPr>
        <w:spacing w:after="80" w:before="0" w:line="360" w:lineRule="auto"/>
        <w:jc w:val="both"/>
      </w:pPr>
      <w:r>
        <w:rPr>
          <w:rFonts w:ascii="Times New Roman" w:cs="Nirmala UI" w:eastAsia="Times New Roman" w:hAnsi="Times New Roman"/>
          <w:sz w:val="24"/>
          <w:szCs w:val="24"/>
        </w:rPr>
        <w:t xml:space="preserve">For plot MM-MD-0110 in the dry-spell scenario, the 14-day projection in Fig. 7.7(a) shows that following SMA keeps the root zone above the stress threshold, whereas without irrigation the plant-available water falls below it. The yield-loss curve in Fig. 7.7(b) quantifies the cost of waiting: about 0.8% if irrigated today, rising to 1.9% after six days and 6.7% after twelve days. This curve is what allows the scheduler to prioritise plots by the cane actually at risk.</w:t>
      </w:r>
    </w:p>
    <w:p>
      <w:pPr>
        <w:keepNext/>
        <w:spacing w:after="60" w:before="120" w:lineRule="auto"/>
        <w:jc w:val="center"/>
      </w:pPr>
      <w:r>
        <w:drawing>
          <wp:inline distT="0" distB="0" distL="0" distR="0">
            <wp:extent cx="5029200" cy="1724025"/>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029200" cy="1724025"/>
                    </a:xfrm>
                    <a:prstGeom prst="rect">
                      <a:avLst/>
                    </a:prstGeom>
                  </pic:spPr>
                </pic:pic>
              </a:graphicData>
            </a:graphic>
          </wp:inline>
        </w:drawing>
      </w:r>
    </w:p>
    <w:p>
      <w:pPr>
        <w:spacing w:after="200" w:before="0" w:line="276" w:lineRule="auto"/>
        <w:jc w:val="center"/>
      </w:pPr>
      <w:r>
        <w:rPr>
          <w:rFonts w:ascii="Times New Roman" w:cs="Nirmala UI" w:eastAsia="Times New Roman" w:hAnsi="Times New Roman"/>
          <w:sz w:val="24"/>
          <w:szCs w:val="24"/>
        </w:rPr>
        <w:t xml:space="preserve">Fig. 7.7:</w:t>
      </w:r>
      <w:r>
        <w:rPr>
          <w:rFonts w:ascii="Times New Roman" w:cs="Nirmala UI" w:eastAsia="Times New Roman" w:hAnsi="Times New Roman"/>
          <w:sz w:val="24"/>
          <w:szCs w:val="24"/>
        </w:rPr>
        <w:t xml:space="preserve"> Plot MM-MD-0110: (a) root-zone projection, (b) yield loss versus irrigation delay</w:t>
      </w:r>
    </w:p>
    <w:p>
      <w:pPr>
        <w:spacing w:after="80" w:before="0" w:line="360" w:lineRule="auto"/>
        <w:jc w:val="both"/>
      </w:pPr>
      <w:r>
        <w:rPr>
          <w:rFonts w:ascii="Times New Roman" w:cs="Nirmala UI" w:eastAsia="Times New Roman" w:hAnsi="Times New Roman"/>
          <w:sz w:val="24"/>
          <w:szCs w:val="24"/>
        </w:rPr>
        <w:t xml:space="preserve">The pump scheduler was evaluated for village Hosur (93 plots needing water, 1,955 pump-hours of demand) with power from 06:00–10:00 and 17:00–20:00 over a three-day horizon (Table 7.4). Demand greatly exceeds the feeder capacity, so the order of irrigation matters. With 20 pumps per feeder, the WSPT schedule reduces the estimated cane loss from 85.6 t to 80.2 t, serves 7 of the 14 high-stress plots instead of 2, and finishes high-stress plots 34 hours earlier on average, for the same pump-hours and energy. Fig. 7.8 shows that the optimised schedule is better than the rotation for every feeder capacity tested.</w:t>
      </w:r>
    </w:p>
    <w:p>
      <w:pPr>
        <w:keepNext/>
        <w:spacing w:after="80" w:before="120" w:line="276" w:lineRule="auto"/>
        <w:jc w:val="center"/>
      </w:pPr>
      <w:r>
        <w:rPr>
          <w:rFonts w:ascii="Times New Roman" w:cs="Nirmala UI" w:eastAsia="Times New Roman" w:hAnsi="Times New Roman"/>
          <w:sz w:val="24"/>
          <w:szCs w:val="24"/>
        </w:rPr>
        <w:t xml:space="preserve">Table 7.4:</w:t>
      </w:r>
      <w:r>
        <w:rPr>
          <w:rFonts w:ascii="Times New Roman" w:cs="Nirmala UI" w:eastAsia="Times New Roman" w:hAnsi="Times New Roman"/>
          <w:sz w:val="24"/>
          <w:szCs w:val="24"/>
        </w:rPr>
        <w:t xml:space="preserve"> Pump-scheduling results for village Hosur</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22"/>
        <w:gridCol w:w="1661"/>
        <w:gridCol w:w="1661"/>
        <w:gridCol w:w="1662"/>
      </w:tblGrid>
      <w:tr>
        <w:trPr>
          <w:tblHeader/>
        </w:trPr>
        <w:tc>
          <w:tcPr>
            <w:tcW w:type="dxa" w:w="3322"/>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Metric (Hosur, 20 pumps, 3 days)</w:t>
            </w:r>
          </w:p>
        </w:tc>
        <w:tc>
          <w:tcPr>
            <w:tcW w:type="dxa" w:w="1661"/>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SMA (WSPT)</w:t>
            </w:r>
          </w:p>
        </w:tc>
        <w:tc>
          <w:tcPr>
            <w:tcW w:type="dxa" w:w="1661"/>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Rotation (FCFS)</w:t>
            </w:r>
          </w:p>
        </w:tc>
        <w:tc>
          <w:tcPr>
            <w:tcW w:type="dxa" w:w="1662"/>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Difference</w:t>
            </w:r>
          </w:p>
        </w:tc>
      </w:tr>
      <w:tr>
        <w:trPr>
          <w:cantSplit/>
        </w:trPr>
        <w:tc>
          <w:tcPr>
            <w:tcW w:type="dxa" w:w="33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Estimated cane loss (t)</w:t>
            </w:r>
          </w:p>
        </w:tc>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80.23</w:t>
            </w:r>
          </w:p>
        </w:tc>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85.60</w:t>
            </w:r>
          </w:p>
        </w:tc>
        <w:tc>
          <w:tcPr>
            <w:tcW w:type="dxa" w:w="16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−5.37</w:t>
            </w:r>
          </w:p>
        </w:tc>
      </w:tr>
      <w:tr>
        <w:trPr>
          <w:cantSplit/>
        </w:trPr>
        <w:tc>
          <w:tcPr>
            <w:tcW w:type="dxa" w:w="33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Plots fully irrigated</w:t>
            </w:r>
          </w:p>
        </w:tc>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8</w:t>
            </w:r>
          </w:p>
        </w:tc>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5</w:t>
            </w:r>
          </w:p>
        </w:tc>
        <w:tc>
          <w:tcPr>
            <w:tcW w:type="dxa" w:w="16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+3</w:t>
            </w:r>
          </w:p>
        </w:tc>
      </w:tr>
      <w:tr>
        <w:trPr>
          <w:cantSplit/>
        </w:trPr>
        <w:tc>
          <w:tcPr>
            <w:tcW w:type="dxa" w:w="33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Cane at risk still waiting (t)</w:t>
            </w:r>
          </w:p>
        </w:tc>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72.61</w:t>
            </w:r>
          </w:p>
        </w:tc>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78.75</w:t>
            </w:r>
          </w:p>
        </w:tc>
        <w:tc>
          <w:tcPr>
            <w:tcW w:type="dxa" w:w="16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−6.14</w:t>
            </w:r>
          </w:p>
        </w:tc>
      </w:tr>
      <w:tr>
        <w:trPr>
          <w:cantSplit/>
        </w:trPr>
        <w:tc>
          <w:tcPr>
            <w:tcW w:type="dxa" w:w="33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High-stress plots served (of 14)</w:t>
            </w:r>
          </w:p>
        </w:tc>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7</w:t>
            </w:r>
          </w:p>
        </w:tc>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2</w:t>
            </w:r>
          </w:p>
        </w:tc>
        <w:tc>
          <w:tcPr>
            <w:tcW w:type="dxa" w:w="16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+5</w:t>
            </w:r>
          </w:p>
        </w:tc>
      </w:tr>
      <w:tr>
        <w:trPr>
          <w:cantSplit/>
        </w:trPr>
        <w:tc>
          <w:tcPr>
            <w:tcW w:type="dxa" w:w="33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High-stress plots: average finish (h)</w:t>
            </w:r>
          </w:p>
        </w:tc>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81.0</w:t>
            </w:r>
          </w:p>
        </w:tc>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115.1</w:t>
            </w:r>
          </w:p>
        </w:tc>
        <w:tc>
          <w:tcPr>
            <w:tcW w:type="dxa" w:w="16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−34.1</w:t>
            </w:r>
          </w:p>
        </w:tc>
      </w:tr>
      <w:tr>
        <w:trPr>
          <w:cantSplit/>
        </w:trPr>
        <w:tc>
          <w:tcPr>
            <w:tcW w:type="dxa" w:w="33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Pump-hours used / energy (kWh)</w:t>
            </w:r>
          </w:p>
        </w:tc>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420 / 1,567</w:t>
            </w:r>
          </w:p>
        </w:tc>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420 / 1,567</w:t>
            </w:r>
          </w:p>
        </w:tc>
        <w:tc>
          <w:tcPr>
            <w:tcW w:type="dxa" w:w="16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w:t>
            </w:r>
          </w:p>
        </w:tc>
      </w:tr>
    </w:tbl>
    <w:p>
      <w:pPr>
        <w:spacing w:after="160" w:lineRule="auto"/>
      </w:pPr>
    </w:p>
    <w:p>
      <w:pPr>
        <w:keepNext/>
        <w:spacing w:after="60" w:before="120" w:lineRule="auto"/>
        <w:jc w:val="center"/>
      </w:pPr>
      <w:r>
        <w:drawing>
          <wp:inline distT="0" distB="0" distL="0" distR="0">
            <wp:extent cx="5029200" cy="1724025"/>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029200" cy="1724025"/>
                    </a:xfrm>
                    <a:prstGeom prst="rect">
                      <a:avLst/>
                    </a:prstGeom>
                  </pic:spPr>
                </pic:pic>
              </a:graphicData>
            </a:graphic>
          </wp:inline>
        </w:drawing>
      </w:r>
    </w:p>
    <w:p>
      <w:pPr>
        <w:spacing w:after="200" w:before="0" w:line="276" w:lineRule="auto"/>
        <w:jc w:val="center"/>
      </w:pPr>
      <w:r>
        <w:rPr>
          <w:rFonts w:ascii="Times New Roman" w:cs="Nirmala UI" w:eastAsia="Times New Roman" w:hAnsi="Times New Roman"/>
          <w:sz w:val="24"/>
          <w:szCs w:val="24"/>
        </w:rPr>
        <w:t xml:space="preserve">Fig. 7.8:</w:t>
      </w:r>
      <w:r>
        <w:rPr>
          <w:rFonts w:ascii="Times New Roman" w:cs="Nirmala UI" w:eastAsia="Times New Roman" w:hAnsi="Times New Roman"/>
          <w:sz w:val="24"/>
          <w:szCs w:val="24"/>
        </w:rPr>
        <w:t xml:space="preserve"> Pump scheduling: (a) estimated cane loss and (b) high-stress plots served, for different feeder capacities</w:t>
      </w:r>
    </w:p>
    <w:p>
      <w:pPr>
        <w:keepNext/>
        <w:spacing w:after="80" w:before="180" w:line="300" w:lineRule="auto"/>
        <w:jc w:val="left"/>
      </w:pPr>
      <w:r>
        <w:rPr>
          <w:rFonts w:ascii="Times New Roman" w:cs="Nirmala UI" w:eastAsia="Times New Roman" w:hAnsi="Times New Roman"/>
          <w:b/>
          <w:bCs/>
          <w:sz w:val="24"/>
          <w:szCs w:val="24"/>
        </w:rPr>
        <w:t xml:space="preserve">7.2.6 Computational performance</w:t>
      </w:r>
    </w:p>
    <w:p>
      <w:pPr>
        <w:spacing w:after="80" w:before="0" w:line="360" w:lineRule="auto"/>
        <w:jc w:val="both"/>
      </w:pPr>
      <w:r>
        <w:rPr>
          <w:rFonts w:ascii="Times New Roman" w:cs="Nirmala UI" w:eastAsia="Times New Roman" w:hAnsi="Times New Roman"/>
          <w:sz w:val="24"/>
          <w:szCs w:val="24"/>
        </w:rPr>
        <w:t xml:space="preserve">Computational performance was measured on a four-core machine (Table 7.5). Training all models takes about 75 seconds, the complete region (1,000 plots, seven models each) is scored in about 0.2 seconds, and a detailed advisory with explanation takes about 3 ms, so the system can easily serve the 18,000–25,000 farmers of the network from a single small server.</w:t>
      </w:r>
    </w:p>
    <w:p>
      <w:pPr>
        <w:keepNext/>
        <w:spacing w:after="80" w:before="120" w:line="276" w:lineRule="auto"/>
        <w:jc w:val="center"/>
      </w:pPr>
      <w:r>
        <w:rPr>
          <w:rFonts w:ascii="Times New Roman" w:cs="Nirmala UI" w:eastAsia="Times New Roman" w:hAnsi="Times New Roman"/>
          <w:sz w:val="24"/>
          <w:szCs w:val="24"/>
        </w:rPr>
        <w:t xml:space="preserve">Table 7.5:</w:t>
      </w:r>
      <w:r>
        <w:rPr>
          <w:rFonts w:ascii="Times New Roman" w:cs="Nirmala UI" w:eastAsia="Times New Roman" w:hAnsi="Times New Roman"/>
          <w:sz w:val="24"/>
          <w:szCs w:val="24"/>
        </w:rPr>
        <w:t xml:space="preserve"> Computational performance</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98"/>
        <w:gridCol w:w="2908"/>
      </w:tblGrid>
      <w:tr>
        <w:trPr>
          <w:tblHeader/>
        </w:trPr>
        <w:tc>
          <w:tcPr>
            <w:tcW w:type="dxa" w:w="5398"/>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Operation</w:t>
            </w:r>
          </w:p>
        </w:tc>
        <w:tc>
          <w:tcPr>
            <w:tcW w:type="dxa" w:w="2908"/>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Measured time</w:t>
            </w:r>
          </w:p>
        </w:tc>
      </w:tr>
      <w:tr>
        <w:trPr>
          <w:cantSplit/>
        </w:trPr>
        <w:tc>
          <w:tcPr>
            <w:tcW w:type="dxa" w:w="539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Training and evaluating all models (12,000 scenarios + 36,000 loss rows)</w:t>
            </w:r>
          </w:p>
        </w:tc>
        <w:tc>
          <w:tcPr>
            <w:tcW w:type="dxa" w:w="290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 75 s</w:t>
            </w:r>
          </w:p>
        </w:tc>
      </w:tr>
      <w:tr>
        <w:trPr>
          <w:cantSplit/>
        </w:trPr>
        <w:tc>
          <w:tcPr>
            <w:tcW w:type="dxa" w:w="539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Scoring all 1,000 plots under a new scenario (API call)</w:t>
            </w:r>
          </w:p>
        </w:tc>
        <w:tc>
          <w:tcPr>
            <w:tcW w:type="dxa" w:w="290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 0.19 s</w:t>
            </w:r>
          </w:p>
        </w:tc>
      </w:tr>
      <w:tr>
        <w:trPr>
          <w:cantSplit/>
        </w:trPr>
        <w:tc>
          <w:tcPr>
            <w:tcW w:type="dxa" w:w="539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Detailed advisory for one plot (API call, incl. explanation)</w:t>
            </w:r>
          </w:p>
        </w:tc>
        <w:tc>
          <w:tcPr>
            <w:tcW w:type="dxa" w:w="290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 3 ms</w:t>
            </w:r>
          </w:p>
        </w:tc>
      </w:tr>
      <w:tr>
        <w:trPr>
          <w:cantSplit/>
        </w:trPr>
        <w:tc>
          <w:tcPr>
            <w:tcW w:type="dxa" w:w="539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Total size of exported models (JSON)</w:t>
            </w:r>
          </w:p>
        </w:tc>
        <w:tc>
          <w:tcPr>
            <w:tcW w:type="dxa" w:w="290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 2.6 MB</w:t>
            </w:r>
          </w:p>
        </w:tc>
      </w:tr>
      <w:tr>
        <w:trPr>
          <w:cantSplit/>
        </w:trPr>
        <w:tc>
          <w:tcPr>
            <w:tcW w:type="dxa" w:w="539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Automated test suite (23 tests)</w:t>
            </w:r>
          </w:p>
        </w:tc>
        <w:tc>
          <w:tcPr>
            <w:tcW w:type="dxa" w:w="290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&lt; 2 s</w:t>
            </w:r>
          </w:p>
        </w:tc>
      </w:tr>
    </w:tbl>
    <w:p>
      <w:pPr>
        <w:spacing w:after="160" w:lineRule="auto"/>
      </w:pPr>
    </w:p>
    <w:p>
      <w:pPr>
        <w:keepNext/>
        <w:spacing w:after="80" w:before="180" w:line="300" w:lineRule="auto"/>
        <w:jc w:val="left"/>
      </w:pPr>
      <w:r>
        <w:rPr>
          <w:rFonts w:ascii="Times New Roman" w:cs="Nirmala UI" w:eastAsia="Times New Roman" w:hAnsi="Times New Roman"/>
          <w:b/>
          <w:bCs/>
          <w:sz w:val="24"/>
          <w:szCs w:val="24"/>
        </w:rPr>
        <w:t xml:space="preserve">7.2.7 Robustness across taluks, training size and uncertainty</w:t>
      </w:r>
    </w:p>
    <w:p>
      <w:pPr>
        <w:spacing w:after="80" w:before="0" w:line="360" w:lineRule="auto"/>
        <w:jc w:val="both"/>
      </w:pPr>
      <w:r>
        <w:rPr>
          <w:rFonts w:ascii="Times New Roman" w:cs="Nirmala UI" w:eastAsia="Times New Roman" w:hAnsi="Times New Roman"/>
          <w:sz w:val="24"/>
          <w:szCs w:val="24"/>
        </w:rPr>
        <w:t xml:space="preserve">To check that the models work equally well in every part of the district — a fairness requirement of the use case — the held-out plots were evaluated separately for each taluk (Table 7.6). The next-irrigation model achieves R² between 0.93 and 0.98 and an error between 0.59 and 0.93 days in all six taluks, and the water-stress accuracy ranges from 85.6% to 91.7%. Pandavpura has the largest error; it also has the highest share of stressed plots in the dry-spell scenario, and plots close to the stress threshold are where irrigation timing is most sensitive, which may explain the difference.</w:t>
      </w:r>
    </w:p>
    <w:p>
      <w:pPr>
        <w:keepNext/>
        <w:spacing w:after="80" w:before="120" w:line="276" w:lineRule="auto"/>
        <w:jc w:val="center"/>
      </w:pPr>
      <w:r>
        <w:rPr>
          <w:rFonts w:ascii="Times New Roman" w:cs="Nirmala UI" w:eastAsia="Times New Roman" w:hAnsi="Times New Roman"/>
          <w:sz w:val="24"/>
          <w:szCs w:val="24"/>
        </w:rPr>
        <w:t xml:space="preserve">Table 7.6:</w:t>
      </w:r>
      <w:r>
        <w:rPr>
          <w:rFonts w:ascii="Times New Roman" w:cs="Nirmala UI" w:eastAsia="Times New Roman" w:hAnsi="Times New Roman"/>
          <w:sz w:val="24"/>
          <w:szCs w:val="24"/>
        </w:rPr>
        <w:t xml:space="preserve"> Performance on held-out plots by taluk</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3"/>
        <w:gridCol w:w="1162"/>
        <w:gridCol w:w="1661"/>
        <w:gridCol w:w="1827"/>
        <w:gridCol w:w="1663"/>
      </w:tblGrid>
      <w:tr>
        <w:trPr>
          <w:tblHeader/>
        </w:trPr>
        <w:tc>
          <w:tcPr>
            <w:tcW w:type="dxa" w:w="1993"/>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Taluk</w:t>
            </w:r>
          </w:p>
        </w:tc>
        <w:tc>
          <w:tcPr>
            <w:tcW w:type="dxa" w:w="1162"/>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Test plots</w:t>
            </w:r>
          </w:p>
        </w:tc>
        <w:tc>
          <w:tcPr>
            <w:tcW w:type="dxa" w:w="1661"/>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Next-irrigation R²</w:t>
            </w:r>
          </w:p>
        </w:tc>
        <w:tc>
          <w:tcPr>
            <w:tcW w:type="dxa" w:w="1827"/>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Next-irrigation MAE (days)</w:t>
            </w:r>
          </w:p>
        </w:tc>
        <w:tc>
          <w:tcPr>
            <w:tcW w:type="dxa" w:w="1663"/>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Water-stress accuracy</w:t>
            </w:r>
          </w:p>
        </w:tc>
      </w:tr>
      <w:tr>
        <w:trPr>
          <w:cantSplit/>
        </w:trPr>
        <w:tc>
          <w:tcPr>
            <w:tcW w:type="dxa" w:w="199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Krishnarajpet</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48</w:t>
            </w:r>
          </w:p>
        </w:tc>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0.974</w:t>
            </w:r>
          </w:p>
        </w:tc>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0.59</w:t>
            </w:r>
          </w:p>
        </w:tc>
        <w:tc>
          <w:tcPr>
            <w:tcW w:type="dxa" w:w="166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88.2%</w:t>
            </w:r>
          </w:p>
        </w:tc>
      </w:tr>
      <w:tr>
        <w:trPr>
          <w:cantSplit/>
        </w:trPr>
        <w:tc>
          <w:tcPr>
            <w:tcW w:type="dxa" w:w="199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Maddur</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18</w:t>
            </w:r>
          </w:p>
        </w:tc>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0.972</w:t>
            </w:r>
          </w:p>
        </w:tc>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0.63</w:t>
            </w:r>
          </w:p>
        </w:tc>
        <w:tc>
          <w:tcPr>
            <w:tcW w:type="dxa" w:w="166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85.6%</w:t>
            </w:r>
          </w:p>
        </w:tc>
      </w:tr>
      <w:tr>
        <w:trPr>
          <w:cantSplit/>
        </w:trPr>
        <w:tc>
          <w:tcPr>
            <w:tcW w:type="dxa" w:w="199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Malavalli</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41</w:t>
            </w:r>
          </w:p>
        </w:tc>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0.972</w:t>
            </w:r>
          </w:p>
        </w:tc>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0.66</w:t>
            </w:r>
          </w:p>
        </w:tc>
        <w:tc>
          <w:tcPr>
            <w:tcW w:type="dxa" w:w="166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88.2%</w:t>
            </w:r>
          </w:p>
        </w:tc>
      </w:tr>
      <w:tr>
        <w:trPr>
          <w:cantSplit/>
        </w:trPr>
        <w:tc>
          <w:tcPr>
            <w:tcW w:type="dxa" w:w="199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Mandya</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33</w:t>
            </w:r>
          </w:p>
        </w:tc>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0.974</w:t>
            </w:r>
          </w:p>
        </w:tc>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0.65</w:t>
            </w:r>
          </w:p>
        </w:tc>
        <w:tc>
          <w:tcPr>
            <w:tcW w:type="dxa" w:w="166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88.4%</w:t>
            </w:r>
          </w:p>
        </w:tc>
      </w:tr>
      <w:tr>
        <w:trPr>
          <w:cantSplit/>
        </w:trPr>
        <w:tc>
          <w:tcPr>
            <w:tcW w:type="dxa" w:w="199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Pandavpura</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43</w:t>
            </w:r>
          </w:p>
        </w:tc>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0.934</w:t>
            </w:r>
          </w:p>
        </w:tc>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0.93</w:t>
            </w:r>
          </w:p>
        </w:tc>
        <w:tc>
          <w:tcPr>
            <w:tcW w:type="dxa" w:w="166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86.0%</w:t>
            </w:r>
          </w:p>
        </w:tc>
      </w:tr>
      <w:tr>
        <w:trPr>
          <w:cantSplit/>
        </w:trPr>
        <w:tc>
          <w:tcPr>
            <w:tcW w:type="dxa" w:w="199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Shrirangapattana</w:t>
            </w:r>
          </w:p>
        </w:tc>
        <w:tc>
          <w:tcPr>
            <w:tcW w:type="dxa" w:w="11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17</w:t>
            </w:r>
          </w:p>
        </w:tc>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0.976</w:t>
            </w:r>
          </w:p>
        </w:tc>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0.65</w:t>
            </w:r>
          </w:p>
        </w:tc>
        <w:tc>
          <w:tcPr>
            <w:tcW w:type="dxa" w:w="166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91.7%</w:t>
            </w:r>
          </w:p>
        </w:tc>
      </w:tr>
    </w:tbl>
    <w:p>
      <w:pPr>
        <w:spacing w:after="160" w:lineRule="auto"/>
      </w:pPr>
    </w:p>
    <w:p>
      <w:pPr>
        <w:spacing w:after="80" w:before="0" w:line="360" w:lineRule="auto"/>
        <w:jc w:val="both"/>
      </w:pPr>
      <w:r>
        <w:rPr>
          <w:rFonts w:ascii="Times New Roman" w:cs="Nirmala UI" w:eastAsia="Times New Roman" w:hAnsi="Times New Roman"/>
          <w:sz w:val="24"/>
          <w:szCs w:val="24"/>
        </w:rPr>
        <w:t xml:space="preserve">The learning curve in Fig. 7.9 shows how the next-irrigation model improves as more plots are used for training. With only 40 plots the model already reaches R² 0.90; the error then falls steadily from 1.14 to 0.69 days at 800 plots, and the curve is still rising slowly. This indicates that the approach will benefit from the larger number of plots available in the GBL/KIAAR network and that a pilot with a few hundred field-labelled plots would be sufficient to recalibrate the models.</w:t>
      </w:r>
    </w:p>
    <w:p>
      <w:pPr>
        <w:keepNext/>
        <w:spacing w:after="60" w:before="120" w:lineRule="auto"/>
        <w:jc w:val="center"/>
      </w:pPr>
      <w:r>
        <w:drawing>
          <wp:inline distT="0" distB="0" distL="0" distR="0">
            <wp:extent cx="3838575" cy="201930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838575" cy="2019300"/>
                    </a:xfrm>
                    <a:prstGeom prst="rect">
                      <a:avLst/>
                    </a:prstGeom>
                  </pic:spPr>
                </pic:pic>
              </a:graphicData>
            </a:graphic>
          </wp:inline>
        </w:drawing>
      </w:r>
    </w:p>
    <w:p>
      <w:pPr>
        <w:spacing w:after="200" w:before="0" w:line="276" w:lineRule="auto"/>
        <w:jc w:val="center"/>
      </w:pPr>
      <w:r>
        <w:rPr>
          <w:rFonts w:ascii="Times New Roman" w:cs="Nirmala UI" w:eastAsia="Times New Roman" w:hAnsi="Times New Roman"/>
          <w:sz w:val="24"/>
          <w:szCs w:val="24"/>
        </w:rPr>
        <w:t xml:space="preserve">Fig. 7.9:</w:t>
      </w:r>
      <w:r>
        <w:rPr>
          <w:rFonts w:ascii="Times New Roman" w:cs="Nirmala UI" w:eastAsia="Times New Roman" w:hAnsi="Times New Roman"/>
          <w:sz w:val="24"/>
          <w:szCs w:val="24"/>
        </w:rPr>
        <w:t xml:space="preserve"> Learning curve of the next-irrigation model (held-out plots)</w:t>
      </w:r>
    </w:p>
    <w:p>
      <w:pPr>
        <w:spacing w:after="80" w:before="0" w:line="360" w:lineRule="auto"/>
        <w:jc w:val="both"/>
      </w:pPr>
      <w:r>
        <w:rPr>
          <w:rFonts w:ascii="Times New Roman" w:cs="Nirmala UI" w:eastAsia="Times New Roman" w:hAnsi="Times New Roman"/>
          <w:sz w:val="24"/>
          <w:szCs w:val="24"/>
        </w:rPr>
        <w:t xml:space="preserve">Finally, the spread of the 40 Random-Forest trees was compared with the actual errors. The average spread is 0.75 days; 79% of predictions are within one day of the label, but only 43% of errors fall within one standard deviation of the tree spread and 77% within two. The spread is therefore a useful </w:t>
      </w:r>
      <w:r>
        <w:rPr>
          <w:rFonts w:ascii="Times New Roman" w:cs="Nirmala UI" w:eastAsia="Times New Roman" w:hAnsi="Times New Roman"/>
          <w:sz w:val="24"/>
          <w:szCs w:val="24"/>
        </w:rPr>
        <w:t xml:space="preserve">relative</w:t>
      </w:r>
      <w:r>
        <w:rPr>
          <w:rFonts w:ascii="Times New Roman" w:cs="Nirmala UI" w:eastAsia="Times New Roman" w:hAnsi="Times New Roman"/>
          <w:sz w:val="24"/>
          <w:szCs w:val="24"/>
        </w:rPr>
        <w:t xml:space="preserve"> indicator of confidence (larger spread means less certain advice) but it is not a calibrated confidence interval; calibration with real field data is listed as future work.</w:t>
      </w:r>
    </w:p>
    <w:p>
      <w:pPr>
        <w:keepNext/>
        <w:spacing w:after="120" w:before="240" w:line="300" w:lineRule="auto"/>
        <w:jc w:val="left"/>
      </w:pPr>
      <w:r>
        <w:rPr>
          <w:rFonts w:ascii="Times New Roman" w:cs="Nirmala UI" w:eastAsia="Times New Roman" w:hAnsi="Times New Roman"/>
          <w:b/>
          <w:bCs/>
          <w:sz w:val="28"/>
          <w:szCs w:val="28"/>
        </w:rPr>
        <w:t xml:space="preserve">7.3 Comparative Analysis</w:t>
      </w:r>
    </w:p>
    <w:p>
      <w:pPr>
        <w:spacing w:after="80" w:before="0" w:line="360" w:lineRule="auto"/>
        <w:jc w:val="both"/>
      </w:pPr>
      <w:r>
        <w:rPr>
          <w:rFonts w:ascii="Times New Roman" w:cs="Nirmala UI" w:eastAsia="Times New Roman" w:hAnsi="Times New Roman"/>
          <w:sz w:val="24"/>
          <w:szCs w:val="24"/>
        </w:rPr>
        <w:t xml:space="preserve">SMA was compared with representative systems from the literature survey (Table 7.7). The comparison is qualitative because the systems were evaluated on different crops, data and metrics; where a capability is not described in a paper it is marked as </w:t>
      </w:r>
      <w:r>
        <w:rPr>
          <w:rFonts w:ascii="Times New Roman" w:cs="Nirmala UI" w:eastAsia="Times New Roman" w:hAnsi="Times New Roman"/>
          <w:sz w:val="24"/>
          <w:szCs w:val="24"/>
        </w:rPr>
        <w:t xml:space="preserve">not reported</w:t>
      </w:r>
      <w:r>
        <w:rPr>
          <w:rFonts w:ascii="Times New Roman" w:cs="Nirmala UI" w:eastAsia="Times New Roman" w:hAnsi="Times New Roman"/>
          <w:sz w:val="24"/>
          <w:szCs w:val="24"/>
        </w:rPr>
        <w:t xml:space="preserve">. SMA is the only one of the compared approaches that works from satellite data without in-field sensors or labelled history, combines irrigation timing with stress, yield loss, fertigation and pump scheduling, and delivers explained advice in local languages.</w:t>
      </w:r>
    </w:p>
    <w:p>
      <w:pPr>
        <w:keepNext/>
        <w:spacing w:after="80" w:before="120" w:line="276" w:lineRule="auto"/>
        <w:jc w:val="center"/>
      </w:pPr>
      <w:r>
        <w:rPr>
          <w:rFonts w:ascii="Times New Roman" w:cs="Nirmala UI" w:eastAsia="Times New Roman" w:hAnsi="Times New Roman"/>
          <w:sz w:val="24"/>
          <w:szCs w:val="24"/>
        </w:rPr>
        <w:t xml:space="preserve">Table 7.7:</w:t>
      </w:r>
      <w:r>
        <w:rPr>
          <w:rFonts w:ascii="Times New Roman" w:cs="Nirmala UI" w:eastAsia="Times New Roman" w:hAnsi="Times New Roman"/>
          <w:sz w:val="24"/>
          <w:szCs w:val="24"/>
        </w:rPr>
        <w:t xml:space="preserve"> Comparison of SMA with existing approaches from the literature</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1"/>
        <w:gridCol w:w="1328"/>
        <w:gridCol w:w="1328"/>
        <w:gridCol w:w="1328"/>
        <w:gridCol w:w="1245"/>
        <w:gridCol w:w="1416"/>
      </w:tblGrid>
      <w:tr>
        <w:trPr>
          <w:tblHeader/>
        </w:trPr>
        <w:tc>
          <w:tcPr>
            <w:tcW w:type="dxa" w:w="1661"/>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0"/>
                <w:szCs w:val="20"/>
              </w:rPr>
              <w:t xml:space="preserve">Capability</w:t>
            </w:r>
          </w:p>
        </w:tc>
        <w:tc>
          <w:tcPr>
            <w:tcW w:type="dxa" w:w="1328"/>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0"/>
                <w:szCs w:val="20"/>
              </w:rPr>
              <w:t xml:space="preserve">Goap et al. [12] (IoT + ML)</w:t>
            </w:r>
          </w:p>
        </w:tc>
        <w:tc>
          <w:tcPr>
            <w:tcW w:type="dxa" w:w="1328"/>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0"/>
                <w:szCs w:val="20"/>
              </w:rPr>
              <w:t xml:space="preserve">Kamienski et al. [13] (SWAMP)</w:t>
            </w:r>
          </w:p>
        </w:tc>
        <w:tc>
          <w:tcPr>
            <w:tcW w:type="dxa" w:w="1328"/>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0"/>
                <w:szCs w:val="20"/>
              </w:rPr>
              <w:t xml:space="preserve">Navarro-Hellín et al. [23] (DSS)</w:t>
            </w:r>
          </w:p>
        </w:tc>
        <w:tc>
          <w:tcPr>
            <w:tcW w:type="dxa" w:w="1245"/>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0"/>
                <w:szCs w:val="20"/>
              </w:rPr>
              <w:t xml:space="preserve">FAO-56 scheduling [6]</w:t>
            </w:r>
          </w:p>
        </w:tc>
        <w:tc>
          <w:tcPr>
            <w:tcW w:type="dxa" w:w="1416"/>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0"/>
                <w:szCs w:val="20"/>
              </w:rPr>
              <w:t xml:space="preserve">SMA (this work)</w:t>
            </w:r>
          </w:p>
        </w:tc>
      </w:tr>
      <w:tr>
        <w:trPr>
          <w:cantSplit/>
        </w:trPr>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Primary data</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Field sensors + weather forecast</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IoT sensors, platform</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Soil &amp; climate sensors</w:t>
            </w:r>
          </w:p>
        </w:tc>
        <w:tc>
          <w:tcPr>
            <w:tcW w:type="dxa" w:w="124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Weather + crop + soil data</w:t>
            </w:r>
          </w:p>
        </w:tc>
        <w:tc>
          <w:tcPr>
            <w:tcW w:type="dxa" w:w="14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Satellite, soil, climate, scenario</w:t>
            </w:r>
          </w:p>
        </w:tc>
      </w:tr>
      <w:tr>
        <w:trPr>
          <w:cantSplit/>
        </w:trPr>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Needs in-field sensors</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Yes</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Yes</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Yes</w:t>
            </w:r>
          </w:p>
        </w:tc>
        <w:tc>
          <w:tcPr>
            <w:tcW w:type="dxa" w:w="124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No</w:t>
            </w:r>
          </w:p>
        </w:tc>
        <w:tc>
          <w:tcPr>
            <w:tcW w:type="dxa" w:w="14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No (optional later)</w:t>
            </w:r>
          </w:p>
        </w:tc>
      </w:tr>
      <w:tr>
        <w:trPr>
          <w:cantSplit/>
        </w:trPr>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Needs labelled history</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Sensor history</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Not reported</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Yes (expert decisions)</w:t>
            </w:r>
          </w:p>
        </w:tc>
        <w:tc>
          <w:tcPr>
            <w:tcW w:type="dxa" w:w="124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No</w:t>
            </w:r>
          </w:p>
        </w:tc>
        <w:tc>
          <w:tcPr>
            <w:tcW w:type="dxa" w:w="14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No (physics-informed labels)</w:t>
            </w:r>
          </w:p>
        </w:tc>
      </w:tr>
      <w:tr>
        <w:trPr>
          <w:cantSplit/>
        </w:trPr>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Irrigation timing / amount</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Yes</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Yes</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Yes (weekly amount)</w:t>
            </w:r>
          </w:p>
        </w:tc>
        <w:tc>
          <w:tcPr>
            <w:tcW w:type="dxa" w:w="124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Yes</w:t>
            </w:r>
          </w:p>
        </w:tc>
        <w:tc>
          <w:tcPr>
            <w:tcW w:type="dxa" w:w="14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Yes, with ± uncertainty</w:t>
            </w:r>
          </w:p>
        </w:tc>
      </w:tr>
      <w:tr>
        <w:trPr>
          <w:cantSplit/>
        </w:trPr>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Rain-forecast adjustment</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Yes</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Not reported</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Not reported</w:t>
            </w:r>
          </w:p>
        </w:tc>
        <w:tc>
          <w:tcPr>
            <w:tcW w:type="dxa" w:w="124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If forecast supplied</w:t>
            </w:r>
          </w:p>
        </w:tc>
        <w:tc>
          <w:tcPr>
            <w:tcW w:type="dxa" w:w="14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Yes, with water saved</w:t>
            </w:r>
          </w:p>
        </w:tc>
      </w:tr>
      <w:tr>
        <w:trPr>
          <w:cantSplit/>
        </w:trPr>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Stress probability / yield loss</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No</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No</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No</w:t>
            </w:r>
          </w:p>
        </w:tc>
        <w:tc>
          <w:tcPr>
            <w:tcW w:type="dxa" w:w="124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Ks / Ky (deterministic)</w:t>
            </w:r>
          </w:p>
        </w:tc>
        <w:tc>
          <w:tcPr>
            <w:tcW w:type="dxa" w:w="14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Yes (probabilities, loss curve)</w:t>
            </w:r>
          </w:p>
        </w:tc>
      </w:tr>
      <w:tr>
        <w:trPr>
          <w:cantSplit/>
        </w:trPr>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Fertigation advice</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No</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No</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No</w:t>
            </w:r>
          </w:p>
        </w:tc>
        <w:tc>
          <w:tcPr>
            <w:tcW w:type="dxa" w:w="124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No</w:t>
            </w:r>
          </w:p>
        </w:tc>
        <w:tc>
          <w:tcPr>
            <w:tcW w:type="dxa" w:w="14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Yes</w:t>
            </w:r>
          </w:p>
        </w:tc>
      </w:tr>
      <w:tr>
        <w:trPr>
          <w:cantSplit/>
        </w:trPr>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Pump scheduling under power limits</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No</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Not reported</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No</w:t>
            </w:r>
          </w:p>
        </w:tc>
        <w:tc>
          <w:tcPr>
            <w:tcW w:type="dxa" w:w="124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No</w:t>
            </w:r>
          </w:p>
        </w:tc>
        <w:tc>
          <w:tcPr>
            <w:tcW w:type="dxa" w:w="14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Yes (WSPT)</w:t>
            </w:r>
          </w:p>
        </w:tc>
      </w:tr>
      <w:tr>
        <w:trPr>
          <w:cantSplit/>
        </w:trPr>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Explainability</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Not reported</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Not reported</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Not reported</w:t>
            </w:r>
          </w:p>
        </w:tc>
        <w:tc>
          <w:tcPr>
            <w:tcW w:type="dxa" w:w="124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Transparent equations</w:t>
            </w:r>
          </w:p>
        </w:tc>
        <w:tc>
          <w:tcPr>
            <w:tcW w:type="dxa" w:w="14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Feature effects, probabilities</w:t>
            </w:r>
          </w:p>
        </w:tc>
      </w:tr>
      <w:tr>
        <w:trPr>
          <w:cantSplit/>
        </w:trPr>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Local-language advisory</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Not reported</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Not reported</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Not reported</w:t>
            </w:r>
          </w:p>
        </w:tc>
        <w:tc>
          <w:tcPr>
            <w:tcW w:type="dxa" w:w="124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No</w:t>
            </w:r>
          </w:p>
        </w:tc>
        <w:tc>
          <w:tcPr>
            <w:tcW w:type="dxa" w:w="14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EN / KN / HI / MR, voice, chatbot</w:t>
            </w:r>
          </w:p>
        </w:tc>
      </w:tr>
      <w:tr>
        <w:trPr>
          <w:cantSplit/>
        </w:trPr>
        <w:tc>
          <w:tcPr>
            <w:tcW w:type="dxa" w:w="166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Scale demonstrated</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Single field</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Pilot farms</w:t>
            </w:r>
          </w:p>
        </w:tc>
        <w:tc>
          <w:tcPr>
            <w:tcW w:type="dxa" w:w="13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Pilot plots</w:t>
            </w:r>
          </w:p>
        </w:tc>
        <w:tc>
          <w:tcPr>
            <w:tcW w:type="dxa" w:w="124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Any (manual)</w:t>
            </w:r>
          </w:p>
        </w:tc>
        <w:tc>
          <w:tcPr>
            <w:tcW w:type="dxa" w:w="14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0"/>
                <w:szCs w:val="20"/>
              </w:rPr>
              <w:t xml:space="preserve">1,000 plots, 6 taluks</w:t>
            </w:r>
          </w:p>
        </w:tc>
      </w:tr>
    </w:tbl>
    <w:p>
      <w:pPr>
        <w:spacing w:after="160" w:lineRule="auto"/>
      </w:pPr>
    </w:p>
    <w:p>
      <w:pPr>
        <w:spacing w:after="80" w:before="0" w:line="360" w:lineRule="auto"/>
        <w:jc w:val="both"/>
      </w:pPr>
      <w:r>
        <w:rPr>
          <w:rFonts w:ascii="Times New Roman" w:cs="Nirmala UI" w:eastAsia="Times New Roman" w:hAnsi="Times New Roman"/>
          <w:sz w:val="24"/>
          <w:szCs w:val="24"/>
        </w:rPr>
        <w:t xml:space="preserve">Quantitatively, SMA can be compared with two baselines available in this project: the conventional fixed-interval practice and the linear or logistic models (Table 7.8). Against fixed irrigation, SMA reduces weekly water by 38% under normal conditions (up to 56% with drip) and avoids pumping entirely for most plots when rain is forecast. Against linear models, the tree ensembles reduce the next-irrigation error from 2.58 to 0.69 days and raise macro-F1 for disease risk from 0.51 to 0.76. Against first-come pump rotation, WSPT scheduling serves more than three times as many high-stress plots within the horizon.</w:t>
      </w:r>
    </w:p>
    <w:p>
      <w:pPr>
        <w:keepNext/>
        <w:spacing w:after="80" w:before="120" w:line="276" w:lineRule="auto"/>
        <w:jc w:val="center"/>
      </w:pPr>
      <w:r>
        <w:rPr>
          <w:rFonts w:ascii="Times New Roman" w:cs="Nirmala UI" w:eastAsia="Times New Roman" w:hAnsi="Times New Roman"/>
          <w:sz w:val="24"/>
          <w:szCs w:val="24"/>
        </w:rPr>
        <w:t xml:space="preserve">Table 7.8:</w:t>
      </w:r>
      <w:r>
        <w:rPr>
          <w:rFonts w:ascii="Times New Roman" w:cs="Nirmala UI" w:eastAsia="Times New Roman" w:hAnsi="Times New Roman"/>
          <w:sz w:val="24"/>
          <w:szCs w:val="24"/>
        </w:rPr>
        <w:t xml:space="preserve"> Quantitative comparison with baselines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4"/>
        <w:gridCol w:w="1827"/>
        <w:gridCol w:w="1827"/>
        <w:gridCol w:w="1828"/>
      </w:tblGrid>
      <w:tr>
        <w:trPr>
          <w:tblHeader/>
        </w:trPr>
        <w:tc>
          <w:tcPr>
            <w:tcW w:type="dxa" w:w="2824"/>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Comparison</w:t>
            </w:r>
          </w:p>
        </w:tc>
        <w:tc>
          <w:tcPr>
            <w:tcW w:type="dxa" w:w="1827"/>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Baseline</w:t>
            </w:r>
          </w:p>
        </w:tc>
        <w:tc>
          <w:tcPr>
            <w:tcW w:type="dxa" w:w="1827"/>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SMA</w:t>
            </w:r>
          </w:p>
        </w:tc>
        <w:tc>
          <w:tcPr>
            <w:tcW w:type="dxa" w:w="1828"/>
            <w:tcBorders>
              <w:top w:val="single" w:color="000000" w:sz="4"/>
              <w:left w:val="single" w:color="000000" w:sz="4"/>
              <w:bottom w:val="single" w:color="000000" w:sz="4"/>
              <w:right w:val="single" w:color="000000" w:sz="4"/>
            </w:tcBorders>
            <w:shd w:fill="D9E2DC" w:color="auto" w:val="clear"/>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b/>
                <w:bCs/>
                <w:sz w:val="22"/>
                <w:szCs w:val="22"/>
              </w:rPr>
              <w:t xml:space="preserve">Improvement</w:t>
            </w:r>
          </w:p>
        </w:tc>
      </w:tr>
      <w:tr>
        <w:trPr>
          <w:cantSplit/>
        </w:trPr>
        <w:tc>
          <w:tcPr>
            <w:tcW w:type="dxa" w:w="282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Weekly water (normal conditions, furrow)</w:t>
            </w:r>
          </w:p>
        </w:tc>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450,000 m³</w:t>
            </w:r>
          </w:p>
        </w:tc>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278,085 m³</w:t>
            </w:r>
          </w:p>
        </w:tc>
        <w:tc>
          <w:tcPr>
            <w:tcW w:type="dxa" w:w="18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38.3% less</w:t>
            </w:r>
          </w:p>
        </w:tc>
      </w:tr>
      <w:tr>
        <w:trPr>
          <w:cantSplit/>
        </w:trPr>
        <w:tc>
          <w:tcPr>
            <w:tcW w:type="dxa" w:w="282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Weekly water with 40 mm rain forecast (dry spell)</w:t>
            </w:r>
          </w:p>
        </w:tc>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450,000 m³</w:t>
            </w:r>
          </w:p>
        </w:tc>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61,782 m³</w:t>
            </w:r>
          </w:p>
        </w:tc>
        <w:tc>
          <w:tcPr>
            <w:tcW w:type="dxa" w:w="18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86.4% less</w:t>
            </w:r>
          </w:p>
        </w:tc>
      </w:tr>
      <w:tr>
        <w:trPr>
          <w:cantSplit/>
        </w:trPr>
        <w:tc>
          <w:tcPr>
            <w:tcW w:type="dxa" w:w="282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Next-irrigation error (MAE)</w:t>
            </w:r>
          </w:p>
        </w:tc>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2.58 days (linear)</w:t>
            </w:r>
          </w:p>
        </w:tc>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0.69 days</w:t>
            </w:r>
          </w:p>
        </w:tc>
        <w:tc>
          <w:tcPr>
            <w:tcW w:type="dxa" w:w="18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73% lower</w:t>
            </w:r>
          </w:p>
        </w:tc>
      </w:tr>
      <w:tr>
        <w:trPr>
          <w:cantSplit/>
        </w:trPr>
        <w:tc>
          <w:tcPr>
            <w:tcW w:type="dxa" w:w="282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Yield-loss model R²</w:t>
            </w:r>
          </w:p>
        </w:tc>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0.499 (linear)</w:t>
            </w:r>
          </w:p>
        </w:tc>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0.976</w:t>
            </w:r>
          </w:p>
        </w:tc>
        <w:tc>
          <w:tcPr>
            <w:tcW w:type="dxa" w:w="18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+0.477</w:t>
            </w:r>
          </w:p>
        </w:tc>
      </w:tr>
      <w:tr>
        <w:trPr>
          <w:cantSplit/>
        </w:trPr>
        <w:tc>
          <w:tcPr>
            <w:tcW w:type="dxa" w:w="282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Disease-risk macro-F1</w:t>
            </w:r>
          </w:p>
        </w:tc>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0.514 (logistic)</w:t>
            </w:r>
          </w:p>
        </w:tc>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0.763</w:t>
            </w:r>
          </w:p>
        </w:tc>
        <w:tc>
          <w:tcPr>
            <w:tcW w:type="dxa" w:w="18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+0.249</w:t>
            </w:r>
          </w:p>
        </w:tc>
      </w:tr>
      <w:tr>
        <w:trPr>
          <w:cantSplit/>
        </w:trPr>
        <w:tc>
          <w:tcPr>
            <w:tcW w:type="dxa" w:w="282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left"/>
            </w:pPr>
            <w:r>
              <w:rPr>
                <w:rFonts w:ascii="Times New Roman" w:cs="Nirmala UI" w:eastAsia="Times New Roman" w:hAnsi="Times New Roman"/>
                <w:sz w:val="22"/>
                <w:szCs w:val="22"/>
              </w:rPr>
              <w:t xml:space="preserve">High-stress plots served (Hosur)</w:t>
            </w:r>
          </w:p>
        </w:tc>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2 of 14 (rotation)</w:t>
            </w:r>
          </w:p>
        </w:tc>
        <w:tc>
          <w:tcPr>
            <w:tcW w:type="dxa" w:w="18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7 of 14</w:t>
            </w:r>
          </w:p>
        </w:tc>
        <w:tc>
          <w:tcPr>
            <w:tcW w:type="dxa" w:w="18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lineRule="auto"/>
              <w:jc w:val="center"/>
            </w:pPr>
            <w:r>
              <w:rPr>
                <w:rFonts w:ascii="Times New Roman" w:cs="Nirmala UI" w:eastAsia="Times New Roman" w:hAnsi="Times New Roman"/>
                <w:sz w:val="22"/>
                <w:szCs w:val="22"/>
              </w:rPr>
              <w:t xml:space="preserve">3.5×</w:t>
            </w:r>
          </w:p>
        </w:tc>
      </w:tr>
    </w:tbl>
    <w:p>
      <w:pPr>
        <w:spacing w:after="160" w:lineRule="auto"/>
      </w:pPr>
    </w:p>
    <w:p>
      <w:pPr>
        <w:pageBreakBefore/>
        <w:spacing w:after="120" w:line="300" w:lineRule="auto"/>
        <w:jc w:val="center"/>
      </w:pPr>
      <w:r>
        <w:rPr>
          <w:rFonts w:ascii="Times New Roman" w:cs="Nirmala UI" w:eastAsia="Times New Roman" w:hAnsi="Times New Roman"/>
          <w:b/>
          <w:bCs/>
          <w:sz w:val="32"/>
          <w:szCs w:val="32"/>
        </w:rPr>
        <w:t xml:space="preserve">CHAPTER 8</w:t>
      </w:r>
    </w:p>
    <w:p>
      <w:pPr>
        <w:pStyle w:val="Heading1"/>
        <w:spacing w:after="360" w:line="300" w:lineRule="auto"/>
        <w:jc w:val="center"/>
      </w:pPr>
      <w:r>
        <w:rPr>
          <w:rFonts w:ascii="Times New Roman" w:cs="Nirmala UI" w:eastAsia="Times New Roman" w:hAnsi="Times New Roman"/>
          <w:b/>
          <w:bCs/>
          <w:sz w:val="32"/>
          <w:szCs w:val="32"/>
        </w:rPr>
        <w:t xml:space="preserve">CONCLUSION &amp; FUTURE SCOPE</w:t>
      </w:r>
    </w:p>
    <w:p>
      <w:pPr>
        <w:keepNext/>
        <w:spacing w:after="120" w:before="240" w:line="300" w:lineRule="auto"/>
        <w:jc w:val="left"/>
      </w:pPr>
      <w:r>
        <w:rPr>
          <w:rFonts w:ascii="Times New Roman" w:cs="Nirmala UI" w:eastAsia="Times New Roman" w:hAnsi="Times New Roman"/>
          <w:b/>
          <w:bCs/>
          <w:sz w:val="28"/>
          <w:szCs w:val="28"/>
        </w:rPr>
        <w:t xml:space="preserve">8.1 Conclusion</w:t>
      </w:r>
    </w:p>
    <w:p>
      <w:pPr>
        <w:spacing w:after="80" w:before="0" w:line="360" w:lineRule="auto"/>
        <w:jc w:val="both"/>
      </w:pPr>
      <w:r>
        <w:rPr>
          <w:rFonts w:ascii="Times New Roman" w:cs="Nirmala UI" w:eastAsia="Times New Roman" w:hAnsi="Times New Roman"/>
          <w:sz w:val="24"/>
          <w:szCs w:val="24"/>
        </w:rPr>
        <w:t xml:space="preserve">This project designed, implemented and evaluated the Smart Moisture Advisor (SMA), an AI-driven irrigation advisory system for sugarcane developed for the KJS-AGR-01 use case of K. J. Somaiya Institute of Technology with KIAAR and Godavari Biorefineries Ltd. Starting from 1,000 geofenced plots in Mandya district that had satellite, soil and climate features but no ground-truth labels, the project showed that physics-informed labels generated from the FAO-56 water balance and the FAO-33 yield response over 12,000 seasonal scenarios make it possible to train useful supervised models before field records exist.</w:t>
      </w:r>
    </w:p>
    <w:p>
      <w:pPr>
        <w:spacing w:after="80" w:before="0" w:line="360" w:lineRule="auto"/>
        <w:jc w:val="both"/>
      </w:pPr>
      <w:r>
        <w:rPr>
          <w:rFonts w:ascii="Times New Roman" w:cs="Nirmala UI" w:eastAsia="Times New Roman" w:hAnsi="Times New Roman"/>
          <w:sz w:val="24"/>
          <w:szCs w:val="24"/>
        </w:rPr>
        <w:t xml:space="preserve">On plots never seen during training, the regression models for next irrigation, crop water requirement, irrigation depth, yield and yield loss achieved R² of 0.89–0.98 (irrigation-date error 0.69 days), and the water-stress and disease-risk classifiers 87–88% accuracy, outperforming their baselines in every case and performing consistently across all six taluks. Exported to JSON, the models run natively in Node.js with predictions identical to scikit-learn and score all plots in about 0.2 seconds.</w:t>
      </w:r>
    </w:p>
    <w:p>
      <w:pPr>
        <w:spacing w:after="80" w:before="0" w:line="360" w:lineRule="auto"/>
        <w:jc w:val="both"/>
      </w:pPr>
      <w:r>
        <w:rPr>
          <w:rFonts w:ascii="Times New Roman" w:cs="Nirmala UI" w:eastAsia="Times New Roman" w:hAnsi="Times New Roman"/>
          <w:sz w:val="24"/>
          <w:szCs w:val="24"/>
        </w:rPr>
        <w:t xml:space="preserve">A decision-support engine turns the predictions into rain-adjusted advice, pump run-times, fertigation doses and explanations, and a WSPT scheduler allocates pumps within limited power windows. The web platform and multilingual chatbot deliver this to farmers, supervisors, agronomists and the sugar factory with human-in-the-loop feedback. The results indicate about 38% less water than fixed eight-day irrigation under observed conditions (up to 56% with drip), 894 irrigations postponed when 40 mm of rain is forecast, and more high-stress plots served under constrained power (7 instead of 2 in the Hosur example). All eleven AI models listed in the use case were implemented. The main limitation — labels and savings derived from agronomic models rather than field measurements — can be removed by retraining the same pipeline on real data.</w:t>
      </w:r>
    </w:p>
    <w:p>
      <w:pPr>
        <w:keepNext/>
        <w:spacing w:after="120" w:before="240" w:line="300" w:lineRule="auto"/>
        <w:jc w:val="left"/>
      </w:pPr>
      <w:r>
        <w:rPr>
          <w:rFonts w:ascii="Times New Roman" w:cs="Nirmala UI" w:eastAsia="Times New Roman" w:hAnsi="Times New Roman"/>
          <w:b/>
          <w:bCs/>
          <w:sz w:val="28"/>
          <w:szCs w:val="28"/>
        </w:rPr>
        <w:t xml:space="preserve">8.2 Future Scope</w:t>
      </w:r>
    </w:p>
    <w:p>
      <w:pPr>
        <w:spacing w:after="80" w:before="0" w:line="360" w:lineRule="auto"/>
        <w:jc w:val="both"/>
      </w:pPr>
      <w:r>
        <w:rPr>
          <w:rFonts w:ascii="Times New Roman" w:cs="Nirmala UI" w:eastAsia="Times New Roman" w:hAnsi="Times New Roman"/>
          <w:sz w:val="24"/>
          <w:szCs w:val="24"/>
        </w:rPr>
        <w:t xml:space="preserve">The following extensions are planned to move SMA from a validated prototype to a field deployment across the GBL/KIAAR network:</w:t>
      </w:r>
    </w:p>
    <w:p>
      <w:pPr>
        <w:pStyle w:val="ListParagraph"/>
        <w:numPr>
          <w:ilvl w:val="0"/>
          <w:numId w:val="8"/>
        </w:numPr>
        <w:spacing w:after="60" w:line="360" w:lineRule="auto"/>
        <w:jc w:val="both"/>
      </w:pPr>
      <w:r>
        <w:rPr>
          <w:rFonts w:ascii="Times New Roman" w:cs="Nirmala UI" w:eastAsia="Times New Roman" w:hAnsi="Times New Roman"/>
          <w:b/>
          <w:bCs/>
          <w:sz w:val="24"/>
          <w:szCs w:val="24"/>
        </w:rPr>
        <w:t xml:space="preserve">Field validation and retraining on real data.</w:t>
      </w:r>
      <w:r>
        <w:rPr>
          <w:rFonts w:ascii="Times New Roman" w:cs="Nirmala UI" w:eastAsia="Times New Roman" w:hAnsi="Times New Roman"/>
          <w:sz w:val="24"/>
          <w:szCs w:val="24"/>
        </w:rPr>
        <w:t xml:space="preserve"> Collect irrigation logs, water volumes and harvest yields from a pilot village, retrain the models with the existing pipeline and measure actual water and energy savings against control plots.</w:t>
      </w:r>
    </w:p>
    <w:p>
      <w:pPr>
        <w:pStyle w:val="ListParagraph"/>
        <w:numPr>
          <w:ilvl w:val="0"/>
          <w:numId w:val="8"/>
        </w:numPr>
        <w:spacing w:after="60" w:line="360" w:lineRule="auto"/>
        <w:jc w:val="both"/>
      </w:pPr>
      <w:r>
        <w:rPr>
          <w:rFonts w:ascii="Times New Roman" w:cs="Nirmala UI" w:eastAsia="Times New Roman" w:hAnsi="Times New Roman"/>
          <w:b/>
          <w:bCs/>
          <w:sz w:val="24"/>
          <w:szCs w:val="24"/>
        </w:rPr>
        <w:t xml:space="preserve">IoT soil-moisture sensors.</w:t>
      </w:r>
      <w:r>
        <w:rPr>
          <w:rFonts w:ascii="Times New Roman" w:cs="Nirmala UI" w:eastAsia="Times New Roman" w:hAnsi="Times New Roman"/>
          <w:sz w:val="24"/>
          <w:szCs w:val="24"/>
        </w:rPr>
        <w:t xml:space="preserve"> Deploy low-cost capacitive sensor nodes with LoRa or GSM gateways on representative plots to update root-zone moisture daily and to calibrate the satellite-based estimates, as envisaged in the use case.</w:t>
      </w:r>
    </w:p>
    <w:p>
      <w:pPr>
        <w:pStyle w:val="ListParagraph"/>
        <w:numPr>
          <w:ilvl w:val="0"/>
          <w:numId w:val="8"/>
        </w:numPr>
        <w:spacing w:after="60" w:line="360" w:lineRule="auto"/>
        <w:jc w:val="both"/>
      </w:pPr>
      <w:r>
        <w:rPr>
          <w:rFonts w:ascii="Times New Roman" w:cs="Nirmala UI" w:eastAsia="Times New Roman" w:hAnsi="Times New Roman"/>
          <w:b/>
          <w:bCs/>
          <w:sz w:val="24"/>
          <w:szCs w:val="24"/>
        </w:rPr>
        <w:t xml:space="preserve">Live weather and satellite feeds.</w:t>
      </w:r>
      <w:r>
        <w:rPr>
          <w:rFonts w:ascii="Times New Roman" w:cs="Nirmala UI" w:eastAsia="Times New Roman" w:hAnsi="Times New Roman"/>
          <w:sz w:val="24"/>
          <w:szCs w:val="24"/>
        </w:rPr>
        <w:t xml:space="preserve"> Integrate India Meteorological Department forecasts and Sentinel-2 / SMAP time series so that advisories are refreshed automatically every day instead of from a single snapshot.</w:t>
      </w:r>
    </w:p>
    <w:p>
      <w:pPr>
        <w:pStyle w:val="ListParagraph"/>
        <w:numPr>
          <w:ilvl w:val="0"/>
          <w:numId w:val="8"/>
        </w:numPr>
        <w:spacing w:after="60" w:line="360" w:lineRule="auto"/>
        <w:jc w:val="both"/>
      </w:pPr>
      <w:r>
        <w:rPr>
          <w:rFonts w:ascii="Times New Roman" w:cs="Nirmala UI" w:eastAsia="Times New Roman" w:hAnsi="Times New Roman"/>
          <w:b/>
          <w:bCs/>
          <w:sz w:val="24"/>
          <w:szCs w:val="24"/>
        </w:rPr>
        <w:t xml:space="preserve">Integration with STEPS.</w:t>
      </w:r>
      <w:r>
        <w:rPr>
          <w:rFonts w:ascii="Times New Roman" w:cs="Nirmala UI" w:eastAsia="Times New Roman" w:hAnsi="Times New Roman"/>
          <w:sz w:val="24"/>
          <w:szCs w:val="24"/>
        </w:rPr>
        <w:t xml:space="preserve"> Use real planting dates, crop varieties, soil-test reports and farmer contact preferences from the STEPS platform through the existing REST API.</w:t>
      </w:r>
    </w:p>
    <w:p>
      <w:pPr>
        <w:pStyle w:val="ListParagraph"/>
        <w:numPr>
          <w:ilvl w:val="0"/>
          <w:numId w:val="8"/>
        </w:numPr>
        <w:spacing w:after="60" w:line="360" w:lineRule="auto"/>
        <w:jc w:val="both"/>
      </w:pPr>
      <w:r>
        <w:rPr>
          <w:rFonts w:ascii="Times New Roman" w:cs="Nirmala UI" w:eastAsia="Times New Roman" w:hAnsi="Times New Roman"/>
          <w:b/>
          <w:bCs/>
          <w:sz w:val="24"/>
          <w:szCs w:val="24"/>
        </w:rPr>
        <w:t xml:space="preserve">LLM-based conversational advisory.</w:t>
      </w:r>
      <w:r>
        <w:rPr>
          <w:rFonts w:ascii="Times New Roman" w:cs="Nirmala UI" w:eastAsia="Times New Roman" w:hAnsi="Times New Roman"/>
          <w:sz w:val="24"/>
          <w:szCs w:val="24"/>
        </w:rPr>
        <w:t xml:space="preserve"> Pass SMA's structured outputs to a large language model to answer open-ended questions over WhatsApp, SMS or interactive voice response in Kannada, Marathi and Hindi, with native-speaker validation of all templates.</w:t>
      </w:r>
    </w:p>
    <w:p>
      <w:pPr>
        <w:pStyle w:val="ListParagraph"/>
        <w:numPr>
          <w:ilvl w:val="0"/>
          <w:numId w:val="8"/>
        </w:numPr>
        <w:spacing w:after="60" w:line="360" w:lineRule="auto"/>
        <w:jc w:val="both"/>
      </w:pPr>
      <w:r>
        <w:rPr>
          <w:rFonts w:ascii="Times New Roman" w:cs="Nirmala UI" w:eastAsia="Times New Roman" w:hAnsi="Times New Roman"/>
          <w:b/>
          <w:bCs/>
          <w:sz w:val="24"/>
          <w:szCs w:val="24"/>
        </w:rPr>
        <w:t xml:space="preserve">Mobile application and notifications.</w:t>
      </w:r>
      <w:r>
        <w:rPr>
          <w:rFonts w:ascii="Times New Roman" w:cs="Nirmala UI" w:eastAsia="Times New Roman" w:hAnsi="Times New Roman"/>
          <w:sz w:val="24"/>
          <w:szCs w:val="24"/>
        </w:rPr>
        <w:t xml:space="preserve"> Provide a lightweight Android application with offline caching and push notifications for field staff and farmers.</w:t>
      </w:r>
    </w:p>
    <w:p>
      <w:pPr>
        <w:pStyle w:val="ListParagraph"/>
        <w:numPr>
          <w:ilvl w:val="0"/>
          <w:numId w:val="8"/>
        </w:numPr>
        <w:spacing w:after="60" w:line="360" w:lineRule="auto"/>
        <w:jc w:val="both"/>
      </w:pPr>
      <w:r>
        <w:rPr>
          <w:rFonts w:ascii="Times New Roman" w:cs="Nirmala UI" w:eastAsia="Times New Roman" w:hAnsi="Times New Roman"/>
          <w:b/>
          <w:bCs/>
          <w:sz w:val="24"/>
          <w:szCs w:val="24"/>
        </w:rPr>
        <w:t xml:space="preserve">Smart pump automation.</w:t>
      </w:r>
      <w:r>
        <w:rPr>
          <w:rFonts w:ascii="Times New Roman" w:cs="Nirmala UI" w:eastAsia="Times New Roman" w:hAnsi="Times New Roman"/>
          <w:sz w:val="24"/>
          <w:szCs w:val="24"/>
        </w:rPr>
        <w:t xml:space="preserve"> Connect the optimised schedule to pump controllers so that pumps start automatically within the allocated power windows, with manual override.</w:t>
      </w:r>
    </w:p>
    <w:p>
      <w:pPr>
        <w:pStyle w:val="ListParagraph"/>
        <w:numPr>
          <w:ilvl w:val="0"/>
          <w:numId w:val="8"/>
        </w:numPr>
        <w:spacing w:after="60" w:line="360" w:lineRule="auto"/>
        <w:jc w:val="both"/>
      </w:pPr>
      <w:r>
        <w:rPr>
          <w:rFonts w:ascii="Times New Roman" w:cs="Nirmala UI" w:eastAsia="Times New Roman" w:hAnsi="Times New Roman"/>
          <w:b/>
          <w:bCs/>
          <w:sz w:val="24"/>
          <w:szCs w:val="24"/>
        </w:rPr>
        <w:t xml:space="preserve">Advanced models.</w:t>
      </w:r>
      <w:r>
        <w:rPr>
          <w:rFonts w:ascii="Times New Roman" w:cs="Nirmala UI" w:eastAsia="Times New Roman" w:hAnsi="Times New Roman"/>
          <w:sz w:val="24"/>
          <w:szCs w:val="24"/>
        </w:rPr>
        <w:t xml:space="preserve"> Add time-series models for soil-moisture forecasting, exact optimisation (mixed-integer programming) for pump scheduling, and calibrated uncertainty for all predictions.</w:t>
      </w:r>
    </w:p>
    <w:p>
      <w:pPr>
        <w:pStyle w:val="ListParagraph"/>
        <w:numPr>
          <w:ilvl w:val="0"/>
          <w:numId w:val="8"/>
        </w:numPr>
        <w:spacing w:after="60" w:line="360" w:lineRule="auto"/>
        <w:jc w:val="both"/>
      </w:pPr>
      <w:r>
        <w:rPr>
          <w:rFonts w:ascii="Times New Roman" w:cs="Nirmala UI" w:eastAsia="Times New Roman" w:hAnsi="Times New Roman"/>
          <w:b/>
          <w:bCs/>
          <w:sz w:val="24"/>
          <w:szCs w:val="24"/>
        </w:rPr>
        <w:t xml:space="preserve">Continuous learning and monitoring.</w:t>
      </w:r>
      <w:r>
        <w:rPr>
          <w:rFonts w:ascii="Times New Roman" w:cs="Nirmala UI" w:eastAsia="Times New Roman" w:hAnsi="Times New Roman"/>
          <w:sz w:val="24"/>
          <w:szCs w:val="24"/>
        </w:rPr>
        <w:t xml:space="preserve"> Use accept/override feedback and field outcomes to retrain regularly, track model drift across seasons and taluks, and maintain audit logs as required by the governance framework.</w:t>
      </w:r>
    </w:p>
    <w:p>
      <w:pPr>
        <w:pStyle w:val="Heading1"/>
        <w:pageBreakBefore/>
        <w:spacing w:after="360" w:lineRule="auto"/>
        <w:jc w:val="center"/>
      </w:pPr>
      <w:r>
        <w:rPr>
          <w:rFonts w:ascii="Times New Roman" w:cs="Nirmala UI" w:eastAsia="Times New Roman" w:hAnsi="Times New Roman"/>
          <w:b/>
          <w:bCs/>
          <w:sz w:val="32"/>
          <w:szCs w:val="32"/>
        </w:rPr>
        <w:t xml:space="preserve">REFERENCES</w:t>
      </w:r>
    </w:p>
    <w:p>
      <w:pPr>
        <w:tabs>
          <w:tab w:val="left" w:pos="600"/>
        </w:tabs>
        <w:spacing w:after="100" w:line="360" w:lineRule="auto"/>
        <w:ind w:left="600" w:hanging="600"/>
        <w:jc w:val="both"/>
      </w:pPr>
      <w:r>
        <w:rPr>
          <w:rFonts w:ascii="Times New Roman" w:cs="Nirmala UI" w:eastAsia="Times New Roman" w:hAnsi="Times New Roman"/>
          <w:sz w:val="24"/>
          <w:szCs w:val="24"/>
        </w:rPr>
        <w:t xml:space="preserve">[1]	</w:t>
      </w:r>
      <w:r>
        <w:rPr>
          <w:rFonts w:ascii="Times New Roman" w:cs="Nirmala UI" w:eastAsia="Times New Roman" w:hAnsi="Times New Roman"/>
          <w:sz w:val="24"/>
          <w:szCs w:val="24"/>
        </w:rPr>
        <w:t xml:space="preserve">Food and Agriculture Organization of the United Nations, "Sugarcane," </w:t>
      </w:r>
      <w:r>
        <w:rPr>
          <w:rFonts w:ascii="Times New Roman" w:cs="Nirmala UI" w:eastAsia="Times New Roman" w:hAnsi="Times New Roman"/>
          <w:i/>
          <w:iCs/>
          <w:sz w:val="24"/>
          <w:szCs w:val="24"/>
        </w:rPr>
        <w:t xml:space="preserve">Land &amp; Water – Crop Information</w:t>
      </w:r>
      <w:r>
        <w:rPr>
          <w:rFonts w:ascii="Times New Roman" w:cs="Nirmala UI" w:eastAsia="Times New Roman" w:hAnsi="Times New Roman"/>
          <w:sz w:val="24"/>
          <w:szCs w:val="24"/>
        </w:rPr>
        <w:t xml:space="preserve">. [Online]. Available: https://www.fao.org/land-water/databases-and-software/crop-information/sugarcane/en/ (accessed Sep. 2026).</w:t>
      </w:r>
    </w:p>
    <w:p>
      <w:pPr>
        <w:tabs>
          <w:tab w:val="left" w:pos="600"/>
        </w:tabs>
        <w:spacing w:after="100" w:line="360" w:lineRule="auto"/>
        <w:ind w:left="600" w:hanging="600"/>
        <w:jc w:val="both"/>
      </w:pPr>
      <w:r>
        <w:rPr>
          <w:rFonts w:ascii="Times New Roman" w:cs="Nirmala UI" w:eastAsia="Times New Roman" w:hAnsi="Times New Roman"/>
          <w:sz w:val="24"/>
          <w:szCs w:val="24"/>
        </w:rPr>
        <w:t xml:space="preserve">[2]	</w:t>
      </w:r>
      <w:r>
        <w:rPr>
          <w:rFonts w:ascii="Times New Roman" w:cs="Nirmala UI" w:eastAsia="Times New Roman" w:hAnsi="Times New Roman"/>
          <w:sz w:val="24"/>
          <w:szCs w:val="24"/>
        </w:rPr>
        <w:t xml:space="preserve">S. Virnodkar, R. Kotecha, N. Mehendale, U. Shinde, D. Auti and B. Singh, "Irrigation Advisory System for Sugarcane Crop using AI and Sensor-based Technology," AI Use Case KJS-AGR-01, K. J. Somaiya Institute of Technology, KIAAR and Godavari Biorefineries Ltd., Mumbai, India, 2026.</w:t>
      </w:r>
    </w:p>
    <w:p>
      <w:pPr>
        <w:tabs>
          <w:tab w:val="left" w:pos="600"/>
        </w:tabs>
        <w:spacing w:after="100" w:line="360" w:lineRule="auto"/>
        <w:ind w:left="600" w:hanging="600"/>
        <w:jc w:val="both"/>
      </w:pPr>
      <w:r>
        <w:rPr>
          <w:rFonts w:ascii="Times New Roman" w:cs="Nirmala UI" w:eastAsia="Times New Roman" w:hAnsi="Times New Roman"/>
          <w:sz w:val="24"/>
          <w:szCs w:val="24"/>
        </w:rPr>
        <w:t xml:space="preserve">[3]	</w:t>
      </w:r>
      <w:r>
        <w:rPr>
          <w:rFonts w:ascii="Times New Roman" w:cs="Nirmala UI" w:eastAsia="Times New Roman" w:hAnsi="Times New Roman"/>
          <w:sz w:val="24"/>
          <w:szCs w:val="24"/>
        </w:rPr>
        <w:t xml:space="preserve">J. W. Rouse, R. H. Haas, J. A. Schell and D. W. Deering, "Monitoring vegetation systems in the Great Plains with ERTS," in </w:t>
      </w:r>
      <w:r>
        <w:rPr>
          <w:rFonts w:ascii="Times New Roman" w:cs="Nirmala UI" w:eastAsia="Times New Roman" w:hAnsi="Times New Roman"/>
          <w:i/>
          <w:iCs/>
          <w:sz w:val="24"/>
          <w:szCs w:val="24"/>
        </w:rPr>
        <w:t xml:space="preserve">Proc. 3rd Earth Resources Technology Satellite-1 Symposium</w:t>
      </w:r>
      <w:r>
        <w:rPr>
          <w:rFonts w:ascii="Times New Roman" w:cs="Nirmala UI" w:eastAsia="Times New Roman" w:hAnsi="Times New Roman"/>
          <w:sz w:val="24"/>
          <w:szCs w:val="24"/>
        </w:rPr>
        <w:t xml:space="preserve">, NASA SP-351, Washington, DC, USA, 1974, pp. 309–317.</w:t>
      </w:r>
    </w:p>
    <w:p>
      <w:pPr>
        <w:tabs>
          <w:tab w:val="left" w:pos="600"/>
        </w:tabs>
        <w:spacing w:after="100" w:line="360" w:lineRule="auto"/>
        <w:ind w:left="600" w:hanging="600"/>
        <w:jc w:val="both"/>
      </w:pPr>
      <w:r>
        <w:rPr>
          <w:rFonts w:ascii="Times New Roman" w:cs="Nirmala UI" w:eastAsia="Times New Roman" w:hAnsi="Times New Roman"/>
          <w:sz w:val="24"/>
          <w:szCs w:val="24"/>
        </w:rPr>
        <w:t xml:space="preserve">[4]	</w:t>
      </w:r>
      <w:r>
        <w:rPr>
          <w:rFonts w:ascii="Times New Roman" w:cs="Nirmala UI" w:eastAsia="Times New Roman" w:hAnsi="Times New Roman"/>
          <w:sz w:val="24"/>
          <w:szCs w:val="24"/>
        </w:rPr>
        <w:t xml:space="preserve">D. Entekhabi </w:t>
      </w:r>
      <w:r>
        <w:rPr>
          <w:rFonts w:ascii="Times New Roman" w:cs="Nirmala UI" w:eastAsia="Times New Roman" w:hAnsi="Times New Roman"/>
          <w:i/>
          <w:iCs/>
          <w:sz w:val="24"/>
          <w:szCs w:val="24"/>
        </w:rPr>
        <w:t xml:space="preserve">et al.</w:t>
      </w:r>
      <w:r>
        <w:rPr>
          <w:rFonts w:ascii="Times New Roman" w:cs="Nirmala UI" w:eastAsia="Times New Roman" w:hAnsi="Times New Roman"/>
          <w:sz w:val="24"/>
          <w:szCs w:val="24"/>
        </w:rPr>
        <w:t xml:space="preserve">, "The Soil Moisture Active Passive (SMAP) mission," </w:t>
      </w:r>
      <w:r>
        <w:rPr>
          <w:rFonts w:ascii="Times New Roman" w:cs="Nirmala UI" w:eastAsia="Times New Roman" w:hAnsi="Times New Roman"/>
          <w:i/>
          <w:iCs/>
          <w:sz w:val="24"/>
          <w:szCs w:val="24"/>
        </w:rPr>
        <w:t xml:space="preserve">Proceedings of the IEEE</w:t>
      </w:r>
      <w:r>
        <w:rPr>
          <w:rFonts w:ascii="Times New Roman" w:cs="Nirmala UI" w:eastAsia="Times New Roman" w:hAnsi="Times New Roman"/>
          <w:sz w:val="24"/>
          <w:szCs w:val="24"/>
        </w:rPr>
        <w:t xml:space="preserve">, vol. 98, no. 5, pp. 704–716, May 2010.</w:t>
      </w:r>
    </w:p>
    <w:p>
      <w:pPr>
        <w:tabs>
          <w:tab w:val="left" w:pos="600"/>
        </w:tabs>
        <w:spacing w:after="100" w:line="360" w:lineRule="auto"/>
        <w:ind w:left="600" w:hanging="600"/>
        <w:jc w:val="both"/>
      </w:pPr>
      <w:r>
        <w:rPr>
          <w:rFonts w:ascii="Times New Roman" w:cs="Nirmala UI" w:eastAsia="Times New Roman" w:hAnsi="Times New Roman"/>
          <w:sz w:val="24"/>
          <w:szCs w:val="24"/>
        </w:rPr>
        <w:t xml:space="preserve">[5]	</w:t>
      </w:r>
      <w:r>
        <w:rPr>
          <w:rFonts w:ascii="Times New Roman" w:cs="Nirmala UI" w:eastAsia="Times New Roman" w:hAnsi="Times New Roman"/>
          <w:sz w:val="24"/>
          <w:szCs w:val="24"/>
        </w:rPr>
        <w:t xml:space="preserve">N. Gorelick, M. Hancher, M. Dixon, S. Ilyushchenko, D. Thau and R. Moore, "Google Earth Engine: Planetary-scale geospatial analysis for everyone," </w:t>
      </w:r>
      <w:r>
        <w:rPr>
          <w:rFonts w:ascii="Times New Roman" w:cs="Nirmala UI" w:eastAsia="Times New Roman" w:hAnsi="Times New Roman"/>
          <w:i/>
          <w:iCs/>
          <w:sz w:val="24"/>
          <w:szCs w:val="24"/>
        </w:rPr>
        <w:t xml:space="preserve">Remote Sensing of Environment</w:t>
      </w:r>
      <w:r>
        <w:rPr>
          <w:rFonts w:ascii="Times New Roman" w:cs="Nirmala UI" w:eastAsia="Times New Roman" w:hAnsi="Times New Roman"/>
          <w:sz w:val="24"/>
          <w:szCs w:val="24"/>
        </w:rPr>
        <w:t xml:space="preserve">, vol. 202, pp. 18–27, 2017.</w:t>
      </w:r>
    </w:p>
    <w:p>
      <w:pPr>
        <w:tabs>
          <w:tab w:val="left" w:pos="600"/>
        </w:tabs>
        <w:spacing w:after="100" w:line="360" w:lineRule="auto"/>
        <w:ind w:left="600" w:hanging="600"/>
        <w:jc w:val="both"/>
      </w:pPr>
      <w:r>
        <w:rPr>
          <w:rFonts w:ascii="Times New Roman" w:cs="Nirmala UI" w:eastAsia="Times New Roman" w:hAnsi="Times New Roman"/>
          <w:sz w:val="24"/>
          <w:szCs w:val="24"/>
        </w:rPr>
        <w:t xml:space="preserve">[6]	</w:t>
      </w:r>
      <w:r>
        <w:rPr>
          <w:rFonts w:ascii="Times New Roman" w:cs="Nirmala UI" w:eastAsia="Times New Roman" w:hAnsi="Times New Roman"/>
          <w:sz w:val="24"/>
          <w:szCs w:val="24"/>
        </w:rPr>
        <w:t xml:space="preserve">R. G. Allen, L. S. Pereira, D. Raes and M. Smith, </w:t>
      </w:r>
      <w:r>
        <w:rPr>
          <w:rFonts w:ascii="Times New Roman" w:cs="Nirmala UI" w:eastAsia="Times New Roman" w:hAnsi="Times New Roman"/>
          <w:i/>
          <w:iCs/>
          <w:sz w:val="24"/>
          <w:szCs w:val="24"/>
        </w:rPr>
        <w:t xml:space="preserve">Crop Evapotranspiration – Guidelines for Computing Crop Water Requirements</w:t>
      </w:r>
      <w:r>
        <w:rPr>
          <w:rFonts w:ascii="Times New Roman" w:cs="Nirmala UI" w:eastAsia="Times New Roman" w:hAnsi="Times New Roman"/>
          <w:sz w:val="24"/>
          <w:szCs w:val="24"/>
        </w:rPr>
        <w:t xml:space="preserve">, FAO Irrigation and Drainage Paper 56. Rome, Italy: FAO, 1998.</w:t>
      </w:r>
    </w:p>
    <w:p>
      <w:pPr>
        <w:tabs>
          <w:tab w:val="left" w:pos="600"/>
        </w:tabs>
        <w:spacing w:after="100" w:line="360" w:lineRule="auto"/>
        <w:ind w:left="600" w:hanging="600"/>
        <w:jc w:val="both"/>
      </w:pPr>
      <w:r>
        <w:rPr>
          <w:rFonts w:ascii="Times New Roman" w:cs="Nirmala UI" w:eastAsia="Times New Roman" w:hAnsi="Times New Roman"/>
          <w:sz w:val="24"/>
          <w:szCs w:val="24"/>
        </w:rPr>
        <w:t xml:space="preserve">[7]	</w:t>
      </w:r>
      <w:r>
        <w:rPr>
          <w:rFonts w:ascii="Times New Roman" w:cs="Nirmala UI" w:eastAsia="Times New Roman" w:hAnsi="Times New Roman"/>
          <w:sz w:val="24"/>
          <w:szCs w:val="24"/>
        </w:rPr>
        <w:t xml:space="preserve">K. G. Liakos, P. Busato, D. Moshou, S. Pearson and D. Bochtis, "Machine learning in agriculture: A review," </w:t>
      </w:r>
      <w:r>
        <w:rPr>
          <w:rFonts w:ascii="Times New Roman" w:cs="Nirmala UI" w:eastAsia="Times New Roman" w:hAnsi="Times New Roman"/>
          <w:i/>
          <w:iCs/>
          <w:sz w:val="24"/>
          <w:szCs w:val="24"/>
        </w:rPr>
        <w:t xml:space="preserve">Sensors</w:t>
      </w:r>
      <w:r>
        <w:rPr>
          <w:rFonts w:ascii="Times New Roman" w:cs="Nirmala UI" w:eastAsia="Times New Roman" w:hAnsi="Times New Roman"/>
          <w:sz w:val="24"/>
          <w:szCs w:val="24"/>
        </w:rPr>
        <w:t xml:space="preserve">, vol. 18, no. 8, p. 2674, 2018.</w:t>
      </w:r>
    </w:p>
    <w:p>
      <w:pPr>
        <w:tabs>
          <w:tab w:val="left" w:pos="600"/>
        </w:tabs>
        <w:spacing w:after="100" w:line="360" w:lineRule="auto"/>
        <w:ind w:left="600" w:hanging="600"/>
        <w:jc w:val="both"/>
      </w:pPr>
      <w:r>
        <w:rPr>
          <w:rFonts w:ascii="Times New Roman" w:cs="Nirmala UI" w:eastAsia="Times New Roman" w:hAnsi="Times New Roman"/>
          <w:sz w:val="24"/>
          <w:szCs w:val="24"/>
        </w:rPr>
        <w:t xml:space="preserve">[8]	</w:t>
      </w:r>
      <w:r>
        <w:rPr>
          <w:rFonts w:ascii="Times New Roman" w:cs="Nirmala UI" w:eastAsia="Times New Roman" w:hAnsi="Times New Roman"/>
          <w:sz w:val="24"/>
          <w:szCs w:val="24"/>
        </w:rPr>
        <w:t xml:space="preserve">K. Jha, A. Doshi, P. Patel and M. Shah, "A comprehensive review on automation in agriculture using artificial intelligence," </w:t>
      </w:r>
      <w:r>
        <w:rPr>
          <w:rFonts w:ascii="Times New Roman" w:cs="Nirmala UI" w:eastAsia="Times New Roman" w:hAnsi="Times New Roman"/>
          <w:i/>
          <w:iCs/>
          <w:sz w:val="24"/>
          <w:szCs w:val="24"/>
        </w:rPr>
        <w:t xml:space="preserve">Artificial Intelligence in Agriculture</w:t>
      </w:r>
      <w:r>
        <w:rPr>
          <w:rFonts w:ascii="Times New Roman" w:cs="Nirmala UI" w:eastAsia="Times New Roman" w:hAnsi="Times New Roman"/>
          <w:sz w:val="24"/>
          <w:szCs w:val="24"/>
        </w:rPr>
        <w:t xml:space="preserve">, vol. 2, pp. 1–12, 2019.</w:t>
      </w:r>
    </w:p>
    <w:p>
      <w:pPr>
        <w:tabs>
          <w:tab w:val="left" w:pos="600"/>
        </w:tabs>
        <w:spacing w:after="100" w:line="360" w:lineRule="auto"/>
        <w:ind w:left="600" w:hanging="600"/>
        <w:jc w:val="both"/>
      </w:pPr>
      <w:r>
        <w:rPr>
          <w:rFonts w:ascii="Times New Roman" w:cs="Nirmala UI" w:eastAsia="Times New Roman" w:hAnsi="Times New Roman"/>
          <w:sz w:val="24"/>
          <w:szCs w:val="24"/>
        </w:rPr>
        <w:t xml:space="preserve">[9]	</w:t>
      </w:r>
      <w:r>
        <w:rPr>
          <w:rFonts w:ascii="Times New Roman" w:cs="Nirmala UI" w:eastAsia="Times New Roman" w:hAnsi="Times New Roman"/>
          <w:sz w:val="24"/>
          <w:szCs w:val="24"/>
        </w:rPr>
        <w:t xml:space="preserve">N. G. Inman-Bamber and D. M. Smith, "Water relations in sugarcane and response to water deficits," </w:t>
      </w:r>
      <w:r>
        <w:rPr>
          <w:rFonts w:ascii="Times New Roman" w:cs="Nirmala UI" w:eastAsia="Times New Roman" w:hAnsi="Times New Roman"/>
          <w:i/>
          <w:iCs/>
          <w:sz w:val="24"/>
          <w:szCs w:val="24"/>
        </w:rPr>
        <w:t xml:space="preserve">Field Crops Research</w:t>
      </w:r>
      <w:r>
        <w:rPr>
          <w:rFonts w:ascii="Times New Roman" w:cs="Nirmala UI" w:eastAsia="Times New Roman" w:hAnsi="Times New Roman"/>
          <w:sz w:val="24"/>
          <w:szCs w:val="24"/>
        </w:rPr>
        <w:t xml:space="preserve">, vol. 92, no. 2–3, pp. 185–202, 2005.</w:t>
      </w:r>
    </w:p>
    <w:p>
      <w:pPr>
        <w:tabs>
          <w:tab w:val="left" w:pos="600"/>
        </w:tabs>
        <w:spacing w:after="100" w:line="360" w:lineRule="auto"/>
        <w:ind w:left="600" w:hanging="600"/>
        <w:jc w:val="both"/>
      </w:pPr>
      <w:r>
        <w:rPr>
          <w:rFonts w:ascii="Times New Roman" w:cs="Nirmala UI" w:eastAsia="Times New Roman" w:hAnsi="Times New Roman"/>
          <w:sz w:val="24"/>
          <w:szCs w:val="24"/>
        </w:rPr>
        <w:t xml:space="preserve">[10]	</w:t>
      </w:r>
      <w:r>
        <w:rPr>
          <w:rFonts w:ascii="Times New Roman" w:cs="Nirmala UI" w:eastAsia="Times New Roman" w:hAnsi="Times New Roman"/>
          <w:sz w:val="24"/>
          <w:szCs w:val="24"/>
        </w:rPr>
        <w:t xml:space="preserve">G. H. Hargreaves and Z. A. Samani, "Reference crop evapotranspiration from temperature," </w:t>
      </w:r>
      <w:r>
        <w:rPr>
          <w:rFonts w:ascii="Times New Roman" w:cs="Nirmala UI" w:eastAsia="Times New Roman" w:hAnsi="Times New Roman"/>
          <w:i/>
          <w:iCs/>
          <w:sz w:val="24"/>
          <w:szCs w:val="24"/>
        </w:rPr>
        <w:t xml:space="preserve">Applied Engineering in Agriculture</w:t>
      </w:r>
      <w:r>
        <w:rPr>
          <w:rFonts w:ascii="Times New Roman" w:cs="Nirmala UI" w:eastAsia="Times New Roman" w:hAnsi="Times New Roman"/>
          <w:sz w:val="24"/>
          <w:szCs w:val="24"/>
        </w:rPr>
        <w:t xml:space="preserve">, vol. 1, no. 2, pp. 96–99, 1985.</w:t>
      </w:r>
    </w:p>
    <w:p>
      <w:pPr>
        <w:tabs>
          <w:tab w:val="left" w:pos="600"/>
        </w:tabs>
        <w:spacing w:after="100" w:line="360" w:lineRule="auto"/>
        <w:ind w:left="600" w:hanging="600"/>
        <w:jc w:val="both"/>
      </w:pPr>
      <w:r>
        <w:rPr>
          <w:rFonts w:ascii="Times New Roman" w:cs="Nirmala UI" w:eastAsia="Times New Roman" w:hAnsi="Times New Roman"/>
          <w:sz w:val="24"/>
          <w:szCs w:val="24"/>
        </w:rPr>
        <w:t xml:space="preserve">[11]	</w:t>
      </w:r>
      <w:r>
        <w:rPr>
          <w:rFonts w:ascii="Times New Roman" w:cs="Nirmala UI" w:eastAsia="Times New Roman" w:hAnsi="Times New Roman"/>
          <w:sz w:val="24"/>
          <w:szCs w:val="24"/>
        </w:rPr>
        <w:t xml:space="preserve">J. Doorenbos and A. H. Kassam, </w:t>
      </w:r>
      <w:r>
        <w:rPr>
          <w:rFonts w:ascii="Times New Roman" w:cs="Nirmala UI" w:eastAsia="Times New Roman" w:hAnsi="Times New Roman"/>
          <w:i/>
          <w:iCs/>
          <w:sz w:val="24"/>
          <w:szCs w:val="24"/>
        </w:rPr>
        <w:t xml:space="preserve">Yield Response to Water</w:t>
      </w:r>
      <w:r>
        <w:rPr>
          <w:rFonts w:ascii="Times New Roman" w:cs="Nirmala UI" w:eastAsia="Times New Roman" w:hAnsi="Times New Roman"/>
          <w:sz w:val="24"/>
          <w:szCs w:val="24"/>
        </w:rPr>
        <w:t xml:space="preserve">, FAO Irrigation and Drainage Paper 33. Rome, Italy: FAO, 1979.</w:t>
      </w:r>
    </w:p>
    <w:p>
      <w:pPr>
        <w:tabs>
          <w:tab w:val="left" w:pos="600"/>
        </w:tabs>
        <w:spacing w:after="100" w:line="360" w:lineRule="auto"/>
        <w:ind w:left="600" w:hanging="600"/>
        <w:jc w:val="both"/>
      </w:pPr>
      <w:r>
        <w:rPr>
          <w:rFonts w:ascii="Times New Roman" w:cs="Nirmala UI" w:eastAsia="Times New Roman" w:hAnsi="Times New Roman"/>
          <w:sz w:val="24"/>
          <w:szCs w:val="24"/>
        </w:rPr>
        <w:t xml:space="preserve">[12]	</w:t>
      </w:r>
      <w:r>
        <w:rPr>
          <w:rFonts w:ascii="Times New Roman" w:cs="Nirmala UI" w:eastAsia="Times New Roman" w:hAnsi="Times New Roman"/>
          <w:sz w:val="24"/>
          <w:szCs w:val="24"/>
        </w:rPr>
        <w:t xml:space="preserve">A. Goap, D. Sharma, A. K. Shukla and C. Rama Krishna, "An IoT based smart irrigation management system using machine learning and open source technologies," </w:t>
      </w:r>
      <w:r>
        <w:rPr>
          <w:rFonts w:ascii="Times New Roman" w:cs="Nirmala UI" w:eastAsia="Times New Roman" w:hAnsi="Times New Roman"/>
          <w:i/>
          <w:iCs/>
          <w:sz w:val="24"/>
          <w:szCs w:val="24"/>
        </w:rPr>
        <w:t xml:space="preserve">Computers and Electronics in Agriculture</w:t>
      </w:r>
      <w:r>
        <w:rPr>
          <w:rFonts w:ascii="Times New Roman" w:cs="Nirmala UI" w:eastAsia="Times New Roman" w:hAnsi="Times New Roman"/>
          <w:sz w:val="24"/>
          <w:szCs w:val="24"/>
        </w:rPr>
        <w:t xml:space="preserve">, vol. 155, pp. 41–49, 2018.</w:t>
      </w:r>
    </w:p>
    <w:p>
      <w:pPr>
        <w:tabs>
          <w:tab w:val="left" w:pos="600"/>
        </w:tabs>
        <w:spacing w:after="100" w:line="360" w:lineRule="auto"/>
        <w:ind w:left="600" w:hanging="600"/>
        <w:jc w:val="both"/>
      </w:pPr>
      <w:r>
        <w:rPr>
          <w:rFonts w:ascii="Times New Roman" w:cs="Nirmala UI" w:eastAsia="Times New Roman" w:hAnsi="Times New Roman"/>
          <w:sz w:val="24"/>
          <w:szCs w:val="24"/>
        </w:rPr>
        <w:t xml:space="preserve">[13]	</w:t>
      </w:r>
      <w:r>
        <w:rPr>
          <w:rFonts w:ascii="Times New Roman" w:cs="Nirmala UI" w:eastAsia="Times New Roman" w:hAnsi="Times New Roman"/>
          <w:sz w:val="24"/>
          <w:szCs w:val="24"/>
        </w:rPr>
        <w:t xml:space="preserve">C. Kamienski </w:t>
      </w:r>
      <w:r>
        <w:rPr>
          <w:rFonts w:ascii="Times New Roman" w:cs="Nirmala UI" w:eastAsia="Times New Roman" w:hAnsi="Times New Roman"/>
          <w:i/>
          <w:iCs/>
          <w:sz w:val="24"/>
          <w:szCs w:val="24"/>
        </w:rPr>
        <w:t xml:space="preserve">et al.</w:t>
      </w:r>
      <w:r>
        <w:rPr>
          <w:rFonts w:ascii="Times New Roman" w:cs="Nirmala UI" w:eastAsia="Times New Roman" w:hAnsi="Times New Roman"/>
          <w:sz w:val="24"/>
          <w:szCs w:val="24"/>
        </w:rPr>
        <w:t xml:space="preserve">, "Smart water management platform: IoT-based precision irrigation for agriculture," </w:t>
      </w:r>
      <w:r>
        <w:rPr>
          <w:rFonts w:ascii="Times New Roman" w:cs="Nirmala UI" w:eastAsia="Times New Roman" w:hAnsi="Times New Roman"/>
          <w:i/>
          <w:iCs/>
          <w:sz w:val="24"/>
          <w:szCs w:val="24"/>
        </w:rPr>
        <w:t xml:space="preserve">Sensors</w:t>
      </w:r>
      <w:r>
        <w:rPr>
          <w:rFonts w:ascii="Times New Roman" w:cs="Nirmala UI" w:eastAsia="Times New Roman" w:hAnsi="Times New Roman"/>
          <w:sz w:val="24"/>
          <w:szCs w:val="24"/>
        </w:rPr>
        <w:t xml:space="preserve">, vol. 19, no. 2, p. 276, 2019.</w:t>
      </w:r>
    </w:p>
    <w:p>
      <w:pPr>
        <w:tabs>
          <w:tab w:val="left" w:pos="600"/>
        </w:tabs>
        <w:spacing w:after="100" w:line="360" w:lineRule="auto"/>
        <w:ind w:left="600" w:hanging="600"/>
        <w:jc w:val="both"/>
      </w:pPr>
      <w:r>
        <w:rPr>
          <w:rFonts w:ascii="Times New Roman" w:cs="Nirmala UI" w:eastAsia="Times New Roman" w:hAnsi="Times New Roman"/>
          <w:sz w:val="24"/>
          <w:szCs w:val="24"/>
        </w:rPr>
        <w:t xml:space="preserve">[14]	</w:t>
      </w:r>
      <w:r>
        <w:rPr>
          <w:rFonts w:ascii="Times New Roman" w:cs="Nirmala UI" w:eastAsia="Times New Roman" w:hAnsi="Times New Roman"/>
          <w:sz w:val="24"/>
          <w:szCs w:val="24"/>
        </w:rPr>
        <w:t xml:space="preserve">D. Zanaga </w:t>
      </w:r>
      <w:r>
        <w:rPr>
          <w:rFonts w:ascii="Times New Roman" w:cs="Nirmala UI" w:eastAsia="Times New Roman" w:hAnsi="Times New Roman"/>
          <w:i/>
          <w:iCs/>
          <w:sz w:val="24"/>
          <w:szCs w:val="24"/>
        </w:rPr>
        <w:t xml:space="preserve">et al.</w:t>
      </w:r>
      <w:r>
        <w:rPr>
          <w:rFonts w:ascii="Times New Roman" w:cs="Nirmala UI" w:eastAsia="Times New Roman" w:hAnsi="Times New Roman"/>
          <w:sz w:val="24"/>
          <w:szCs w:val="24"/>
        </w:rPr>
        <w:t xml:space="preserve">, "ESA WorldCover 10 m 2020 v100," Zenodo, 2021. doi: 10.5281/zenodo.5571936.</w:t>
      </w:r>
    </w:p>
    <w:p>
      <w:pPr>
        <w:tabs>
          <w:tab w:val="left" w:pos="600"/>
        </w:tabs>
        <w:spacing w:after="100" w:line="360" w:lineRule="auto"/>
        <w:ind w:left="600" w:hanging="600"/>
        <w:jc w:val="both"/>
      </w:pPr>
      <w:r>
        <w:rPr>
          <w:rFonts w:ascii="Times New Roman" w:cs="Nirmala UI" w:eastAsia="Times New Roman" w:hAnsi="Times New Roman"/>
          <w:sz w:val="24"/>
          <w:szCs w:val="24"/>
        </w:rPr>
        <w:t xml:space="preserve">[15]	</w:t>
      </w:r>
      <w:r>
        <w:rPr>
          <w:rFonts w:ascii="Times New Roman" w:cs="Nirmala UI" w:eastAsia="Times New Roman" w:hAnsi="Times New Roman"/>
          <w:sz w:val="24"/>
          <w:szCs w:val="24"/>
        </w:rPr>
        <w:t xml:space="preserve">T. van Klompenburg, A. Kassahun and C. Catal, "Crop yield prediction using machine learning: A systematic literature review," </w:t>
      </w:r>
      <w:r>
        <w:rPr>
          <w:rFonts w:ascii="Times New Roman" w:cs="Nirmala UI" w:eastAsia="Times New Roman" w:hAnsi="Times New Roman"/>
          <w:i/>
          <w:iCs/>
          <w:sz w:val="24"/>
          <w:szCs w:val="24"/>
        </w:rPr>
        <w:t xml:space="preserve">Computers and Electronics in Agriculture</w:t>
      </w:r>
      <w:r>
        <w:rPr>
          <w:rFonts w:ascii="Times New Roman" w:cs="Nirmala UI" w:eastAsia="Times New Roman" w:hAnsi="Times New Roman"/>
          <w:sz w:val="24"/>
          <w:szCs w:val="24"/>
        </w:rPr>
        <w:t xml:space="preserve">, vol. 177, p. 105709, 2020.</w:t>
      </w:r>
    </w:p>
    <w:p>
      <w:pPr>
        <w:tabs>
          <w:tab w:val="left" w:pos="600"/>
        </w:tabs>
        <w:spacing w:after="100" w:line="360" w:lineRule="auto"/>
        <w:ind w:left="600" w:hanging="600"/>
        <w:jc w:val="both"/>
      </w:pPr>
      <w:r>
        <w:rPr>
          <w:rFonts w:ascii="Times New Roman" w:cs="Nirmala UI" w:eastAsia="Times New Roman" w:hAnsi="Times New Roman"/>
          <w:sz w:val="24"/>
          <w:szCs w:val="24"/>
        </w:rPr>
        <w:t xml:space="preserve">[16]	</w:t>
      </w:r>
      <w:r>
        <w:rPr>
          <w:rFonts w:ascii="Times New Roman" w:cs="Nirmala UI" w:eastAsia="Times New Roman" w:hAnsi="Times New Roman"/>
          <w:sz w:val="24"/>
          <w:szCs w:val="24"/>
        </w:rPr>
        <w:t xml:space="preserve">L. Breiman, "Random forests," </w:t>
      </w:r>
      <w:r>
        <w:rPr>
          <w:rFonts w:ascii="Times New Roman" w:cs="Nirmala UI" w:eastAsia="Times New Roman" w:hAnsi="Times New Roman"/>
          <w:i/>
          <w:iCs/>
          <w:sz w:val="24"/>
          <w:szCs w:val="24"/>
        </w:rPr>
        <w:t xml:space="preserve">Machine Learning</w:t>
      </w:r>
      <w:r>
        <w:rPr>
          <w:rFonts w:ascii="Times New Roman" w:cs="Nirmala UI" w:eastAsia="Times New Roman" w:hAnsi="Times New Roman"/>
          <w:sz w:val="24"/>
          <w:szCs w:val="24"/>
        </w:rPr>
        <w:t xml:space="preserve">, vol. 45, no. 1, pp. 5–32, 2001.</w:t>
      </w:r>
    </w:p>
    <w:p>
      <w:pPr>
        <w:tabs>
          <w:tab w:val="left" w:pos="600"/>
        </w:tabs>
        <w:spacing w:after="100" w:line="360" w:lineRule="auto"/>
        <w:ind w:left="600" w:hanging="600"/>
        <w:jc w:val="both"/>
      </w:pPr>
      <w:r>
        <w:rPr>
          <w:rFonts w:ascii="Times New Roman" w:cs="Nirmala UI" w:eastAsia="Times New Roman" w:hAnsi="Times New Roman"/>
          <w:sz w:val="24"/>
          <w:szCs w:val="24"/>
        </w:rPr>
        <w:t xml:space="preserve">[17]	</w:t>
      </w:r>
      <w:r>
        <w:rPr>
          <w:rFonts w:ascii="Times New Roman" w:cs="Nirmala UI" w:eastAsia="Times New Roman" w:hAnsi="Times New Roman"/>
          <w:sz w:val="24"/>
          <w:szCs w:val="24"/>
        </w:rPr>
        <w:t xml:space="preserve">J. H. Friedman, "Greedy function approximation: A gradient boosting machine," </w:t>
      </w:r>
      <w:r>
        <w:rPr>
          <w:rFonts w:ascii="Times New Roman" w:cs="Nirmala UI" w:eastAsia="Times New Roman" w:hAnsi="Times New Roman"/>
          <w:i/>
          <w:iCs/>
          <w:sz w:val="24"/>
          <w:szCs w:val="24"/>
        </w:rPr>
        <w:t xml:space="preserve">The Annals of Statistics</w:t>
      </w:r>
      <w:r>
        <w:rPr>
          <w:rFonts w:ascii="Times New Roman" w:cs="Nirmala UI" w:eastAsia="Times New Roman" w:hAnsi="Times New Roman"/>
          <w:sz w:val="24"/>
          <w:szCs w:val="24"/>
        </w:rPr>
        <w:t xml:space="preserve">, vol. 29, no. 5, pp. 1189–1232, 2001.</w:t>
      </w:r>
    </w:p>
    <w:p>
      <w:pPr>
        <w:tabs>
          <w:tab w:val="left" w:pos="600"/>
        </w:tabs>
        <w:spacing w:after="100" w:line="360" w:lineRule="auto"/>
        <w:ind w:left="600" w:hanging="600"/>
        <w:jc w:val="both"/>
      </w:pPr>
      <w:r>
        <w:rPr>
          <w:rFonts w:ascii="Times New Roman" w:cs="Nirmala UI" w:eastAsia="Times New Roman" w:hAnsi="Times New Roman"/>
          <w:sz w:val="24"/>
          <w:szCs w:val="24"/>
        </w:rPr>
        <w:t xml:space="preserve">[18]	</w:t>
      </w:r>
      <w:r>
        <w:rPr>
          <w:rFonts w:ascii="Times New Roman" w:cs="Nirmala UI" w:eastAsia="Times New Roman" w:hAnsi="Times New Roman"/>
          <w:sz w:val="24"/>
          <w:szCs w:val="24"/>
        </w:rPr>
        <w:t xml:space="preserve">L. Grinsztajn, E. Oyallon and G. Varoquaux, "Why do tree-based models still outperform deep learning on typical tabular data?," in </w:t>
      </w:r>
      <w:r>
        <w:rPr>
          <w:rFonts w:ascii="Times New Roman" w:cs="Nirmala UI" w:eastAsia="Times New Roman" w:hAnsi="Times New Roman"/>
          <w:i/>
          <w:iCs/>
          <w:sz w:val="24"/>
          <w:szCs w:val="24"/>
        </w:rPr>
        <w:t xml:space="preserve">Advances in Neural Information Processing Systems 35 (Datasets and Benchmarks Track)</w:t>
      </w:r>
      <w:r>
        <w:rPr>
          <w:rFonts w:ascii="Times New Roman" w:cs="Nirmala UI" w:eastAsia="Times New Roman" w:hAnsi="Times New Roman"/>
          <w:sz w:val="24"/>
          <w:szCs w:val="24"/>
        </w:rPr>
        <w:t xml:space="preserve">, 2022.</w:t>
      </w:r>
    </w:p>
    <w:p>
      <w:pPr>
        <w:tabs>
          <w:tab w:val="left" w:pos="600"/>
        </w:tabs>
        <w:spacing w:after="100" w:line="360" w:lineRule="auto"/>
        <w:ind w:left="600" w:hanging="600"/>
        <w:jc w:val="both"/>
      </w:pPr>
      <w:r>
        <w:rPr>
          <w:rFonts w:ascii="Times New Roman" w:cs="Nirmala UI" w:eastAsia="Times New Roman" w:hAnsi="Times New Roman"/>
          <w:sz w:val="24"/>
          <w:szCs w:val="24"/>
        </w:rPr>
        <w:t xml:space="preserve">[19]	</w:t>
      </w:r>
      <w:r>
        <w:rPr>
          <w:rFonts w:ascii="Times New Roman" w:cs="Nirmala UI" w:eastAsia="Times New Roman" w:hAnsi="Times New Roman"/>
          <w:sz w:val="24"/>
          <w:szCs w:val="24"/>
        </w:rPr>
        <w:t xml:space="preserve">F. Pedregosa </w:t>
      </w:r>
      <w:r>
        <w:rPr>
          <w:rFonts w:ascii="Times New Roman" w:cs="Nirmala UI" w:eastAsia="Times New Roman" w:hAnsi="Times New Roman"/>
          <w:i/>
          <w:iCs/>
          <w:sz w:val="24"/>
          <w:szCs w:val="24"/>
        </w:rPr>
        <w:t xml:space="preserve">et al.</w:t>
      </w:r>
      <w:r>
        <w:rPr>
          <w:rFonts w:ascii="Times New Roman" w:cs="Nirmala UI" w:eastAsia="Times New Roman" w:hAnsi="Times New Roman"/>
          <w:sz w:val="24"/>
          <w:szCs w:val="24"/>
        </w:rPr>
        <w:t xml:space="preserve">, "Scikit-learn: Machine learning in Python," </w:t>
      </w:r>
      <w:r>
        <w:rPr>
          <w:rFonts w:ascii="Times New Roman" w:cs="Nirmala UI" w:eastAsia="Times New Roman" w:hAnsi="Times New Roman"/>
          <w:i/>
          <w:iCs/>
          <w:sz w:val="24"/>
          <w:szCs w:val="24"/>
        </w:rPr>
        <w:t xml:space="preserve">Journal of Machine Learning Research</w:t>
      </w:r>
      <w:r>
        <w:rPr>
          <w:rFonts w:ascii="Times New Roman" w:cs="Nirmala UI" w:eastAsia="Times New Roman" w:hAnsi="Times New Roman"/>
          <w:sz w:val="24"/>
          <w:szCs w:val="24"/>
        </w:rPr>
        <w:t xml:space="preserve">, vol. 12, pp. 2825–2830, 2011.</w:t>
      </w:r>
    </w:p>
    <w:p>
      <w:pPr>
        <w:tabs>
          <w:tab w:val="left" w:pos="600"/>
        </w:tabs>
        <w:spacing w:after="100" w:line="360" w:lineRule="auto"/>
        <w:ind w:left="600" w:hanging="600"/>
        <w:jc w:val="both"/>
      </w:pPr>
      <w:r>
        <w:rPr>
          <w:rFonts w:ascii="Times New Roman" w:cs="Nirmala UI" w:eastAsia="Times New Roman" w:hAnsi="Times New Roman"/>
          <w:sz w:val="24"/>
          <w:szCs w:val="24"/>
        </w:rPr>
        <w:t xml:space="preserve">[20]	</w:t>
      </w:r>
      <w:r>
        <w:rPr>
          <w:rFonts w:ascii="Times New Roman" w:cs="Nirmala UI" w:eastAsia="Times New Roman" w:hAnsi="Times New Roman"/>
          <w:sz w:val="24"/>
          <w:szCs w:val="24"/>
        </w:rPr>
        <w:t xml:space="preserve">T. Hastie, R. Tibshirani and J. Friedman, </w:t>
      </w:r>
      <w:r>
        <w:rPr>
          <w:rFonts w:ascii="Times New Roman" w:cs="Nirmala UI" w:eastAsia="Times New Roman" w:hAnsi="Times New Roman"/>
          <w:i/>
          <w:iCs/>
          <w:sz w:val="24"/>
          <w:szCs w:val="24"/>
        </w:rPr>
        <w:t xml:space="preserve">The Elements of Statistical Learning: Data Mining, Inference, and Prediction</w:t>
      </w:r>
      <w:r>
        <w:rPr>
          <w:rFonts w:ascii="Times New Roman" w:cs="Nirmala UI" w:eastAsia="Times New Roman" w:hAnsi="Times New Roman"/>
          <w:sz w:val="24"/>
          <w:szCs w:val="24"/>
        </w:rPr>
        <w:t xml:space="preserve">, 2nd ed. New York, NY, USA: Springer, 2009.</w:t>
      </w:r>
    </w:p>
    <w:p>
      <w:pPr>
        <w:tabs>
          <w:tab w:val="left" w:pos="600"/>
        </w:tabs>
        <w:spacing w:after="100" w:line="360" w:lineRule="auto"/>
        <w:ind w:left="600" w:hanging="600"/>
        <w:jc w:val="both"/>
      </w:pPr>
      <w:r>
        <w:rPr>
          <w:rFonts w:ascii="Times New Roman" w:cs="Nirmala UI" w:eastAsia="Times New Roman" w:hAnsi="Times New Roman"/>
          <w:sz w:val="24"/>
          <w:szCs w:val="24"/>
        </w:rPr>
        <w:t xml:space="preserve">[21]	</w:t>
      </w:r>
      <w:r>
        <w:rPr>
          <w:rFonts w:ascii="Times New Roman" w:cs="Nirmala UI" w:eastAsia="Times New Roman" w:hAnsi="Times New Roman"/>
          <w:sz w:val="24"/>
          <w:szCs w:val="24"/>
        </w:rPr>
        <w:t xml:space="preserve">A. Karpatne </w:t>
      </w:r>
      <w:r>
        <w:rPr>
          <w:rFonts w:ascii="Times New Roman" w:cs="Nirmala UI" w:eastAsia="Times New Roman" w:hAnsi="Times New Roman"/>
          <w:i/>
          <w:iCs/>
          <w:sz w:val="24"/>
          <w:szCs w:val="24"/>
        </w:rPr>
        <w:t xml:space="preserve">et al.</w:t>
      </w:r>
      <w:r>
        <w:rPr>
          <w:rFonts w:ascii="Times New Roman" w:cs="Nirmala UI" w:eastAsia="Times New Roman" w:hAnsi="Times New Roman"/>
          <w:sz w:val="24"/>
          <w:szCs w:val="24"/>
        </w:rPr>
        <w:t xml:space="preserve">, "Theory-guided data science: A new paradigm for scientific discovery from data," </w:t>
      </w:r>
      <w:r>
        <w:rPr>
          <w:rFonts w:ascii="Times New Roman" w:cs="Nirmala UI" w:eastAsia="Times New Roman" w:hAnsi="Times New Roman"/>
          <w:i/>
          <w:iCs/>
          <w:sz w:val="24"/>
          <w:szCs w:val="24"/>
        </w:rPr>
        <w:t xml:space="preserve">IEEE Transactions on Knowledge and Data Engineering</w:t>
      </w:r>
      <w:r>
        <w:rPr>
          <w:rFonts w:ascii="Times New Roman" w:cs="Nirmala UI" w:eastAsia="Times New Roman" w:hAnsi="Times New Roman"/>
          <w:sz w:val="24"/>
          <w:szCs w:val="24"/>
        </w:rPr>
        <w:t xml:space="preserve">, vol. 29, no. 10, pp. 2318–2331, Oct. 2017.</w:t>
      </w:r>
    </w:p>
    <w:p>
      <w:pPr>
        <w:tabs>
          <w:tab w:val="left" w:pos="600"/>
        </w:tabs>
        <w:spacing w:after="100" w:line="360" w:lineRule="auto"/>
        <w:ind w:left="600" w:hanging="600"/>
        <w:jc w:val="both"/>
      </w:pPr>
      <w:r>
        <w:rPr>
          <w:rFonts w:ascii="Times New Roman" w:cs="Nirmala UI" w:eastAsia="Times New Roman" w:hAnsi="Times New Roman"/>
          <w:sz w:val="24"/>
          <w:szCs w:val="24"/>
        </w:rPr>
        <w:t xml:space="preserve">[22]	</w:t>
      </w:r>
      <w:r>
        <w:rPr>
          <w:rFonts w:ascii="Times New Roman" w:cs="Nirmala UI" w:eastAsia="Times New Roman" w:hAnsi="Times New Roman"/>
          <w:sz w:val="24"/>
          <w:szCs w:val="24"/>
        </w:rPr>
        <w:t xml:space="preserve">S. M. Lundberg and S.-I. Lee, "A unified approach to interpreting model predictions," in </w:t>
      </w:r>
      <w:r>
        <w:rPr>
          <w:rFonts w:ascii="Times New Roman" w:cs="Nirmala UI" w:eastAsia="Times New Roman" w:hAnsi="Times New Roman"/>
          <w:i/>
          <w:iCs/>
          <w:sz w:val="24"/>
          <w:szCs w:val="24"/>
        </w:rPr>
        <w:t xml:space="preserve">Advances in Neural Information Processing Systems 30</w:t>
      </w:r>
      <w:r>
        <w:rPr>
          <w:rFonts w:ascii="Times New Roman" w:cs="Nirmala UI" w:eastAsia="Times New Roman" w:hAnsi="Times New Roman"/>
          <w:sz w:val="24"/>
          <w:szCs w:val="24"/>
        </w:rPr>
        <w:t xml:space="preserve">, 2017, pp. 4765–4774.</w:t>
      </w:r>
    </w:p>
    <w:p>
      <w:pPr>
        <w:tabs>
          <w:tab w:val="left" w:pos="600"/>
        </w:tabs>
        <w:spacing w:after="100" w:line="360" w:lineRule="auto"/>
        <w:ind w:left="600" w:hanging="600"/>
        <w:jc w:val="both"/>
      </w:pPr>
      <w:r>
        <w:rPr>
          <w:rFonts w:ascii="Times New Roman" w:cs="Nirmala UI" w:eastAsia="Times New Roman" w:hAnsi="Times New Roman"/>
          <w:sz w:val="24"/>
          <w:szCs w:val="24"/>
        </w:rPr>
        <w:t xml:space="preserve">[23]	</w:t>
      </w:r>
      <w:r>
        <w:rPr>
          <w:rFonts w:ascii="Times New Roman" w:cs="Nirmala UI" w:eastAsia="Times New Roman" w:hAnsi="Times New Roman"/>
          <w:sz w:val="24"/>
          <w:szCs w:val="24"/>
        </w:rPr>
        <w:t xml:space="preserve">H. Navarro-Hellín, J. Martínez-del-Rincon, R. Domingo-Miguel, F. Soto-Valles and R. Torres-Sánchez, "A decision support system for managing irrigation in agriculture," </w:t>
      </w:r>
      <w:r>
        <w:rPr>
          <w:rFonts w:ascii="Times New Roman" w:cs="Nirmala UI" w:eastAsia="Times New Roman" w:hAnsi="Times New Roman"/>
          <w:i/>
          <w:iCs/>
          <w:sz w:val="24"/>
          <w:szCs w:val="24"/>
        </w:rPr>
        <w:t xml:space="preserve">Computers and Electronics in Agriculture</w:t>
      </w:r>
      <w:r>
        <w:rPr>
          <w:rFonts w:ascii="Times New Roman" w:cs="Nirmala UI" w:eastAsia="Times New Roman" w:hAnsi="Times New Roman"/>
          <w:sz w:val="24"/>
          <w:szCs w:val="24"/>
        </w:rPr>
        <w:t xml:space="preserve">, vol. 124, pp. 121–131, 2016.</w:t>
      </w:r>
    </w:p>
    <w:p>
      <w:pPr>
        <w:tabs>
          <w:tab w:val="left" w:pos="600"/>
        </w:tabs>
        <w:spacing w:after="100" w:line="360" w:lineRule="auto"/>
        <w:ind w:left="600" w:hanging="600"/>
        <w:jc w:val="both"/>
      </w:pPr>
      <w:r>
        <w:rPr>
          <w:rFonts w:ascii="Times New Roman" w:cs="Nirmala UI" w:eastAsia="Times New Roman" w:hAnsi="Times New Roman"/>
          <w:sz w:val="24"/>
          <w:szCs w:val="24"/>
        </w:rPr>
        <w:t xml:space="preserve">[24]	</w:t>
      </w:r>
      <w:r>
        <w:rPr>
          <w:rFonts w:ascii="Times New Roman" w:cs="Nirmala UI" w:eastAsia="Times New Roman" w:hAnsi="Times New Roman"/>
          <w:sz w:val="24"/>
          <w:szCs w:val="24"/>
        </w:rPr>
        <w:t xml:space="preserve">W. E. Smith, "Various optimizers for single-stage production," </w:t>
      </w:r>
      <w:r>
        <w:rPr>
          <w:rFonts w:ascii="Times New Roman" w:cs="Nirmala UI" w:eastAsia="Times New Roman" w:hAnsi="Times New Roman"/>
          <w:i/>
          <w:iCs/>
          <w:sz w:val="24"/>
          <w:szCs w:val="24"/>
        </w:rPr>
        <w:t xml:space="preserve">Naval Research Logistics Quarterly</w:t>
      </w:r>
      <w:r>
        <w:rPr>
          <w:rFonts w:ascii="Times New Roman" w:cs="Nirmala UI" w:eastAsia="Times New Roman" w:hAnsi="Times New Roman"/>
          <w:sz w:val="24"/>
          <w:szCs w:val="24"/>
        </w:rPr>
        <w:t xml:space="preserve">, vol. 3, no. 1–2, pp. 59–66, 1956.</w:t>
      </w:r>
    </w:p>
    <w:p>
      <w:pPr>
        <w:tabs>
          <w:tab w:val="left" w:pos="600"/>
        </w:tabs>
        <w:spacing w:after="100" w:line="360" w:lineRule="auto"/>
        <w:ind w:left="600" w:hanging="600"/>
        <w:jc w:val="both"/>
      </w:pPr>
      <w:r>
        <w:rPr>
          <w:rFonts w:ascii="Times New Roman" w:cs="Nirmala UI" w:eastAsia="Times New Roman" w:hAnsi="Times New Roman"/>
          <w:sz w:val="24"/>
          <w:szCs w:val="24"/>
        </w:rPr>
        <w:t xml:space="preserve">[25]	</w:t>
      </w:r>
      <w:r>
        <w:rPr>
          <w:rFonts w:ascii="Times New Roman" w:cs="Nirmala UI" w:eastAsia="Times New Roman" w:hAnsi="Times New Roman"/>
          <w:sz w:val="24"/>
          <w:szCs w:val="24"/>
        </w:rPr>
        <w:t xml:space="preserve">M. L. Pinedo, </w:t>
      </w:r>
      <w:r>
        <w:rPr>
          <w:rFonts w:ascii="Times New Roman" w:cs="Nirmala UI" w:eastAsia="Times New Roman" w:hAnsi="Times New Roman"/>
          <w:i/>
          <w:iCs/>
          <w:sz w:val="24"/>
          <w:szCs w:val="24"/>
        </w:rPr>
        <w:t xml:space="preserve">Scheduling: Theory, Algorithms, and Systems</w:t>
      </w:r>
      <w:r>
        <w:rPr>
          <w:rFonts w:ascii="Times New Roman" w:cs="Nirmala UI" w:eastAsia="Times New Roman" w:hAnsi="Times New Roman"/>
          <w:sz w:val="24"/>
          <w:szCs w:val="24"/>
        </w:rPr>
        <w:t xml:space="preserve">, 5th ed. Cham, Switzerland: Springer, 2016.</w:t>
      </w:r>
    </w:p>
    <w:p>
      <w:pPr>
        <w:tabs>
          <w:tab w:val="left" w:pos="600"/>
        </w:tabs>
        <w:spacing w:after="100" w:line="360" w:lineRule="auto"/>
        <w:ind w:left="600" w:hanging="600"/>
        <w:jc w:val="both"/>
      </w:pPr>
      <w:r>
        <w:rPr>
          <w:rFonts w:ascii="Times New Roman" w:cs="Nirmala UI" w:eastAsia="Times New Roman" w:hAnsi="Times New Roman"/>
          <w:sz w:val="24"/>
          <w:szCs w:val="24"/>
        </w:rPr>
        <w:t xml:space="preserve">[26]	</w:t>
      </w:r>
      <w:r>
        <w:rPr>
          <w:rFonts w:ascii="Times New Roman" w:cs="Nirmala UI" w:eastAsia="Times New Roman" w:hAnsi="Times New Roman"/>
          <w:sz w:val="24"/>
          <w:szCs w:val="24"/>
        </w:rPr>
        <w:t xml:space="preserve">B. Iglewicz and D. C. Hoaglin, </w:t>
      </w:r>
      <w:r>
        <w:rPr>
          <w:rFonts w:ascii="Times New Roman" w:cs="Nirmala UI" w:eastAsia="Times New Roman" w:hAnsi="Times New Roman"/>
          <w:i/>
          <w:iCs/>
          <w:sz w:val="24"/>
          <w:szCs w:val="24"/>
        </w:rPr>
        <w:t xml:space="preserve">How to Detect and Handle Outliers</w:t>
      </w:r>
      <w:r>
        <w:rPr>
          <w:rFonts w:ascii="Times New Roman" w:cs="Nirmala UI" w:eastAsia="Times New Roman" w:hAnsi="Times New Roman"/>
          <w:sz w:val="24"/>
          <w:szCs w:val="24"/>
        </w:rPr>
        <w:t xml:space="preserve">, ASQC Basic References in Quality Control, vol. 16. Milwaukee, WI, USA: ASQC Quality Press, 1993.</w:t>
      </w:r>
    </w:p>
    <w:p>
      <w:pPr>
        <w:tabs>
          <w:tab w:val="left" w:pos="600"/>
        </w:tabs>
        <w:spacing w:after="100" w:line="360" w:lineRule="auto"/>
        <w:ind w:left="600" w:hanging="600"/>
        <w:jc w:val="both"/>
      </w:pPr>
      <w:r>
        <w:rPr>
          <w:rFonts w:ascii="Times New Roman" w:cs="Nirmala UI" w:eastAsia="Times New Roman" w:hAnsi="Times New Roman"/>
          <w:sz w:val="24"/>
          <w:szCs w:val="24"/>
        </w:rPr>
        <w:t xml:space="preserve">[27]	</w:t>
      </w:r>
      <w:r>
        <w:rPr>
          <w:rFonts w:ascii="Times New Roman" w:cs="Nirmala UI" w:eastAsia="Times New Roman" w:hAnsi="Times New Roman"/>
          <w:sz w:val="24"/>
          <w:szCs w:val="24"/>
        </w:rPr>
        <w:t xml:space="preserve">J. MacQueen, "Some methods for classification and analysis of multivariate observations," in </w:t>
      </w:r>
      <w:r>
        <w:rPr>
          <w:rFonts w:ascii="Times New Roman" w:cs="Nirmala UI" w:eastAsia="Times New Roman" w:hAnsi="Times New Roman"/>
          <w:i/>
          <w:iCs/>
          <w:sz w:val="24"/>
          <w:szCs w:val="24"/>
        </w:rPr>
        <w:t xml:space="preserve">Proc. 5th Berkeley Symposium on Mathematical Statistics and Probability</w:t>
      </w:r>
      <w:r>
        <w:rPr>
          <w:rFonts w:ascii="Times New Roman" w:cs="Nirmala UI" w:eastAsia="Times New Roman" w:hAnsi="Times New Roman"/>
          <w:sz w:val="24"/>
          <w:szCs w:val="24"/>
        </w:rPr>
        <w:t xml:space="preserve">, vol. 1, 1967, pp. 281–297.</w:t>
      </w:r>
    </w:p>
    <w:p>
      <w:pPr>
        <w:tabs>
          <w:tab w:val="left" w:pos="600"/>
        </w:tabs>
        <w:spacing w:after="100" w:line="360" w:lineRule="auto"/>
        <w:ind w:left="600" w:hanging="600"/>
        <w:jc w:val="both"/>
      </w:pPr>
      <w:r>
        <w:rPr>
          <w:rFonts w:ascii="Times New Roman" w:cs="Nirmala UI" w:eastAsia="Times New Roman" w:hAnsi="Times New Roman"/>
          <w:sz w:val="24"/>
          <w:szCs w:val="24"/>
        </w:rPr>
        <w:t xml:space="preserve">[28]	</w:t>
      </w:r>
      <w:r>
        <w:rPr>
          <w:rFonts w:ascii="Times New Roman" w:cs="Nirmala UI" w:eastAsia="Times New Roman" w:hAnsi="Times New Roman"/>
          <w:sz w:val="24"/>
          <w:szCs w:val="24"/>
        </w:rPr>
        <w:t xml:space="preserve">Government of India, "The Digital Personal Data Protection Act, 2023," Act No. 22 of 2023, Ministry of Law and Justice, New Delhi, India, Aug. 2023.</w:t>
      </w:r>
    </w:p>
    <w:p>
      <w:pPr>
        <w:tabs>
          <w:tab w:val="left" w:pos="600"/>
        </w:tabs>
        <w:spacing w:after="100" w:line="360" w:lineRule="auto"/>
        <w:ind w:left="600" w:hanging="600"/>
        <w:jc w:val="both"/>
      </w:pPr>
      <w:r>
        <w:rPr>
          <w:rFonts w:ascii="Times New Roman" w:cs="Nirmala UI" w:eastAsia="Times New Roman" w:hAnsi="Times New Roman"/>
          <w:sz w:val="24"/>
          <w:szCs w:val="24"/>
        </w:rPr>
        <w:t xml:space="preserve">[29]	</w:t>
      </w:r>
      <w:r>
        <w:rPr>
          <w:rFonts w:ascii="Times New Roman" w:cs="Nirmala UI" w:eastAsia="Times New Roman" w:hAnsi="Times New Roman"/>
          <w:sz w:val="24"/>
          <w:szCs w:val="24"/>
        </w:rPr>
        <w:t xml:space="preserve">B. W. Boehm, </w:t>
      </w:r>
      <w:r>
        <w:rPr>
          <w:rFonts w:ascii="Times New Roman" w:cs="Nirmala UI" w:eastAsia="Times New Roman" w:hAnsi="Times New Roman"/>
          <w:i/>
          <w:iCs/>
          <w:sz w:val="24"/>
          <w:szCs w:val="24"/>
        </w:rPr>
        <w:t xml:space="preserve">Software Engineering Economics</w:t>
      </w:r>
      <w:r>
        <w:rPr>
          <w:rFonts w:ascii="Times New Roman" w:cs="Nirmala UI" w:eastAsia="Times New Roman" w:hAnsi="Times New Roman"/>
          <w:sz w:val="24"/>
          <w:szCs w:val="24"/>
        </w:rPr>
        <w:t xml:space="preserve">. Englewood Cliffs, NJ, USA: Prentice-Hall, 1981.</w:t>
      </w:r>
    </w:p>
    <w:p>
      <w:pPr>
        <w:tabs>
          <w:tab w:val="left" w:pos="600"/>
        </w:tabs>
        <w:spacing w:after="100" w:line="360" w:lineRule="auto"/>
        <w:ind w:left="600" w:hanging="600"/>
        <w:jc w:val="both"/>
      </w:pPr>
      <w:r>
        <w:rPr>
          <w:rFonts w:ascii="Times New Roman" w:cs="Nirmala UI" w:eastAsia="Times New Roman" w:hAnsi="Times New Roman"/>
          <w:sz w:val="24"/>
          <w:szCs w:val="24"/>
        </w:rPr>
        <w:t xml:space="preserve">[30]	</w:t>
      </w:r>
      <w:r>
        <w:rPr>
          <w:rFonts w:ascii="Times New Roman" w:cs="Nirmala UI" w:eastAsia="Times New Roman" w:hAnsi="Times New Roman"/>
          <w:sz w:val="24"/>
          <w:szCs w:val="24"/>
        </w:rPr>
        <w:t xml:space="preserve">OpenJS Foundation, "Node.js documentation" and "Express – Node.js web application framework." [Online]. Available: https://nodejs.org and https://expressjs.com (accessed Sep. 2026).</w:t>
      </w:r>
    </w:p>
    <w:p>
      <w:pPr>
        <w:tabs>
          <w:tab w:val="left" w:pos="600"/>
        </w:tabs>
        <w:spacing w:after="100" w:line="360" w:lineRule="auto"/>
        <w:ind w:left="600" w:hanging="600"/>
        <w:jc w:val="both"/>
      </w:pPr>
      <w:r>
        <w:rPr>
          <w:rFonts w:ascii="Times New Roman" w:cs="Nirmala UI" w:eastAsia="Times New Roman" w:hAnsi="Times New Roman"/>
          <w:sz w:val="24"/>
          <w:szCs w:val="24"/>
        </w:rPr>
        <w:t xml:space="preserve">[31]	</w:t>
      </w:r>
      <w:r>
        <w:rPr>
          <w:rFonts w:ascii="Times New Roman" w:cs="Nirmala UI" w:eastAsia="Times New Roman" w:hAnsi="Times New Roman"/>
          <w:sz w:val="24"/>
          <w:szCs w:val="24"/>
        </w:rPr>
        <w:t xml:space="preserve">V. Agafonkin </w:t>
      </w:r>
      <w:r>
        <w:rPr>
          <w:rFonts w:ascii="Times New Roman" w:cs="Nirmala UI" w:eastAsia="Times New Roman" w:hAnsi="Times New Roman"/>
          <w:i/>
          <w:iCs/>
          <w:sz w:val="24"/>
          <w:szCs w:val="24"/>
        </w:rPr>
        <w:t xml:space="preserve">et al.</w:t>
      </w:r>
      <w:r>
        <w:rPr>
          <w:rFonts w:ascii="Times New Roman" w:cs="Nirmala UI" w:eastAsia="Times New Roman" w:hAnsi="Times New Roman"/>
          <w:sz w:val="24"/>
          <w:szCs w:val="24"/>
        </w:rPr>
        <w:t xml:space="preserve">, "Leaflet – an open-source JavaScript library for interactive maps," and Chart.js contributors, "Chart.js." [Online]. Available: https://leafletjs.com and https://www.chartjs.org (accessed Sep. 2026).</w:t>
      </w:r>
    </w:p>
    <w:p>
      <w:pPr>
        <w:pStyle w:val="Heading1"/>
        <w:pageBreakBefore/>
        <w:spacing w:after="360" w:lineRule="auto"/>
        <w:jc w:val="center"/>
      </w:pPr>
      <w:r>
        <w:rPr>
          <w:rFonts w:ascii="Times New Roman" w:cs="Nirmala UI" w:eastAsia="Times New Roman" w:hAnsi="Times New Roman"/>
          <w:b/>
          <w:bCs/>
          <w:sz w:val="32"/>
          <w:szCs w:val="32"/>
        </w:rPr>
        <w:t xml:space="preserve">PUBLISHED PAPERS</w:t>
      </w:r>
    </w:p>
    <w:p>
      <w:pPr>
        <w:spacing w:after="80" w:before="0" w:line="360" w:lineRule="auto"/>
        <w:jc w:val="center"/>
      </w:pPr>
      <w:r>
        <w:rPr>
          <w:rFonts w:ascii="Times New Roman" w:cs="Nirmala UI" w:eastAsia="Times New Roman" w:hAnsi="Times New Roman"/>
          <w:i/>
          <w:iCs/>
          <w:sz w:val="24"/>
          <w:szCs w:val="24"/>
        </w:rPr>
        <w:t xml:space="preserve">[No paper has been published from this work at the time of submission.</w:t>
      </w:r>
    </w:p>
    <w:p>
      <w:pPr>
        <w:spacing w:after="80" w:before="0" w:line="360" w:lineRule="auto"/>
        <w:jc w:val="center"/>
      </w:pPr>
      <w:r>
        <w:rPr>
          <w:rFonts w:ascii="Times New Roman" w:cs="Nirmala UI" w:eastAsia="Times New Roman" w:hAnsi="Times New Roman"/>
          <w:i/>
          <w:iCs/>
          <w:sz w:val="24"/>
          <w:szCs w:val="24"/>
        </w:rPr>
        <w:t xml:space="preserve">Attach the published / communicated paper here, if any.]</w:t>
      </w:r>
    </w:p>
    <w:p>
      <w:pPr>
        <w:pStyle w:val="Heading1"/>
        <w:pageBreakBefore/>
        <w:spacing w:after="360" w:lineRule="auto"/>
        <w:jc w:val="center"/>
      </w:pPr>
      <w:r>
        <w:rPr>
          <w:rFonts w:ascii="Times New Roman" w:cs="Nirmala UI" w:eastAsia="Times New Roman" w:hAnsi="Times New Roman"/>
          <w:b/>
          <w:bCs/>
          <w:sz w:val="32"/>
          <w:szCs w:val="32"/>
        </w:rPr>
        <w:t xml:space="preserve">CERTIFICATES</w:t>
      </w:r>
    </w:p>
    <w:p>
      <w:pPr>
        <w:spacing w:after="80" w:before="0" w:line="360" w:lineRule="auto"/>
        <w:jc w:val="center"/>
      </w:pPr>
      <w:r>
        <w:rPr>
          <w:rFonts w:ascii="Times New Roman" w:cs="Nirmala UI" w:eastAsia="Times New Roman" w:hAnsi="Times New Roman"/>
          <w:i/>
          <w:iCs/>
          <w:sz w:val="24"/>
          <w:szCs w:val="24"/>
        </w:rPr>
        <w:t xml:space="preserve">[Attach paper publication certificates, conference attendance</w:t>
      </w:r>
    </w:p>
    <w:p>
      <w:pPr>
        <w:spacing w:after="80" w:before="0" w:line="360" w:lineRule="auto"/>
        <w:jc w:val="center"/>
      </w:pPr>
      <w:r>
        <w:rPr>
          <w:rFonts w:ascii="Times New Roman" w:cs="Nirmala UI" w:eastAsia="Times New Roman" w:hAnsi="Times New Roman"/>
          <w:i/>
          <w:iCs/>
          <w:sz w:val="24"/>
          <w:szCs w:val="24"/>
        </w:rPr>
        <w:t xml:space="preserve">or competition participation certificates here, if any.]</w:t>
      </w:r>
    </w:p>
    <w:p>
      <w:pPr>
        <w:pStyle w:val="Heading1"/>
        <w:pageBreakBefore/>
        <w:spacing w:after="360" w:lineRule="auto"/>
        <w:jc w:val="center"/>
      </w:pPr>
      <w:r>
        <w:rPr>
          <w:rFonts w:ascii="Times New Roman" w:cs="Nirmala UI" w:eastAsia="Times New Roman" w:hAnsi="Times New Roman"/>
          <w:b/>
          <w:bCs/>
          <w:sz w:val="32"/>
          <w:szCs w:val="32"/>
        </w:rPr>
        <w:t xml:space="preserve">PLAGIARISM REPORT</w:t>
      </w:r>
    </w:p>
    <w:p>
      <w:pPr>
        <w:spacing w:after="80" w:before="0" w:line="360" w:lineRule="auto"/>
        <w:jc w:val="center"/>
      </w:pPr>
      <w:r>
        <w:rPr>
          <w:rFonts w:ascii="Times New Roman" w:cs="Nirmala UI" w:eastAsia="Times New Roman" w:hAnsi="Times New Roman"/>
          <w:i/>
          <w:iCs/>
          <w:sz w:val="24"/>
          <w:szCs w:val="24"/>
        </w:rPr>
        <w:t xml:space="preserve">[Attach the first few pages of the plagiarism report here.]</w:t>
      </w:r>
    </w:p>
    <w:sectPr>
      <w:footerReference w:type="default" r:id="rId7"/>
      <w:pgSz w:w="11906" w:h="16838" w:orient="portrait"/>
      <w:pgMar w:top="1440" w:right="1440" w:bottom="1440" w:left="216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Nirmala UI"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Nirmala UI"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Step %1:"/>
      <w:lvlJc w:val="left"/>
      <w:pPr>
        <w:ind w:left="1100" w:hanging="9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 w:numId="6">
    <w:abstractNumId w:val="4"/>
    <w:lvlOverride w:ilvl="0">
      <w:startOverride w:val="1"/>
    </w:lvlOverride>
  </w:num>
  <w:num w:numId="7">
    <w:abstractNumId w:val="4"/>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Nirmala UI" w:eastAsia="Times New Roman" w:hAnsi="Times New Roman"/>
        <w:sz w:val="24"/>
        <w:szCs w:val="24"/>
      </w:rPr>
    </w:rPrDefault>
    <w:pPrDefault>
      <w:pPr>
        <w:spacing w:line="360"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jc w:val="center"/>
      <w:outlineLvl w:val="0"/>
    </w:pPr>
    <w:rPr>
      <w:rFonts w:ascii="Times New Roman" w:cs="Nirmala UI" w:eastAsia="Times New Roman" w:hAnsi="Times New Roman"/>
      <w:b/>
      <w:bCs/>
      <w:color w:val="000000"/>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ae039149b347702b87e969639d561d24d101dca7.png"/><Relationship Id="rId10" Type="http://schemas.openxmlformats.org/officeDocument/2006/relationships/image" Target="media/7e4f8b5956fb46d940bd5aadc9cd7b76a4d5e292.png"/><Relationship Id="rId11" Type="http://schemas.openxmlformats.org/officeDocument/2006/relationships/image" Target="media/2a7d07e65b531cf513df5e409640388d405ca062.png"/><Relationship Id="rId12" Type="http://schemas.openxmlformats.org/officeDocument/2006/relationships/image" Target="media/4376a231e619afd3b6669e7bd447c4ce05941610.png"/><Relationship Id="rId13" Type="http://schemas.openxmlformats.org/officeDocument/2006/relationships/image" Target="media/737dfb67192bf53355e8e6bcb8556d56f5d9f73c.png"/><Relationship Id="rId14" Type="http://schemas.openxmlformats.org/officeDocument/2006/relationships/image" Target="media/a34454f4f4267a8ca975413ad3fa7ad87f55ba7d.png"/><Relationship Id="rId15" Type="http://schemas.openxmlformats.org/officeDocument/2006/relationships/image" Target="media/f56eb97d3fe1d49e357e83127306f1fade45ae8c.png"/><Relationship Id="rId16" Type="http://schemas.openxmlformats.org/officeDocument/2006/relationships/image" Target="media/eabb3d7ae8e3c5b9dc4786515041af498c9336a9.png"/><Relationship Id="rId17" Type="http://schemas.openxmlformats.org/officeDocument/2006/relationships/image" Target="media/7da4ba494b3b9d106be1be8ccf1b318ed5ea919e.png"/><Relationship Id="rId18" Type="http://schemas.openxmlformats.org/officeDocument/2006/relationships/image" Target="media/3ad7f2ac12ef862f56298403e065e211fe096a7d.png"/><Relationship Id="rId19" Type="http://schemas.openxmlformats.org/officeDocument/2006/relationships/image" Target="media/75ab8a1d7ea9e0e425ad220f78b255df25a8083e.png"/><Relationship Id="rId20" Type="http://schemas.openxmlformats.org/officeDocument/2006/relationships/image" Target="media/c59eefad36273de1b20ceedc67169ac9fc8887f0.png"/><Relationship Id="rId21" Type="http://schemas.openxmlformats.org/officeDocument/2006/relationships/image" Target="media/8a5b5d5c342630618d23254fe676e6daec1e9d35.png"/><Relationship Id="rId22" Type="http://schemas.openxmlformats.org/officeDocument/2006/relationships/image" Target="media/e448db7df46ecb7c3d90afdcbfc4a9b3a1646dc7.png"/><Relationship Id="rId23" Type="http://schemas.openxmlformats.org/officeDocument/2006/relationships/image" Target="media/2a91e2b1b805afa16fa1bd9d80a6b9fe07f4b744.png"/><Relationship Id="rId24" Type="http://schemas.openxmlformats.org/officeDocument/2006/relationships/image" Target="media/4a41e1f0f1ca1caef52204f7dcca80eacb5863e8.png"/><Relationship Id="rId25" Type="http://schemas.openxmlformats.org/officeDocument/2006/relationships/image" Target="media/2188c1e74a9cc6be842961dc2bc81c9703168bd0.png"/><Relationship Id="rId26" Type="http://schemas.openxmlformats.org/officeDocument/2006/relationships/image" Target="media/aac575180f0a6c15b26aead5363fce537480fd6b.png"/><Relationship Id="rId27" Type="http://schemas.openxmlformats.org/officeDocument/2006/relationships/image" Target="media/1830615ba2153d3b2bc94644d593014b5f3947c4.png"/><Relationship Id="rId28" Type="http://schemas.openxmlformats.org/officeDocument/2006/relationships/image" Target="media/16d1f6fbc8a26802fd0ca72f4b2af61c13baea9f.png"/><Relationship Id="rId29" Type="http://schemas.openxmlformats.org/officeDocument/2006/relationships/image" Target="media/735dc6f6b1b4ef931c9c1eec98a6d057753682be.png"/><Relationship Id="rId30" Type="http://schemas.openxmlformats.org/officeDocument/2006/relationships/image" Target="media/57650b238588eca7ddd717d0773d8e17fe11236d.png"/><Relationship Id="rId31" Type="http://schemas.openxmlformats.org/officeDocument/2006/relationships/image" Target="media/23eb959a6a7d62575858c267af5cc2fbe67a04ca.png"/><Relationship Id="rId32" Type="http://schemas.openxmlformats.org/officeDocument/2006/relationships/image" Target="media/ca44659b11fd76d174ac8ddd51dc9ee21136de81.png"/><Relationship Id="rId33" Type="http://schemas.openxmlformats.org/officeDocument/2006/relationships/image" Target="media/e2591df54bbbb46b3965bfe9375094b0999656ea.png"/><Relationship Id="rId34" Type="http://schemas.openxmlformats.org/officeDocument/2006/relationships/image" Target="media/f026a12aecc797d24e81886a97119eec80c69b7b.png"/><Relationship Id="rId35" Type="http://schemas.openxmlformats.org/officeDocument/2006/relationships/image" Target="media/083d1bf5d8edabbd309120c268260998a52146fd.png"/><Relationship Id="rId36" Type="http://schemas.openxmlformats.org/officeDocument/2006/relationships/image" Target="media/e909904c14b58f5c0cf942430f8e2eccc643d3ad.png"/><Relationship Id="rId37" Type="http://schemas.openxmlformats.org/officeDocument/2006/relationships/image" Target="media/c3be70c1f202b1ccedc20ae5341e07272f4c2d94.png"/><Relationship Id="rId38" Type="http://schemas.openxmlformats.org/officeDocument/2006/relationships/image" Target="media/4ce3a521c50ca77990947a9e239ca681b000502a.png"/><Relationship Id="rId39" Type="http://schemas.openxmlformats.org/officeDocument/2006/relationships/image" Target="media/e00d4a3cf706097b779374dd591cf76742c58055.png"/><Relationship Id="rId40" Type="http://schemas.openxmlformats.org/officeDocument/2006/relationships/image" Target="media/c6ffc3e75cdec7484ea5c6a4b0629106ada39ce0.png"/><Relationship Id="rId41" Type="http://schemas.openxmlformats.org/officeDocument/2006/relationships/image" Target="media/c783f895fa20885f536a4f31af29352db99fdb3b.png"/><Relationship Id="rId42" Type="http://schemas.openxmlformats.org/officeDocument/2006/relationships/image" Target="media/2ef213a630bc9a533eb888c8e5733b6c33d79077.png"/><Relationship Id="rId43" Type="http://schemas.openxmlformats.org/officeDocument/2006/relationships/image" Target="media/e8c79fd555bcd7e33652b5116cf5b9e61000bcdb.png"/><Relationship Id="rId44" Type="http://schemas.openxmlformats.org/officeDocument/2006/relationships/image" Target="media/825666f6a6852118e1badf1ba9193a6998fef225.png"/><Relationship Id="rId45" Type="http://schemas.openxmlformats.org/officeDocument/2006/relationships/image" Target="media/c4f8a9c8f3331cf77c9f601c735649c5c774ef92.png"/><Relationship Id="rId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Moisture Advisor (SMA): An AI-Driven Irrigation Advisory System for Sugarcane</dc:title>
  <dc:creator>Kartik Verma, Kushal Soni</dc:creator>
  <dc:description>LY Innovation-Based Major Project-B Report</dc:description>
  <cp:lastModifiedBy>Un-named</cp:lastModifiedBy>
  <cp:revision>1</cp:revision>
  <dcterms:created xsi:type="dcterms:W3CDTF">2026-09-30T15:11:31.068Z</dcterms:created>
  <dcterms:modified xsi:type="dcterms:W3CDTF">2026-09-30T15:11:31.068Z</dcterms:modified>
</cp:coreProperties>
</file>

<file path=docProps/custom.xml><?xml version="1.0" encoding="utf-8"?>
<Properties xmlns="http://schemas.openxmlformats.org/officeDocument/2006/custom-properties" xmlns:vt="http://schemas.openxmlformats.org/officeDocument/2006/docPropsVTypes"/>
</file>