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3D91"/>
        </w:rPr>
        <w:t>Yetunde Bakare - Mentorship Session Notes 2026</w:t>
      </w:r>
    </w:p>
    <w:p>
      <w:r>
        <w:rPr>
          <w:i/>
        </w:rPr>
        <w:t>Mentor: Sheila Stokes | Mentee: Yetunde Bakare (Junior Network Engineer)</w:t>
        <w:br/>
      </w:r>
      <w:r>
        <w:rPr>
          <w:i/>
        </w:rPr>
        <w:t>Cadence: Bi-weekly Tuesday 14:00 at Cafe Cherie, Maitama</w:t>
        <w:br/>
      </w:r>
      <w:r>
        <w:rPr>
          <w:i/>
        </w:rPr>
        <w:t>Promotion target: Senior 2027 | Linked notion: pg_mentorship_yetunde</w:t>
        <w:br/>
      </w:r>
    </w:p>
    <w:p>
      <w:pPr>
        <w:pStyle w:val="Heading1"/>
      </w:pPr>
      <w:r>
        <w:t>Aug 11, 2026, Session 1</w:t>
      </w:r>
    </w:p>
    <w:p>
      <w:r>
        <w:rPr>
          <w:b/>
        </w:rPr>
        <w:t xml:space="preserve">Energy &amp; context: </w:t>
      </w:r>
      <w:r>
        <w:t>Energy: good. Coming off a 3-day vendor war room (Tachyon firmware crash on BBU-7600 cold start). Yetunde led the lab reproduction; got real visibility with Tunde Bello.</w:t>
      </w:r>
    </w:p>
    <w:p>
      <w:r>
        <w:rPr>
          <w:b/>
        </w:rPr>
        <w:t xml:space="preserve">Topic: </w:t>
      </w:r>
      <w:r>
        <w:t>Topic: RF measurement methodology. Yetunde wanted to walk through the drive test campaign for the 2026-Q2 Abuja CBD coverage gap analysis. Discussed measurement geometry, calibration check frequency, what to do when a calibration drift is detected mid-campaign.</w:t>
      </w:r>
    </w:p>
    <w:p>
      <w:r>
        <w:rPr>
          <w:b/>
        </w:rPr>
        <w:t xml:space="preserve">Growth area: </w:t>
      </w:r>
      <w:r>
        <w:t>Growth area: technical depth in RF. Sheila gave concrete pointer to two papers on measurement uncertainty in mid-band urban propagation. Yetunde to read both by next session.</w:t>
      </w:r>
    </w:p>
    <w:p>
      <w:r>
        <w:rPr>
          <w:b/>
        </w:rPr>
        <w:t xml:space="preserve">Action items: </w:t>
      </w:r>
      <w:r>
        <w:t>Action items: (a) Yetunde to read the two papers; (b) Sheila to introduce Yetunde to PowerScan's lead engineer at the September NSE meeting.</w:t>
      </w:r>
    </w:p>
    <w:p>
      <w:pPr>
        <w:pStyle w:val="Heading1"/>
      </w:pPr>
      <w:r>
        <w:t>Aug 25, 2026, Session 2</w:t>
      </w:r>
    </w:p>
    <w:p>
      <w:r>
        <w:rPr>
          <w:b/>
        </w:rPr>
        <w:t xml:space="preserve">Energy &amp; context: </w:t>
      </w:r>
      <w:r>
        <w:t>Energy: tired. Late nights on the Niger State QoS dashboard for the Oct refresh.</w:t>
      </w:r>
    </w:p>
    <w:p>
      <w:r>
        <w:rPr>
          <w:b/>
        </w:rPr>
        <w:t xml:space="preserve">Topic: </w:t>
      </w:r>
      <w:r>
        <w:t>Topic: papers from session 1. Yetunde had read both. Good discussion of measurement uncertainty budgets and the trade-off between sample density and campaign duration. Sheila pushed Yetunde to articulate her own opinion on the trade-off rather than rehearsing the papers.</w:t>
      </w:r>
    </w:p>
    <w:p>
      <w:r>
        <w:rPr>
          <w:b/>
        </w:rPr>
        <w:t xml:space="preserve">Growth area: </w:t>
      </w:r>
      <w:r>
        <w:t>Growth area: executive communication. Sheila gave specific feedback on Yetunde's recent slide deck for the Niger State QoS Aug review - too many words per slide, weak headline statements.</w:t>
      </w:r>
    </w:p>
    <w:p>
      <w:r>
        <w:rPr>
          <w:b/>
        </w:rPr>
        <w:t xml:space="preserve">Action items: </w:t>
      </w:r>
      <w:r>
        <w:t>Action items: (a) Yetunde to rewrite the Niger State QoS Sep review deck with stronger headlines; (b) Sheila to review the rewrite before the Sep meeting.</w:t>
      </w:r>
    </w:p>
    <w:p>
      <w:pPr>
        <w:pStyle w:val="Heading1"/>
      </w:pPr>
      <w:r>
        <w:t>Sep 8, 2026, Session 3</w:t>
      </w:r>
    </w:p>
    <w:p>
      <w:r>
        <w:rPr>
          <w:b/>
        </w:rPr>
        <w:t xml:space="preserve">Energy &amp; context: </w:t>
      </w:r>
      <w:r>
        <w:t>Energy: energised. Niger State QoS Sep review went well - the rewrite worked. Got positive feedback from Eng. Olatunji.</w:t>
      </w:r>
    </w:p>
    <w:p>
      <w:r>
        <w:rPr>
          <w:b/>
        </w:rPr>
        <w:t xml:space="preserve">Topic: </w:t>
      </w:r>
      <w:r>
        <w:t>Topic: Q4 conference abstract for the Nigeria ComTech Summit. Yetunde wants to submit a paper on Massive MIMO deployment in rural coverage contexts, drawing on the Nasarawa Phase 1 experience. Discussed abstract structure, novelty positioning, deadline (Oct 12).</w:t>
      </w:r>
    </w:p>
    <w:p>
      <w:r>
        <w:rPr>
          <w:b/>
        </w:rPr>
        <w:t xml:space="preserve">Growth area: </w:t>
      </w:r>
      <w:r>
        <w:t>Growth area: conference and publication ambition. Sheila explicit about why conference publication matters for the Senior promotion track, what reviewers look for, how to position for a follow-on paper.</w:t>
      </w:r>
    </w:p>
    <w:p>
      <w:r>
        <w:rPr>
          <w:b/>
        </w:rPr>
        <w:t xml:space="preserve">Action items: </w:t>
      </w:r>
      <w:r>
        <w:t>Action items: (a) Yetunde to draft abstract by Sep 22; (b) Sheila to review by Sep 29; (c) submit final by Oct 12.</w:t>
      </w:r>
    </w:p>
    <w:p>
      <w:pPr>
        <w:pStyle w:val="Heading1"/>
      </w:pPr>
      <w:r>
        <w:t>Sep 22, 2026, Session 4</w:t>
      </w:r>
    </w:p>
    <w:p>
      <w:r>
        <w:rPr>
          <w:b/>
        </w:rPr>
        <w:t xml:space="preserve">Energy &amp; context: </w:t>
      </w:r>
      <w:r>
        <w:t>Energy: focused. Coming off a productive week on the FCBD-101 acceptance test plan.</w:t>
      </w:r>
    </w:p>
    <w:p>
      <w:r>
        <w:rPr>
          <w:b/>
        </w:rPr>
        <w:t xml:space="preserve">Topic: </w:t>
      </w:r>
      <w:r>
        <w:t>Topic: abstract draft. Yetunde brought a 950-word draft. Strong content, weak framing - too much description, not enough argument. Sheila redirected to focus on the 'so what' for rural coverage operators.</w:t>
      </w:r>
    </w:p>
    <w:p>
      <w:r>
        <w:rPr>
          <w:b/>
        </w:rPr>
        <w:t xml:space="preserve">Growth area: </w:t>
      </w:r>
      <w:r>
        <w:t>Growth area: writing argument vs description. This is the Senior-promotion gap that recurred in Sep 8 conversation. Sheila committed to additional support: review of the rewrite Sep 30, and a session devoted to writing in October.</w:t>
      </w:r>
    </w:p>
    <w:p>
      <w:r>
        <w:rPr>
          <w:b/>
        </w:rPr>
        <w:t xml:space="preserve">Action items: </w:t>
      </w:r>
      <w:r>
        <w:t>Action items: (a) Yetunde to rewrite by Sep 29; (b) Sheila to review by Sep 30; (c) submit final Oct 12; (d) October session topic: argument vs description in technical writing.</w:t>
      </w:r>
    </w:p>
    <w:p>
      <w:pPr>
        <w:pStyle w:val="Heading1"/>
      </w:pPr>
      <w:r>
        <w:t>Oct 6, 2026, Session 5 (UPCOMING - BRIEF TO BE PREPARED)</w:t>
      </w:r>
    </w:p>
    <w:p>
      <w:r>
        <w:rPr>
          <w:b/>
        </w:rPr>
        <w:t xml:space="preserve">Energy &amp; context: </w:t>
      </w:r>
      <w:r>
        <w:t>[Session pending - brief to be prepared by mentor before 2026-10-06T14:00]</w:t>
      </w:r>
    </w:p>
    <w:p>
      <w:r>
        <w:rPr>
          <w:b/>
        </w:rPr>
        <w:t xml:space="preserve">Topic: </w:t>
      </w:r>
      <w:r>
        <w:t>Planned topics: (a) carry-forward from Sep 22 - status of abstract rewrite, decision to submit; (b) Q4 conference abstract Oct 12 deadline check-in; (c) promotion readiness check-in (Senior target 2027); (d) acknowledge the 5G CBD pilot exposure Yetunde has been getting (Tunde Bello pulled her into FCBD-101); (e) open conversation about regulatory rotation interest for 2027.</w:t>
      </w:r>
    </w:p>
    <w:p>
      <w:r>
        <w:rPr>
          <w:b/>
        </w:rPr>
        <w:t xml:space="preserve">Growth area: </w:t>
      </w:r>
      <w:r>
        <w:t>Growth area: TBD per session conversation.</w:t>
      </w:r>
    </w:p>
    <w:p>
      <w:r>
        <w:rPr>
          <w:b/>
        </w:rPr>
        <w:t xml:space="preserve">Action items: </w:t>
      </w:r>
      <w:r>
        <w:t>Action items: TBD at session time.</w:t>
      </w:r>
    </w:p>
    <w:p>
      <w:pPr>
        <w:pStyle w:val="Heading1"/>
      </w:pPr>
      <w:r>
        <w:t>Oct 20, 2026, Session 6 (PLANNED)</w:t>
      </w:r>
    </w:p>
    <w:p>
      <w:r>
        <w:rPr>
          <w:b/>
        </w:rPr>
        <w:t xml:space="preserve">Energy &amp; context: </w:t>
      </w:r>
      <w:r>
        <w:t>Energy: TBD.</w:t>
      </w:r>
    </w:p>
    <w:p>
      <w:r>
        <w:rPr>
          <w:b/>
        </w:rPr>
        <w:t xml:space="preserve">Topic: </w:t>
      </w:r>
      <w:r>
        <w:t>Topic: argument vs description in technical writing - the dedicated session committed at session 4. Pre-reading: 2 papers on technical writing for engineering audiences (Sheila to send by Oct 13).</w:t>
      </w:r>
    </w:p>
    <w:p>
      <w:r>
        <w:rPr>
          <w:b/>
        </w:rPr>
        <w:t xml:space="preserve">Growth area: </w:t>
      </w:r>
      <w:r>
        <w:t>Growth area: writing argument.</w:t>
      </w:r>
    </w:p>
    <w:p>
      <w:r>
        <w:rPr>
          <w:b/>
        </w:rPr>
        <w:t xml:space="preserve">Action items: </w:t>
      </w:r>
      <w:r>
        <w:t>Action items: TBD at session time.</w:t>
      </w:r>
    </w:p>
    <w:p/>
    <w:p>
      <w:r>
        <w:rPr>
          <w:i/>
        </w:rPr>
        <w:t>End of session history. Continued at next session.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