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Offerte - pantry Assen (afgerond)</w:t>
      </w:r>
    </w:p>
    <w:p>
      <w:r>
        <w:t>Klant: particulier, Assen.</w:t>
      </w:r>
    </w:p>
    <w:p>
      <w:r>
        <w:t>Betreft: inbouw pantry met massief eiken front.</w:t>
      </w:r>
    </w:p>
    <w:p>
      <w:r>
        <w:t>Totaal inclusief BTW: EUR 3800.00.</w:t>
      </w:r>
    </w:p>
    <w:p>
      <w:r>
        <w:t>Status: geaccepteerd en opgeleverd, januari 2026.</w:t>
      </w:r>
    </w:p>
    <w:p>
      <w:r>
        <w:t>Dit project is afgerond en gefactureerd.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