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5E7BB9">
        <w:rPr>
          <w:sz w:val="28"/>
          <w:szCs w:val="28"/>
          <w:lang w:val="fr-FR"/>
        </w:rPr>
        <w:t>10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5E7BB9" w:rsidRPr="005E7BB9">
        <w:rPr>
          <w:sz w:val="28"/>
          <w:szCs w:val="28"/>
          <w:lang w:val="fr-FR"/>
        </w:rPr>
        <w:t>Couverture médiatique contraire à l'éthique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E7BB9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Code de déontologie </w:t>
            </w:r>
            <w:r>
              <w:rPr>
                <w:lang w:val="fr-FR"/>
              </w:rPr>
              <w:t>pour les</w:t>
            </w:r>
            <w:r w:rsidRPr="002E6836">
              <w:rPr>
                <w:lang w:val="fr-FR"/>
              </w:rPr>
              <w:t xml:space="preserve"> médias 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E7BB9" w:rsidP="00F40FCA">
            <w:pPr>
              <w:rPr>
                <w:lang w:val="fr-FR"/>
              </w:rPr>
            </w:pPr>
            <w:r>
              <w:rPr>
                <w:lang w:val="fr-FR"/>
              </w:rPr>
              <w:t>Médias sont</w:t>
            </w:r>
            <w:r w:rsidRPr="002E6836">
              <w:rPr>
                <w:lang w:val="fr-FR"/>
              </w:rPr>
              <w:t xml:space="preserve"> sous </w:t>
            </w:r>
            <w:r>
              <w:rPr>
                <w:lang w:val="fr-FR"/>
              </w:rPr>
              <w:t xml:space="preserve">l’influence des acteurs </w:t>
            </w:r>
            <w:r w:rsidRPr="002E6836">
              <w:rPr>
                <w:lang w:val="fr-FR"/>
              </w:rPr>
              <w:t>politique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.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E7BB9" w:rsidP="00F40FCA">
            <w:pPr>
              <w:rPr>
                <w:lang w:val="fr-FR"/>
              </w:rPr>
            </w:pPr>
            <w:r>
              <w:rPr>
                <w:lang w:val="fr-FR"/>
              </w:rPr>
              <w:t>Couverture médiatique sensationnel et irresponsable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322C68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Les règlements qui définissent les rôles et les responsabilités des médias pendant les élections ne sont pas appliquées par les organismes compétents.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22C68">
              <w:rPr>
                <w:sz w:val="23"/>
                <w:szCs w:val="23"/>
                <w:lang w:val="fr-FR"/>
              </w:rPr>
            </w:r>
            <w:r w:rsidR="00322C6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  <w:bookmarkStart w:id="0" w:name="_GoBack"/>
      <w:bookmarkEnd w:id="0"/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30A32"/>
    <w:rsid w:val="00347A32"/>
    <w:rsid w:val="00396131"/>
    <w:rsid w:val="003A66C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5227"/>
    <w:rsid w:val="00BF0A6B"/>
    <w:rsid w:val="00C15AA2"/>
    <w:rsid w:val="00C20CBA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3207A-2D5D-41AA-AFD3-7EFA9929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2016-06-14T07:59:00Z</dcterms:created>
  <dcterms:modified xsi:type="dcterms:W3CDTF">2016-06-14T08:04:00Z</dcterms:modified>
</cp:coreProperties>
</file>