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0D0ED5" w14:textId="77777777" w:rsidR="00277B64" w:rsidRPr="007F2616" w:rsidRDefault="00000000">
      <w:pPr>
        <w:jc w:val="center"/>
        <w:rPr>
          <w:rFonts w:ascii="Century Gothic" w:hAnsi="Century Gothic"/>
          <w:color w:val="000000" w:themeColor="text1"/>
        </w:rPr>
      </w:pPr>
      <w:r w:rsidRPr="007F2616">
        <w:rPr>
          <w:rFonts w:ascii="Century Gothic" w:hAnsi="Century Gothic"/>
          <w:b/>
          <w:bCs/>
          <w:color w:val="000000" w:themeColor="text1"/>
        </w:rPr>
        <w:t>Privatna predškolska ustanova „International Montessori House“ Sarajevo</w:t>
      </w:r>
    </w:p>
    <w:p w14:paraId="2BFEE6E9" w14:textId="77777777" w:rsidR="00277B64" w:rsidRPr="007F2616" w:rsidRDefault="00000000">
      <w:pPr>
        <w:spacing w:after="200"/>
        <w:jc w:val="center"/>
        <w:rPr>
          <w:rFonts w:ascii="Century Gothic" w:hAnsi="Century Gothic"/>
          <w:color w:val="000000" w:themeColor="text1"/>
        </w:rPr>
      </w:pPr>
      <w:r w:rsidRPr="007F2616">
        <w:rPr>
          <w:rFonts w:ascii="Century Gothic" w:hAnsi="Century Gothic"/>
          <w:color w:val="000000" w:themeColor="text1"/>
        </w:rPr>
        <w:t>Upravni odbor</w:t>
      </w:r>
    </w:p>
    <w:p w14:paraId="6CED30D7"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rPr>
        <w:t>Broj: ____________</w:t>
      </w:r>
    </w:p>
    <w:p w14:paraId="62778AC9" w14:textId="77777777" w:rsidR="00277B64" w:rsidRPr="007F2616" w:rsidRDefault="00000000">
      <w:pPr>
        <w:spacing w:after="240"/>
        <w:rPr>
          <w:rFonts w:ascii="Century Gothic" w:hAnsi="Century Gothic"/>
          <w:color w:val="000000" w:themeColor="text1"/>
        </w:rPr>
      </w:pPr>
      <w:r w:rsidRPr="007F2616">
        <w:rPr>
          <w:rFonts w:ascii="Century Gothic" w:hAnsi="Century Gothic"/>
          <w:color w:val="000000" w:themeColor="text1"/>
        </w:rPr>
        <w:t>Sarajevo, ____________ 2026. godine</w:t>
      </w:r>
    </w:p>
    <w:p w14:paraId="1F142367" w14:textId="77777777" w:rsidR="00277B64" w:rsidRPr="007F2616" w:rsidRDefault="00000000">
      <w:pPr>
        <w:spacing w:after="200"/>
        <w:jc w:val="both"/>
        <w:rPr>
          <w:rFonts w:ascii="Century Gothic" w:hAnsi="Century Gothic"/>
          <w:color w:val="000000" w:themeColor="text1"/>
        </w:rPr>
      </w:pPr>
      <w:r w:rsidRPr="007F2616">
        <w:rPr>
          <w:rFonts w:ascii="Century Gothic" w:hAnsi="Century Gothic"/>
          <w:color w:val="000000" w:themeColor="text1"/>
        </w:rPr>
        <w:t>Na osnovu Statuta Ustanove, Upravni odbor je na sjednici održanoj ____________ 2026. godine donio</w:t>
      </w:r>
    </w:p>
    <w:p w14:paraId="629EECD9" w14:textId="77777777" w:rsidR="00277B64" w:rsidRPr="007F2616" w:rsidRDefault="00000000">
      <w:pPr>
        <w:spacing w:after="60"/>
        <w:jc w:val="center"/>
        <w:rPr>
          <w:rFonts w:ascii="Century Gothic" w:hAnsi="Century Gothic"/>
          <w:color w:val="000000" w:themeColor="text1"/>
        </w:rPr>
      </w:pPr>
      <w:r w:rsidRPr="007F2616">
        <w:rPr>
          <w:rFonts w:ascii="Century Gothic" w:hAnsi="Century Gothic"/>
          <w:b/>
          <w:bCs/>
          <w:color w:val="000000" w:themeColor="text1"/>
        </w:rPr>
        <w:t>P R A V I L N I K</w:t>
      </w:r>
    </w:p>
    <w:p w14:paraId="05F13726" w14:textId="77777777" w:rsidR="00277B64" w:rsidRPr="007F2616" w:rsidRDefault="00000000">
      <w:pPr>
        <w:spacing w:after="200"/>
        <w:jc w:val="center"/>
        <w:rPr>
          <w:rFonts w:ascii="Century Gothic" w:hAnsi="Century Gothic"/>
          <w:color w:val="000000" w:themeColor="text1"/>
        </w:rPr>
      </w:pPr>
      <w:r w:rsidRPr="007F2616">
        <w:rPr>
          <w:rFonts w:ascii="Century Gothic" w:hAnsi="Century Gothic"/>
          <w:b/>
          <w:bCs/>
          <w:color w:val="000000" w:themeColor="text1"/>
        </w:rPr>
        <w:t>o primjeni Programa sufinansiranja boravka djece predškolske dobi u privatnim predškolskim ustanovama za porodice sa troje i više djece u školskoj 2026/2027. godini</w:t>
      </w:r>
    </w:p>
    <w:p w14:paraId="11DD5904"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t>I. OPĆE ODREDBE</w:t>
      </w:r>
    </w:p>
    <w:p w14:paraId="73ACA85F"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w:t>
      </w:r>
    </w:p>
    <w:p w14:paraId="41C42E03"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(Predmet)</w:t>
      </w:r>
    </w:p>
    <w:p w14:paraId="1E25F957"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Ovim pravilnikom uređuje se postupak kojim Privatna predškolska ustanova „International Montessori House“ Sarajevo (u daljem tekstu: Ustanova) primjenjuje Program sufinansiranja boravka djece predškolske dobi u privatnim predškolskim ustanovama na području Kantona Sarajevo u školskoj 2026/27. godini (u daljem tekstu: Program), u dijelu koji se odnosi na porodice sa troje i više djece, za školsku 2026/2027. godinu.</w:t>
      </w:r>
    </w:p>
    <w:p w14:paraId="31DB46B0"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2.</w:t>
      </w:r>
    </w:p>
    <w:p w14:paraId="44339DBC"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(Pravni osnov)</w:t>
      </w:r>
    </w:p>
    <w:p w14:paraId="0B37204C"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Pravilnik se zasniva na sljedećim aktima:</w:t>
      </w:r>
    </w:p>
    <w:p w14:paraId="5CDEC5C5"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1) Programu sufinansiranja boravka djece predškolske dobi u privatnim predškolskim ustanovama na području Kantona Sarajevo u školskoj 2026/27. godini, objavljenom u „Službenim novinama Kantona Sarajevo“, broj 16/26 od 23. 4. 2026. godine;</w:t>
      </w:r>
    </w:p>
    <w:p w14:paraId="6955FF50"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2) Zakonu o predškolskom odgoju i obrazovanju u Kantonu Sarajevo („Službene novine Kantona Sarajevo“, br. 26/08, 21/09, 33/21 i 31/22);</w:t>
      </w:r>
    </w:p>
    <w:p w14:paraId="23309DB8"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3) Instrukciji o upisu djece u predškolske ustanove u školskoj 2026/2027. godini, s izmjenama i dopunama, koju donosi Ministarstvo za odgoj i obrazovanje Kantona Sarajevo (u daljem tekstu: Ministarstvo);</w:t>
      </w:r>
    </w:p>
    <w:p w14:paraId="1B1F66C6"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4) Ugovoru o sufinansiranju boravka djece između Ustanove i Ministarstva za školsku 2026/2027. godinu, broj ____________ od ____________ 2026. godine.</w:t>
      </w:r>
    </w:p>
    <w:p w14:paraId="1EB685FC"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3.</w:t>
      </w:r>
    </w:p>
    <w:p w14:paraId="5B3ED608"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(Značenje pojmova)</w:t>
      </w:r>
    </w:p>
    <w:p w14:paraId="14A5E7AC"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1) EMIS-predškolsko je informacioni sistem Ministarstva putem kojeg se vrši upis djece u predškolske ustanove i vode podaci o upisanoj djeci;</w:t>
      </w:r>
    </w:p>
    <w:p w14:paraId="3BB56124"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2) roditelj je roditelj, usvojitelj, staratelj ili hranitelj djeteta;</w:t>
      </w:r>
    </w:p>
    <w:p w14:paraId="385C69A3"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3) redni broj djeteta u porodici određuje se prema redoslijedu rođenja djece u porodici;</w:t>
      </w:r>
    </w:p>
    <w:p w14:paraId="4C4D5799"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4) redni broj djeteta u predškolskoj ustanovi određuje se prema redoslijedu djece iz iste porodice koja pohađaju bilo koju predškolsku ustanovu (Ustanovu, drugu privatnu ili javnu ustanovu);</w:t>
      </w:r>
    </w:p>
    <w:p w14:paraId="4E266A10"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lastRenderedPageBreak/>
        <w:t>5) cijena boravka je mjesečna cijena koju Ustanova utvrđuje pravilnikom o formiranju cijena za tekuću školsku godinu u granicama iz člana 5. ovog pravilnika.</w:t>
      </w:r>
    </w:p>
    <w:p w14:paraId="32BFCDB7"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t>II. USLOVI ZA OSTVARIVANJE SUFINANSIRANJA</w:t>
      </w:r>
    </w:p>
    <w:p w14:paraId="0343C086"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4.</w:t>
      </w:r>
    </w:p>
    <w:p w14:paraId="593D7C64"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(Opći uslovi)</w:t>
      </w:r>
    </w:p>
    <w:p w14:paraId="26D9EC83"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Sufinansiranje se ostvaruje isključivo pod uslovima propisanim Programom i Instrukcijom. Ustanova ih provjerava prije prijave djeteta za sufinansiranje. Ti uslovi su:</w:t>
      </w:r>
    </w:p>
    <w:p w14:paraId="11532274"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1) dijete je upisano u Ustanovu putem sistema EMIS-predškolsko;</w:t>
      </w:r>
    </w:p>
    <w:p w14:paraId="3D5D6CD8"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2) između roditelja i Ustanove zaključen je ugovor o boravku;</w:t>
      </w:r>
    </w:p>
    <w:p w14:paraId="442576DB"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3) dijete je državljanin Bosne i Hercegovine s prebivalištem na području Kantona Sarajevo;</w:t>
      </w:r>
    </w:p>
    <w:p w14:paraId="6C4D87F9"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4) Ustanova ima važeći ugovor o sufinansiranju s Ministarstvom.</w:t>
      </w:r>
    </w:p>
    <w:p w14:paraId="7566422E"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5.</w:t>
      </w:r>
    </w:p>
    <w:p w14:paraId="6F05E01C"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(Ograničenje povećanja cijene)</w:t>
      </w:r>
    </w:p>
    <w:p w14:paraId="4F7386AF"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Sufinansiranje se vrši samo u ustanovama čije povećanje cijene za školsku 2026/2027. godinu ne prelazi granice koje je odredilo Ministarstvo: do 10% ako je cijena u školskoj 2025/2026. godini bila do 400,00 KM, do 5% ako je bila od 401,00 KM do 600,00 KM, te do 3% ako je bila preko 600,00 KM.</w:t>
      </w:r>
    </w:p>
    <w:p w14:paraId="1E02D2CD"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Direktor odgovara da cijena boravka u Ustanovi ostane u tim granicama.</w:t>
      </w:r>
    </w:p>
    <w:p w14:paraId="6D5DB32C"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t>III. KATEGORIJE SUFINANSIRANJA</w:t>
      </w:r>
    </w:p>
    <w:p w14:paraId="3EAFA1BC"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6.</w:t>
      </w:r>
    </w:p>
    <w:p w14:paraId="72DC81C9"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(Redovno sufinansiranje)</w:t>
      </w:r>
    </w:p>
    <w:p w14:paraId="106BE9B8"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Sufinansiranje iznosi 235,00 KM mjesečno za cjelodnevni i 120,00 KM mjesečno za poludnevni boravak. Ovaj iznos ostvaruje svako dijete koje ispunjava opće uslove, osim ako se primjenjuje kategorija iz čl. 7. do 9. ovog pravilnika.</w:t>
      </w:r>
    </w:p>
    <w:p w14:paraId="16F1E853"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7.</w:t>
      </w:r>
    </w:p>
    <w:p w14:paraId="596A7FA2"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(Porodice sa troje i više djece: 300/150 KM)</w:t>
      </w:r>
    </w:p>
    <w:p w14:paraId="65AF4EA1"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Ako porodica ima troje ili više djece i dvoje djece iz te porodice pohađa predškolsku ustanovu, sufinansiranje za prvo i drugo dijete iz te porodice koje pohađa predškolsku ustanovu iznosi 300,00 KM mjesečno za cjelodnevni i 150,00 KM mjesečno za poludnevni boravak.</w:t>
      </w:r>
    </w:p>
    <w:p w14:paraId="11685C18"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Predškolskom ustanovom u smislu stava 1. smatra se i Ustanova, i druga privatna predškolska ustanova, i javna predškolska ustanova. Djeca koja pohađaju osnovnu školu, srednju školu ili fakultet ne računaju se u broj djece koja pohađaju predškolsku ustanovu.</w:t>
      </w:r>
    </w:p>
    <w:p w14:paraId="6BA1C3E2"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8.</w:t>
      </w:r>
    </w:p>
    <w:p w14:paraId="37E493A9"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(Porodice sa troje i više djece: besplatan boravak)</w:t>
      </w:r>
    </w:p>
    <w:p w14:paraId="57019D39"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Ako dvoje djece iz porodice sa troje i više djece već pohađa predškolsku ustanovu, boravak trećeg i svakog narednog djeteta iz te porodice koje pohađa predškolsku ustanovu je besplatan.</w:t>
      </w:r>
    </w:p>
    <w:p w14:paraId="73F983F2"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lastRenderedPageBreak/>
        <w:t>Član 9.</w:t>
      </w:r>
    </w:p>
    <w:p w14:paraId="4647DEDD"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(Porodice sa troje i više djece: 80% cijene boravka)</w:t>
      </w:r>
    </w:p>
    <w:p w14:paraId="4E3D992E"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Za treće i svako naredno dijete po rođenju iz porodice sa troje i više djece sufinansira se 80% cijene boravka koju utvrđuje Ustanova, bez obzira na to da li prvo i drugo dijete pohađaju predškolsku ustanovu.</w:t>
      </w:r>
    </w:p>
    <w:p w14:paraId="2C2A4BD5"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10.</w:t>
      </w:r>
    </w:p>
    <w:p w14:paraId="6DAC0736"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(Više osnova i odlučivanje o kategoriji)</w:t>
      </w:r>
    </w:p>
    <w:p w14:paraId="7B9DA4D7"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Kategoriju sufinansiranja za svako dijete određuje Ministarstvo na osnovu podataka iz EMIS-predškolsko i podataka koje mu dostavi Ustanova. Ustanova samostalno ne određuje, ne proširuje niti sužava kategoriju.</w:t>
      </w:r>
    </w:p>
    <w:p w14:paraId="69C9C09E"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Ako dijete ispunjava uslove za više kategorija ili Program za konkretan slučaj nije izričit, Ustanova roditelju vraća samo onaj iznos koji je Ministarstvo isplatilo za to dijete, uz obavezu da ga obavijesti o kategoriji koju je Ministarstvo primijenilo.</w:t>
      </w:r>
    </w:p>
    <w:p w14:paraId="7BEF589E"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Ustanova će u sumnjivim slučajevima zatražiti pisano pojašnjenje Ministarstva, a roditelja će obavijestiti da je obračun privremen do dobivanja pojašnjenja.</w:t>
      </w:r>
    </w:p>
    <w:p w14:paraId="2827A2D5"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t>IV. DOKUMENTACIJA I PODACI</w:t>
      </w:r>
    </w:p>
    <w:p w14:paraId="139E7B8E"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11.</w:t>
      </w:r>
    </w:p>
    <w:p w14:paraId="41F6B693"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(Utvrđivanje broja i rednog broja djece)</w:t>
      </w:r>
    </w:p>
    <w:p w14:paraId="30C703E3"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Broj djece u porodici i redni broj djeteta utvrđuju se na osnovu kućne liste, rodnih listova djece i podataka u EMIS-predškolsko. Ako se podaci Ustanove i Ministarstva razlikuju, primjenjuju se podaci Ministarstva.</w:t>
      </w:r>
    </w:p>
    <w:p w14:paraId="5DECF72D"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12.</w:t>
      </w:r>
    </w:p>
    <w:p w14:paraId="66D35FC6"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(Dokumentacija)</w:t>
      </w:r>
    </w:p>
    <w:p w14:paraId="560E1462"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Za primjenu kategorija iz čl. 7. do 9. roditelj dostavlja Ustanovi kućnu listu, rodne listove djece i popunjenu izjavu iz Priloga 1. ovog pravilnika. Ustanova ne zahtijeva drugu dokumentaciju osim one koju propisuju Program, Instrukcija ili Ministarstvo.</w:t>
      </w:r>
    </w:p>
    <w:p w14:paraId="7530CB31"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13.</w:t>
      </w:r>
    </w:p>
    <w:p w14:paraId="6BEFFD9A"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(Zaštita ličnih podataka)</w:t>
      </w:r>
    </w:p>
    <w:p w14:paraId="70E0DEE0"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Podaci o djeci, porodici i bankovnim računima roditelja obrađuju se isključivo radi ostvarivanja sufinansiranja i u skladu s propisima o zaštiti ličnih podataka u Bosni i Hercegovini. Pristup imaju samo zaposlenici određeni ovim pravilnikom. Podaci se ne razmjenjuju putem javno dostupnih linkova niti putem aplikacija za razmjenu poruka. Dokumentacija se čuva najmanje pet godina, odnosno duže ako to propisuje zakon ili ugovor s Ministarstvom.</w:t>
      </w:r>
    </w:p>
    <w:p w14:paraId="7DD320CC"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t>V. NAPLATA, IZVJEŠTAVANJE I POVRAT</w:t>
      </w:r>
    </w:p>
    <w:p w14:paraId="279E21D4"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14.</w:t>
      </w:r>
    </w:p>
    <w:p w14:paraId="78849542"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(Tok naplate i povrata)</w:t>
      </w:r>
    </w:p>
    <w:p w14:paraId="115EFD9D"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1) Ustanova roditelju naplaćuje cijeli mjesečni iznos cijene boravka, u skladu s pravilnikom o formiranju cijena za tekuću školsku godinu.</w:t>
      </w:r>
    </w:p>
    <w:p w14:paraId="04343499"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2) Ustanova dostavlja Ministarstvu izvještaj za prethodni mjesec, u EMIS-predškolsko i na protokol Ministarstva, po pravilu do 10. u mjesecu.</w:t>
      </w:r>
    </w:p>
    <w:p w14:paraId="61D28CC6"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lastRenderedPageBreak/>
        <w:t>3) Ministarstvo isplaćuje Ustanovi iznos sufinansiranja u skladu s Programom i ugovorom o sufinansiranju.</w:t>
      </w:r>
    </w:p>
    <w:p w14:paraId="656F74CC"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4) Ustanova u roku od pet dana od prijema sredstava iznos sufinansiranja za svako dijete uplaćuje na bankovni račun roditelja naveden u Prilogu 1.</w:t>
      </w:r>
    </w:p>
    <w:p w14:paraId="7FE0B363" w14:textId="77777777" w:rsidR="00277B64" w:rsidRPr="007F2616" w:rsidRDefault="00000000">
      <w:pPr>
        <w:spacing w:after="80"/>
        <w:ind w:left="567" w:hanging="340"/>
        <w:jc w:val="both"/>
        <w:rPr>
          <w:rFonts w:ascii="Century Gothic" w:hAnsi="Century Gothic"/>
          <w:color w:val="000000" w:themeColor="text1"/>
        </w:rPr>
      </w:pPr>
      <w:r w:rsidRPr="007F2616">
        <w:rPr>
          <w:rFonts w:ascii="Century Gothic" w:hAnsi="Century Gothic"/>
          <w:color w:val="000000" w:themeColor="text1"/>
        </w:rPr>
        <w:t>5) Iznos koji se vraća roditelju jednak je iznosu koji je Ministarstvo isplatilo za to dijete. Ako Ministarstvo isplati manje ili ne isplati, Ustanova vraća samo primljeni iznos i pisano obavještava roditelja o razlogu i o pravu na prigovor.</w:t>
      </w:r>
    </w:p>
    <w:p w14:paraId="6A4ED1C7"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Tok postupka od upisa djeteta do povrata sredstava roditelju prikazan je dijagramom u Prilogu 3. ovog pravilnika, koji je njegov sastavni dio.</w:t>
      </w:r>
    </w:p>
    <w:p w14:paraId="6CD2A006"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15.</w:t>
      </w:r>
    </w:p>
    <w:p w14:paraId="6751F320"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(Ugovor o boravku)</w:t>
      </w:r>
    </w:p>
    <w:p w14:paraId="4DE8F0A9"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Ugovor o boravku mora sadržavati odredbe o toku naplate i povrata iz člana 14., o tome da kategoriju sufinansiranja određuje Ministarstvo i o tome da roditelj naplaćeni iznos snosi do isplate sufinansiranja.</w:t>
      </w:r>
    </w:p>
    <w:p w14:paraId="7C655BA8"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t>VI. NADLEŽNOSTI</w:t>
      </w:r>
    </w:p>
    <w:p w14:paraId="577A3B2F"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16.</w:t>
      </w:r>
    </w:p>
    <w:p w14:paraId="073D5D5C"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(Direktor)</w:t>
      </w:r>
    </w:p>
    <w:p w14:paraId="58333962"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Direktor odgovara za dosljednu primjenu Programa i ovog pravilnika, odlučuje o nejasnim slučajevima nakon pribavljanja pojašnjenja Ministarstva, potpisuje izvještaje Ministarstvu i osigurava da su svi zaposlenici upoznati s pravilnikom.</w:t>
      </w:r>
    </w:p>
    <w:p w14:paraId="402D4FD3"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17.</w:t>
      </w:r>
    </w:p>
    <w:p w14:paraId="255C28B9"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(Administrativni radnik (office manager))</w:t>
      </w:r>
    </w:p>
    <w:p w14:paraId="5B92F73B"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Administrativni radnik uručuje roditelju obrazac iz Priloga 1., zaprima i provjerava potpunost dokumentacije iz člana 12., prosljeđuje je finansijskom referentu i predaje potpisani izvještaj na protokol Ministarstva u roku iz člana 14. Ne obećava roditelju iznos sufinansiranja niti rok isplate, osim roka iz člana 14. stav 1. tačka 4.</w:t>
      </w:r>
    </w:p>
    <w:p w14:paraId="30236ADA"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18.</w:t>
      </w:r>
    </w:p>
    <w:p w14:paraId="59C6ED8F"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(Finansijski referent)</w:t>
      </w:r>
    </w:p>
    <w:p w14:paraId="3F9461EA"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Finansijski referent utvrđuje za svako dijete broj djece u porodici, redni broj djeteta, broj djece koja pohađaju predškolsku ustanovu i vrstu boravka, izdaje obračun roditelju na puni iznos cijene, evidentira povrate i računovodstvu dostavlja pisanu uputu (ime i prezime djeteta, vrsta boravka, iznos, iznos primljen od Ministarstva, iznos povrata roditelju).</w:t>
      </w:r>
    </w:p>
    <w:p w14:paraId="3A7D151E"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19.</w:t>
      </w:r>
    </w:p>
    <w:p w14:paraId="6B9FE1D5"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(Osoba odgovorna za EMIS-predškolsko)</w:t>
      </w:r>
    </w:p>
    <w:p w14:paraId="6FA7A296"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Osoba odgovorna za EMIS-predškolsko provjerava podatke o upisu djece i pohađanju drugih ustanova, održava ažurnost podataka o upisima i ispisima i po potrebi se obraća Ministarstvu radi pojašnjenja.</w:t>
      </w:r>
    </w:p>
    <w:p w14:paraId="0D15383A"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20.</w:t>
      </w:r>
    </w:p>
    <w:p w14:paraId="021AB38F"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(Računovodstvo)</w:t>
      </w:r>
    </w:p>
    <w:p w14:paraId="5567280D"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Računovodstvo knjiži naplate, primljena sredstva Ministarstva i povrate roditeljima prema pisanoj uputi finansijskog referenta, ne odlučuje o kategoriji sufinansiranja i usklađuje knjigovodstvene podatke s podacima iz izvještaja Ministarstvu.</w:t>
      </w:r>
    </w:p>
    <w:p w14:paraId="71784FEA"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lastRenderedPageBreak/>
        <w:t>VII. ZAŠTITA PRAVA RODITELJA</w:t>
      </w:r>
    </w:p>
    <w:p w14:paraId="2F9EC902"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21.</w:t>
      </w:r>
    </w:p>
    <w:p w14:paraId="79921515"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(Informisanje, prigovor i ispravke)</w:t>
      </w:r>
    </w:p>
    <w:p w14:paraId="743FD224"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Ustanova je dužna prije zaključenja ugovora o boravku pisano obavijestiti roditelja o cijeni boravka, o tome da kategoriju sufinansiranja određuje Ministarstvo i o dokumentaciji koju treba dostaviti.</w:t>
      </w:r>
    </w:p>
    <w:p w14:paraId="4F6DB7AC"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Roditelj ima pravo na prigovor. Ustanova ga upućuje na obrazac prigovora Ministarstva za školsku 2026/2027. godinu i pomaže mu pri dostavljanju.</w:t>
      </w:r>
    </w:p>
    <w:p w14:paraId="3F2C206B"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Ako se naknadno utvrdi da je iznos pogrešno obračunat ili vraćen, Ustanova bez odlaganja ispravlja obračun i obavještava roditelja. Preplaćeni iznos vraća se ili prebija uz saglasnost roditelja.</w:t>
      </w:r>
    </w:p>
    <w:p w14:paraId="1AE48808" w14:textId="77777777" w:rsidR="00277B64" w:rsidRPr="007F2616" w:rsidRDefault="00000000">
      <w:pPr>
        <w:keepNext/>
        <w:spacing w:before="300" w:after="120"/>
        <w:jc w:val="center"/>
        <w:rPr>
          <w:rFonts w:ascii="Century Gothic" w:hAnsi="Century Gothic"/>
          <w:color w:val="000000" w:themeColor="text1"/>
        </w:rPr>
      </w:pPr>
      <w:r w:rsidRPr="007F2616">
        <w:rPr>
          <w:rFonts w:ascii="Century Gothic" w:hAnsi="Century Gothic"/>
          <w:b/>
          <w:bCs/>
          <w:color w:val="000000" w:themeColor="text1"/>
        </w:rPr>
        <w:t>VIII. PRELAZNE I ZAVRŠNE ODREDBE</w:t>
      </w:r>
    </w:p>
    <w:p w14:paraId="4C43689B"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22.</w:t>
      </w:r>
    </w:p>
    <w:p w14:paraId="5110EA02"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(Odnos prema Programu)</w:t>
      </w:r>
    </w:p>
    <w:p w14:paraId="10EE378E"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U slučaju neusklađenosti ovog pravilnika s Programom, Zakonom, Instrukcijom ili ugovorom o sufinansiranju primjenjuju se ti akti. Pravilnik se mijenja i dopunjuje u skladu s izmjenama Programa.</w:t>
      </w:r>
    </w:p>
    <w:p w14:paraId="1DD5FA7C"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23.</w:t>
      </w:r>
    </w:p>
    <w:p w14:paraId="34F72DDB"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(Prestanak važenja)</w:t>
      </w:r>
    </w:p>
    <w:p w14:paraId="09A6F6FD"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Danom stupanja na snagu ovog pravilnika prestaju važiti sve interne instrukcije Ustanove o sufinansiranju boravka djece iz porodica sa troje i više djece za školsku 2026/2027. godinu.</w:t>
      </w:r>
    </w:p>
    <w:p w14:paraId="655E05E0" w14:textId="77777777" w:rsidR="00277B64" w:rsidRPr="007F2616" w:rsidRDefault="00000000">
      <w:pPr>
        <w:keepNext/>
        <w:spacing w:before="200"/>
        <w:jc w:val="center"/>
        <w:rPr>
          <w:rFonts w:ascii="Century Gothic" w:hAnsi="Century Gothic"/>
          <w:color w:val="000000" w:themeColor="text1"/>
        </w:rPr>
      </w:pPr>
      <w:r w:rsidRPr="007F2616">
        <w:rPr>
          <w:rFonts w:ascii="Century Gothic" w:hAnsi="Century Gothic"/>
          <w:b/>
          <w:bCs/>
          <w:color w:val="000000" w:themeColor="text1"/>
        </w:rPr>
        <w:t>Član 24.</w:t>
      </w:r>
    </w:p>
    <w:p w14:paraId="63144487" w14:textId="77777777" w:rsidR="00277B64" w:rsidRPr="007F2616" w:rsidRDefault="00000000">
      <w:pPr>
        <w:keepNext/>
        <w:spacing w:after="120"/>
        <w:jc w:val="center"/>
        <w:rPr>
          <w:rFonts w:ascii="Century Gothic" w:hAnsi="Century Gothic"/>
          <w:color w:val="000000" w:themeColor="text1"/>
        </w:rPr>
      </w:pPr>
      <w:r w:rsidRPr="007F2616">
        <w:rPr>
          <w:rFonts w:ascii="Century Gothic" w:hAnsi="Century Gothic"/>
          <w:b/>
          <w:bCs/>
          <w:color w:val="000000" w:themeColor="text1"/>
        </w:rPr>
        <w:t>(Stupanje na snagu)</w:t>
      </w:r>
    </w:p>
    <w:p w14:paraId="1B95ED4D"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Pravilnik stupa na snagu danom donošenja, a primjenjuje se od 1. septembra 2026. godine. Ako je za bilo koji mjesec obračun već izvršen na drugačiji način, ispravka se vrši u korist roditelja.</w:t>
      </w:r>
    </w:p>
    <w:p w14:paraId="61BD58EB" w14:textId="77777777" w:rsidR="00277B64" w:rsidRPr="007F2616" w:rsidRDefault="00000000">
      <w:pPr>
        <w:spacing w:before="360"/>
        <w:jc w:val="right"/>
        <w:rPr>
          <w:rFonts w:ascii="Century Gothic" w:hAnsi="Century Gothic"/>
          <w:color w:val="000000" w:themeColor="text1"/>
        </w:rPr>
      </w:pPr>
      <w:r w:rsidRPr="007F2616">
        <w:rPr>
          <w:rFonts w:ascii="Century Gothic" w:hAnsi="Century Gothic"/>
          <w:b/>
          <w:bCs/>
          <w:color w:val="000000" w:themeColor="text1"/>
        </w:rPr>
        <w:t>Predsjednik/ca Upravnog odbora</w:t>
      </w:r>
    </w:p>
    <w:p w14:paraId="3809272F" w14:textId="77777777" w:rsidR="00277B64" w:rsidRPr="007F2616" w:rsidRDefault="00000000">
      <w:pPr>
        <w:jc w:val="right"/>
        <w:rPr>
          <w:rFonts w:ascii="Century Gothic" w:hAnsi="Century Gothic"/>
          <w:color w:val="000000" w:themeColor="text1"/>
        </w:rPr>
      </w:pPr>
      <w:r w:rsidRPr="007F2616">
        <w:rPr>
          <w:rFonts w:ascii="Century Gothic" w:hAnsi="Century Gothic"/>
          <w:color w:val="000000" w:themeColor="text1"/>
        </w:rPr>
        <w:t>____________________</w:t>
      </w:r>
    </w:p>
    <w:p w14:paraId="5230FA8F" w14:textId="77777777" w:rsidR="00277B64" w:rsidRPr="007F2616" w:rsidRDefault="00000000">
      <w:pPr>
        <w:spacing w:after="120"/>
        <w:jc w:val="right"/>
        <w:rPr>
          <w:rFonts w:ascii="Century Gothic" w:hAnsi="Century Gothic"/>
          <w:color w:val="000000" w:themeColor="text1"/>
        </w:rPr>
      </w:pPr>
      <w:r w:rsidRPr="007F2616">
        <w:rPr>
          <w:rFonts w:ascii="Century Gothic" w:hAnsi="Century Gothic"/>
          <w:color w:val="000000" w:themeColor="text1"/>
        </w:rPr>
        <w:t>M.P.</w:t>
      </w:r>
    </w:p>
    <w:p w14:paraId="3C091A8A" w14:textId="77777777" w:rsidR="00277B64" w:rsidRPr="007F2616" w:rsidRDefault="00000000">
      <w:pPr>
        <w:pageBreakBefore/>
        <w:spacing w:after="160"/>
        <w:jc w:val="center"/>
        <w:rPr>
          <w:rFonts w:ascii="Century Gothic" w:hAnsi="Century Gothic"/>
          <w:color w:val="000000" w:themeColor="text1"/>
        </w:rPr>
      </w:pPr>
      <w:r w:rsidRPr="007F2616">
        <w:rPr>
          <w:rFonts w:ascii="Century Gothic" w:hAnsi="Century Gothic"/>
          <w:b/>
          <w:bCs/>
          <w:color w:val="000000" w:themeColor="text1"/>
        </w:rPr>
        <w:lastRenderedPageBreak/>
        <w:t>PRILOG 1</w:t>
      </w:r>
    </w:p>
    <w:p w14:paraId="444BEAC3" w14:textId="77777777" w:rsidR="00277B64" w:rsidRPr="007F2616" w:rsidRDefault="00000000">
      <w:pPr>
        <w:spacing w:after="120"/>
        <w:jc w:val="center"/>
        <w:rPr>
          <w:rFonts w:ascii="Century Gothic" w:hAnsi="Century Gothic"/>
          <w:color w:val="000000" w:themeColor="text1"/>
        </w:rPr>
      </w:pPr>
      <w:r w:rsidRPr="007F2616">
        <w:rPr>
          <w:rFonts w:ascii="Century Gothic" w:hAnsi="Century Gothic"/>
          <w:b/>
          <w:bCs/>
          <w:color w:val="000000" w:themeColor="text1"/>
        </w:rPr>
        <w:t>IZJAVA RODITELJA O BROJU DJECE U PORODICI</w:t>
      </w:r>
    </w:p>
    <w:p w14:paraId="2F7A1162" w14:textId="77777777" w:rsidR="00277B64" w:rsidRPr="007F2616" w:rsidRDefault="00000000">
      <w:pPr>
        <w:spacing w:after="120"/>
        <w:rPr>
          <w:rFonts w:ascii="Century Gothic" w:hAnsi="Century Gothic"/>
          <w:color w:val="000000" w:themeColor="text1"/>
        </w:rPr>
      </w:pPr>
      <w:r w:rsidRPr="007F2616">
        <w:rPr>
          <w:rFonts w:ascii="Century Gothic" w:hAnsi="Century Gothic"/>
          <w:color w:val="000000" w:themeColor="text1"/>
        </w:rPr>
        <w:t xml:space="preserve">Dijete upisano u Ustanovu: ime i prezime ____________________ datum rođenja ____________ vrsta boravka: </w:t>
      </w:r>
      <w:r w:rsidRPr="007F2616">
        <w:rPr>
          <w:rFonts w:ascii="Segoe UI Symbol" w:hAnsi="Segoe UI Symbol" w:cs="Segoe UI Symbol"/>
          <w:color w:val="000000" w:themeColor="text1"/>
        </w:rPr>
        <w:t>☐</w:t>
      </w:r>
      <w:r w:rsidRPr="007F2616">
        <w:rPr>
          <w:rFonts w:ascii="Century Gothic" w:hAnsi="Century Gothic"/>
          <w:color w:val="000000" w:themeColor="text1"/>
        </w:rPr>
        <w:t xml:space="preserve"> cjelodnevni </w:t>
      </w:r>
      <w:r w:rsidRPr="007F2616">
        <w:rPr>
          <w:rFonts w:ascii="Segoe UI Symbol" w:hAnsi="Segoe UI Symbol" w:cs="Segoe UI Symbol"/>
          <w:color w:val="000000" w:themeColor="text1"/>
        </w:rPr>
        <w:t>☐</w:t>
      </w:r>
      <w:r w:rsidRPr="007F2616">
        <w:rPr>
          <w:rFonts w:ascii="Century Gothic" w:hAnsi="Century Gothic"/>
          <w:color w:val="000000" w:themeColor="text1"/>
        </w:rPr>
        <w:t xml:space="preserve"> poludnevni</w:t>
      </w:r>
    </w:p>
    <w:p w14:paraId="78F9AE92" w14:textId="77777777" w:rsidR="00277B64" w:rsidRPr="007F2616" w:rsidRDefault="00000000">
      <w:pPr>
        <w:spacing w:after="120"/>
        <w:rPr>
          <w:rFonts w:ascii="Century Gothic" w:hAnsi="Century Gothic"/>
          <w:color w:val="000000" w:themeColor="text1"/>
        </w:rPr>
      </w:pPr>
      <w:r w:rsidRPr="007F2616">
        <w:rPr>
          <w:rFonts w:ascii="Century Gothic" w:hAnsi="Century Gothic"/>
          <w:color w:val="000000" w:themeColor="text1"/>
        </w:rPr>
        <w:t xml:space="preserve">Dijete je državljanin BiH s prebivalištem u Kantonu Sarajevo: </w:t>
      </w:r>
      <w:r w:rsidRPr="007F2616">
        <w:rPr>
          <w:rFonts w:ascii="Segoe UI Symbol" w:hAnsi="Segoe UI Symbol" w:cs="Segoe UI Symbol"/>
          <w:color w:val="000000" w:themeColor="text1"/>
        </w:rPr>
        <w:t>☐</w:t>
      </w:r>
      <w:r w:rsidRPr="007F2616">
        <w:rPr>
          <w:rFonts w:ascii="Century Gothic" w:hAnsi="Century Gothic"/>
          <w:color w:val="000000" w:themeColor="text1"/>
        </w:rPr>
        <w:t xml:space="preserve"> DA </w:t>
      </w:r>
      <w:r w:rsidRPr="007F2616">
        <w:rPr>
          <w:rFonts w:ascii="Segoe UI Symbol" w:hAnsi="Segoe UI Symbol" w:cs="Segoe UI Symbol"/>
          <w:color w:val="000000" w:themeColor="text1"/>
        </w:rPr>
        <w:t>☐</w:t>
      </w:r>
      <w:r w:rsidRPr="007F2616">
        <w:rPr>
          <w:rFonts w:ascii="Century Gothic" w:hAnsi="Century Gothic"/>
          <w:color w:val="000000" w:themeColor="text1"/>
        </w:rPr>
        <w:t xml:space="preserve"> NE</w:t>
      </w:r>
    </w:p>
    <w:p w14:paraId="1DAB0C4E" w14:textId="77777777" w:rsidR="00277B64" w:rsidRPr="007F2616" w:rsidRDefault="00000000">
      <w:pPr>
        <w:spacing w:after="120"/>
        <w:rPr>
          <w:rFonts w:ascii="Century Gothic" w:hAnsi="Century Gothic"/>
          <w:color w:val="000000" w:themeColor="text1"/>
        </w:rPr>
      </w:pPr>
      <w:r w:rsidRPr="007F2616">
        <w:rPr>
          <w:rFonts w:ascii="Century Gothic" w:hAnsi="Century Gothic"/>
          <w:color w:val="000000" w:themeColor="text1"/>
        </w:rPr>
        <w:t>Ukupan broj djece u porodici: ______</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1500"/>
        <w:gridCol w:w="3726"/>
      </w:tblGrid>
      <w:tr w:rsidR="007F2616" w:rsidRPr="007F2616" w14:paraId="4044B06F"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603CA27" w14:textId="77777777" w:rsidR="00277B64" w:rsidRPr="007F2616" w:rsidRDefault="00000000">
            <w:pPr>
              <w:rPr>
                <w:rFonts w:ascii="Century Gothic" w:hAnsi="Century Gothic"/>
                <w:color w:val="000000" w:themeColor="text1"/>
              </w:rPr>
            </w:pPr>
            <w:r w:rsidRPr="007F2616">
              <w:rPr>
                <w:rFonts w:ascii="Century Gothic" w:hAnsi="Century Gothic"/>
                <w:b/>
                <w:bCs/>
                <w:color w:val="000000" w:themeColor="text1"/>
                <w:sz w:val="20"/>
                <w:szCs w:val="20"/>
              </w:rPr>
              <w:t>Redni broj</w:t>
            </w:r>
          </w:p>
        </w:tc>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A6F0E64" w14:textId="77777777" w:rsidR="00277B64" w:rsidRPr="007F2616" w:rsidRDefault="00000000">
            <w:pPr>
              <w:rPr>
                <w:rFonts w:ascii="Century Gothic" w:hAnsi="Century Gothic"/>
                <w:color w:val="000000" w:themeColor="text1"/>
              </w:rPr>
            </w:pPr>
            <w:r w:rsidRPr="007F2616">
              <w:rPr>
                <w:rFonts w:ascii="Century Gothic" w:hAnsi="Century Gothic"/>
                <w:b/>
                <w:bCs/>
                <w:color w:val="000000" w:themeColor="text1"/>
                <w:sz w:val="20"/>
                <w:szCs w:val="20"/>
              </w:rPr>
              <w:t>Ime i prezime</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187CC19" w14:textId="77777777" w:rsidR="00277B64" w:rsidRPr="007F2616" w:rsidRDefault="00000000">
            <w:pPr>
              <w:rPr>
                <w:rFonts w:ascii="Century Gothic" w:hAnsi="Century Gothic"/>
                <w:color w:val="000000" w:themeColor="text1"/>
              </w:rPr>
            </w:pPr>
            <w:r w:rsidRPr="007F2616">
              <w:rPr>
                <w:rFonts w:ascii="Century Gothic" w:hAnsi="Century Gothic"/>
                <w:b/>
                <w:bCs/>
                <w:color w:val="000000" w:themeColor="text1"/>
                <w:sz w:val="20"/>
                <w:szCs w:val="20"/>
              </w:rPr>
              <w:t>Datum rođenja</w:t>
            </w:r>
          </w:p>
        </w:tc>
        <w:tc>
          <w:tcPr>
            <w:tcW w:w="37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1ADB6A5" w14:textId="77777777" w:rsidR="00277B64" w:rsidRPr="007F2616" w:rsidRDefault="00000000">
            <w:pPr>
              <w:rPr>
                <w:rFonts w:ascii="Century Gothic" w:hAnsi="Century Gothic"/>
                <w:color w:val="000000" w:themeColor="text1"/>
              </w:rPr>
            </w:pPr>
            <w:r w:rsidRPr="007F2616">
              <w:rPr>
                <w:rFonts w:ascii="Century Gothic" w:hAnsi="Century Gothic"/>
                <w:b/>
                <w:bCs/>
                <w:color w:val="000000" w:themeColor="text1"/>
                <w:sz w:val="20"/>
                <w:szCs w:val="20"/>
              </w:rPr>
              <w:t>Ustanova koju dijete pohađa (vrtić / škola / ne pohađa)</w:t>
            </w:r>
          </w:p>
        </w:tc>
      </w:tr>
      <w:tr w:rsidR="007F2616" w:rsidRPr="007F2616" w14:paraId="5642B6E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159A8"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4958DF" w14:textId="77777777" w:rsidR="00277B64" w:rsidRPr="007F2616" w:rsidRDefault="00277B64">
            <w:pPr>
              <w:rPr>
                <w:rFonts w:ascii="Century Gothic" w:hAnsi="Century Gothic"/>
                <w:color w:val="000000" w:themeColor="text1"/>
              </w:rP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350DB" w14:textId="77777777" w:rsidR="00277B64" w:rsidRPr="007F2616" w:rsidRDefault="00277B64">
            <w:pPr>
              <w:rPr>
                <w:rFonts w:ascii="Century Gothic" w:hAnsi="Century Gothic"/>
                <w:color w:val="000000" w:themeColor="text1"/>
              </w:rPr>
            </w:pP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1C657" w14:textId="77777777" w:rsidR="00277B64" w:rsidRPr="007F2616" w:rsidRDefault="00277B64">
            <w:pPr>
              <w:rPr>
                <w:rFonts w:ascii="Century Gothic" w:hAnsi="Century Gothic"/>
                <w:color w:val="000000" w:themeColor="text1"/>
              </w:rPr>
            </w:pPr>
          </w:p>
        </w:tc>
      </w:tr>
      <w:tr w:rsidR="007F2616" w:rsidRPr="007F2616" w14:paraId="7B1B0EA9"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7041DE"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2.</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BBC16" w14:textId="77777777" w:rsidR="00277B64" w:rsidRPr="007F2616" w:rsidRDefault="00277B64">
            <w:pPr>
              <w:rPr>
                <w:rFonts w:ascii="Century Gothic" w:hAnsi="Century Gothic"/>
                <w:color w:val="000000" w:themeColor="text1"/>
              </w:rP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B7B0D" w14:textId="77777777" w:rsidR="00277B64" w:rsidRPr="007F2616" w:rsidRDefault="00277B64">
            <w:pPr>
              <w:rPr>
                <w:rFonts w:ascii="Century Gothic" w:hAnsi="Century Gothic"/>
                <w:color w:val="000000" w:themeColor="text1"/>
              </w:rPr>
            </w:pP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FC5A24" w14:textId="77777777" w:rsidR="00277B64" w:rsidRPr="007F2616" w:rsidRDefault="00277B64">
            <w:pPr>
              <w:rPr>
                <w:rFonts w:ascii="Century Gothic" w:hAnsi="Century Gothic"/>
                <w:color w:val="000000" w:themeColor="text1"/>
              </w:rPr>
            </w:pPr>
          </w:p>
        </w:tc>
      </w:tr>
      <w:tr w:rsidR="007F2616" w:rsidRPr="007F2616" w14:paraId="52D5A4B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E65B3"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3.</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06B0E" w14:textId="77777777" w:rsidR="00277B64" w:rsidRPr="007F2616" w:rsidRDefault="00277B64">
            <w:pPr>
              <w:rPr>
                <w:rFonts w:ascii="Century Gothic" w:hAnsi="Century Gothic"/>
                <w:color w:val="000000" w:themeColor="text1"/>
              </w:rP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7C88E" w14:textId="77777777" w:rsidR="00277B64" w:rsidRPr="007F2616" w:rsidRDefault="00277B64">
            <w:pPr>
              <w:rPr>
                <w:rFonts w:ascii="Century Gothic" w:hAnsi="Century Gothic"/>
                <w:color w:val="000000" w:themeColor="text1"/>
              </w:rPr>
            </w:pP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5F2EF" w14:textId="77777777" w:rsidR="00277B64" w:rsidRPr="007F2616" w:rsidRDefault="00277B64">
            <w:pPr>
              <w:rPr>
                <w:rFonts w:ascii="Century Gothic" w:hAnsi="Century Gothic"/>
                <w:color w:val="000000" w:themeColor="text1"/>
              </w:rPr>
            </w:pPr>
          </w:p>
        </w:tc>
      </w:tr>
      <w:tr w:rsidR="007F2616" w:rsidRPr="007F2616" w14:paraId="21511C1C"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C33C0"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A4CF3" w14:textId="77777777" w:rsidR="00277B64" w:rsidRPr="007F2616" w:rsidRDefault="00277B64">
            <w:pPr>
              <w:rPr>
                <w:rFonts w:ascii="Century Gothic" w:hAnsi="Century Gothic"/>
                <w:color w:val="000000" w:themeColor="text1"/>
              </w:rP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6FE51" w14:textId="77777777" w:rsidR="00277B64" w:rsidRPr="007F2616" w:rsidRDefault="00277B64">
            <w:pPr>
              <w:rPr>
                <w:rFonts w:ascii="Century Gothic" w:hAnsi="Century Gothic"/>
                <w:color w:val="000000" w:themeColor="text1"/>
              </w:rPr>
            </w:pP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71C9B" w14:textId="77777777" w:rsidR="00277B64" w:rsidRPr="007F2616" w:rsidRDefault="00277B64">
            <w:pPr>
              <w:rPr>
                <w:rFonts w:ascii="Century Gothic" w:hAnsi="Century Gothic"/>
                <w:color w:val="000000" w:themeColor="text1"/>
              </w:rPr>
            </w:pPr>
          </w:p>
        </w:tc>
      </w:tr>
      <w:tr w:rsidR="007F2616" w:rsidRPr="007F2616" w14:paraId="18608A5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B021AF"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5.</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09034D" w14:textId="77777777" w:rsidR="00277B64" w:rsidRPr="007F2616" w:rsidRDefault="00277B64">
            <w:pPr>
              <w:rPr>
                <w:rFonts w:ascii="Century Gothic" w:hAnsi="Century Gothic"/>
                <w:color w:val="000000" w:themeColor="text1"/>
              </w:rPr>
            </w:pP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07ACF" w14:textId="77777777" w:rsidR="00277B64" w:rsidRPr="007F2616" w:rsidRDefault="00277B64">
            <w:pPr>
              <w:rPr>
                <w:rFonts w:ascii="Century Gothic" w:hAnsi="Century Gothic"/>
                <w:color w:val="000000" w:themeColor="text1"/>
              </w:rPr>
            </w:pPr>
          </w:p>
        </w:tc>
        <w:tc>
          <w:tcPr>
            <w:tcW w:w="3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44F3C" w14:textId="77777777" w:rsidR="00277B64" w:rsidRPr="007F2616" w:rsidRDefault="00277B64">
            <w:pPr>
              <w:rPr>
                <w:rFonts w:ascii="Century Gothic" w:hAnsi="Century Gothic"/>
                <w:color w:val="000000" w:themeColor="text1"/>
              </w:rPr>
            </w:pPr>
          </w:p>
        </w:tc>
      </w:tr>
    </w:tbl>
    <w:p w14:paraId="4AA7E167" w14:textId="77777777" w:rsidR="00277B64" w:rsidRPr="007F2616" w:rsidRDefault="00000000">
      <w:pPr>
        <w:spacing w:before="160" w:after="120"/>
        <w:rPr>
          <w:rFonts w:ascii="Century Gothic" w:hAnsi="Century Gothic"/>
          <w:color w:val="000000" w:themeColor="text1"/>
        </w:rPr>
      </w:pPr>
      <w:r w:rsidRPr="007F2616">
        <w:rPr>
          <w:rFonts w:ascii="Century Gothic" w:hAnsi="Century Gothic"/>
          <w:color w:val="000000" w:themeColor="text1"/>
        </w:rPr>
        <w:t xml:space="preserve">Uz izjavu prilažem: </w:t>
      </w:r>
      <w:r w:rsidRPr="007F2616">
        <w:rPr>
          <w:rFonts w:ascii="Segoe UI Symbol" w:hAnsi="Segoe UI Symbol" w:cs="Segoe UI Symbol"/>
          <w:color w:val="000000" w:themeColor="text1"/>
        </w:rPr>
        <w:t>☐</w:t>
      </w:r>
      <w:r w:rsidRPr="007F2616">
        <w:rPr>
          <w:rFonts w:ascii="Century Gothic" w:hAnsi="Century Gothic"/>
          <w:color w:val="000000" w:themeColor="text1"/>
        </w:rPr>
        <w:t xml:space="preserve"> ku</w:t>
      </w:r>
      <w:r w:rsidRPr="007F2616">
        <w:rPr>
          <w:rFonts w:ascii="Century Gothic" w:hAnsi="Century Gothic" w:cs="Century Gothic"/>
          <w:color w:val="000000" w:themeColor="text1"/>
        </w:rPr>
        <w:t>ć</w:t>
      </w:r>
      <w:r w:rsidRPr="007F2616">
        <w:rPr>
          <w:rFonts w:ascii="Century Gothic" w:hAnsi="Century Gothic"/>
          <w:color w:val="000000" w:themeColor="text1"/>
        </w:rPr>
        <w:t xml:space="preserve">nu listu </w:t>
      </w:r>
      <w:r w:rsidRPr="007F2616">
        <w:rPr>
          <w:rFonts w:ascii="Segoe UI Symbol" w:hAnsi="Segoe UI Symbol" w:cs="Segoe UI Symbol"/>
          <w:color w:val="000000" w:themeColor="text1"/>
        </w:rPr>
        <w:t>☐</w:t>
      </w:r>
      <w:r w:rsidRPr="007F2616">
        <w:rPr>
          <w:rFonts w:ascii="Century Gothic" w:hAnsi="Century Gothic"/>
          <w:color w:val="000000" w:themeColor="text1"/>
        </w:rPr>
        <w:t xml:space="preserve"> rodne listove djece.</w:t>
      </w:r>
    </w:p>
    <w:p w14:paraId="257F164B" w14:textId="77777777" w:rsidR="00277B64" w:rsidRPr="007F2616" w:rsidRDefault="00000000">
      <w:pPr>
        <w:spacing w:after="120"/>
        <w:rPr>
          <w:rFonts w:ascii="Century Gothic" w:hAnsi="Century Gothic"/>
          <w:color w:val="000000" w:themeColor="text1"/>
        </w:rPr>
      </w:pPr>
      <w:r w:rsidRPr="007F2616">
        <w:rPr>
          <w:rFonts w:ascii="Century Gothic" w:hAnsi="Century Gothic"/>
          <w:color w:val="000000" w:themeColor="text1"/>
        </w:rPr>
        <w:t>Broj bankovnog računa za povrat sufinansiranja: ______________________________</w:t>
      </w:r>
    </w:p>
    <w:p w14:paraId="178707FA" w14:textId="77777777" w:rsidR="00277B64" w:rsidRPr="007F2616" w:rsidRDefault="00000000">
      <w:pPr>
        <w:spacing w:after="120"/>
        <w:jc w:val="both"/>
        <w:rPr>
          <w:rFonts w:ascii="Century Gothic" w:hAnsi="Century Gothic"/>
          <w:color w:val="000000" w:themeColor="text1"/>
        </w:rPr>
      </w:pPr>
      <w:r w:rsidRPr="007F2616">
        <w:rPr>
          <w:rFonts w:ascii="Century Gothic" w:hAnsi="Century Gothic"/>
          <w:color w:val="000000" w:themeColor="text1"/>
        </w:rPr>
        <w:t>Izjavljujem da su podaci tačni i saglasan/na sam da se koriste isključivo radi ostvarivanja sufinansiranja. Upoznat/a sam da kategoriju sufinansiranja određuje Ministarstvo i da mi Ustanova vraća iznos koji Ministarstvo isplati za moje dijete, u roku od pet dana od prijema sredstava.</w:t>
      </w:r>
    </w:p>
    <w:p w14:paraId="3249B54C" w14:textId="77777777" w:rsidR="00277B64" w:rsidRPr="007F2616" w:rsidRDefault="00000000">
      <w:pPr>
        <w:spacing w:after="120"/>
        <w:rPr>
          <w:rFonts w:ascii="Century Gothic" w:hAnsi="Century Gothic"/>
          <w:color w:val="000000" w:themeColor="text1"/>
        </w:rPr>
      </w:pPr>
      <w:r w:rsidRPr="007F2616">
        <w:rPr>
          <w:rFonts w:ascii="Century Gothic" w:hAnsi="Century Gothic"/>
          <w:color w:val="000000" w:themeColor="text1"/>
        </w:rPr>
        <w:t>Roditelj/staratelj: ____________________  Telefon / e-mail: ____________________</w:t>
      </w:r>
    </w:p>
    <w:p w14:paraId="50BCF648" w14:textId="77777777" w:rsidR="00277B64" w:rsidRPr="007F2616" w:rsidRDefault="00000000">
      <w:pPr>
        <w:spacing w:after="300"/>
        <w:rPr>
          <w:rFonts w:ascii="Century Gothic" w:hAnsi="Century Gothic"/>
          <w:color w:val="000000" w:themeColor="text1"/>
        </w:rPr>
      </w:pPr>
      <w:r w:rsidRPr="007F2616">
        <w:rPr>
          <w:rFonts w:ascii="Century Gothic" w:hAnsi="Century Gothic"/>
          <w:color w:val="000000" w:themeColor="text1"/>
        </w:rPr>
        <w:t>Datum i potpis: ____________________</w:t>
      </w:r>
    </w:p>
    <w:p w14:paraId="7C41018B" w14:textId="77777777" w:rsidR="00277B64" w:rsidRPr="007F2616" w:rsidRDefault="00000000">
      <w:pPr>
        <w:spacing w:before="200" w:after="120"/>
        <w:jc w:val="center"/>
        <w:rPr>
          <w:rFonts w:ascii="Century Gothic" w:hAnsi="Century Gothic"/>
          <w:color w:val="000000" w:themeColor="text1"/>
        </w:rPr>
      </w:pPr>
      <w:r w:rsidRPr="007F2616">
        <w:rPr>
          <w:rFonts w:ascii="Century Gothic" w:hAnsi="Century Gothic"/>
          <w:b/>
          <w:bCs/>
          <w:color w:val="000000" w:themeColor="text1"/>
        </w:rPr>
        <w:t>PRILOG 2</w:t>
      </w:r>
    </w:p>
    <w:p w14:paraId="64E52615" w14:textId="77777777" w:rsidR="00277B64" w:rsidRPr="007F2616" w:rsidRDefault="00000000">
      <w:pPr>
        <w:spacing w:after="120"/>
        <w:jc w:val="center"/>
        <w:rPr>
          <w:rFonts w:ascii="Century Gothic" w:hAnsi="Century Gothic"/>
          <w:color w:val="000000" w:themeColor="text1"/>
        </w:rPr>
      </w:pPr>
      <w:r w:rsidRPr="007F2616">
        <w:rPr>
          <w:rFonts w:ascii="Century Gothic" w:hAnsi="Century Gothic"/>
          <w:b/>
          <w:bCs/>
          <w:color w:val="000000" w:themeColor="text1"/>
        </w:rPr>
        <w:t>PREGLED PRIMJENE KATEGORIJA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100"/>
        <w:gridCol w:w="2626"/>
      </w:tblGrid>
      <w:tr w:rsidR="007F2616" w:rsidRPr="007F2616" w14:paraId="0AEE80A5" w14:textId="77777777">
        <w:tblPrEx>
          <w:tblCellMar>
            <w:top w:w="0" w:type="dxa"/>
            <w:bottom w:w="0" w:type="dxa"/>
          </w:tblCellMar>
        </w:tblPrEx>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5F2E5BF" w14:textId="77777777" w:rsidR="00277B64" w:rsidRPr="007F2616" w:rsidRDefault="00000000">
            <w:pPr>
              <w:rPr>
                <w:rFonts w:ascii="Century Gothic" w:hAnsi="Century Gothic"/>
                <w:color w:val="000000" w:themeColor="text1"/>
              </w:rPr>
            </w:pPr>
            <w:r w:rsidRPr="007F2616">
              <w:rPr>
                <w:rFonts w:ascii="Century Gothic" w:hAnsi="Century Gothic"/>
                <w:b/>
                <w:bCs/>
                <w:color w:val="000000" w:themeColor="text1"/>
                <w:sz w:val="20"/>
                <w:szCs w:val="20"/>
              </w:rPr>
              <w:t>Situacija</w:t>
            </w:r>
          </w:p>
        </w:tc>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2649C5E" w14:textId="77777777" w:rsidR="00277B64" w:rsidRPr="007F2616" w:rsidRDefault="00000000">
            <w:pPr>
              <w:rPr>
                <w:rFonts w:ascii="Century Gothic" w:hAnsi="Century Gothic"/>
                <w:color w:val="000000" w:themeColor="text1"/>
              </w:rPr>
            </w:pPr>
            <w:r w:rsidRPr="007F2616">
              <w:rPr>
                <w:rFonts w:ascii="Century Gothic" w:hAnsi="Century Gothic"/>
                <w:b/>
                <w:bCs/>
                <w:color w:val="000000" w:themeColor="text1"/>
                <w:sz w:val="20"/>
                <w:szCs w:val="20"/>
              </w:rPr>
              <w:t>Kategorija za dijete u Ustanovi</w:t>
            </w:r>
          </w:p>
        </w:tc>
        <w:tc>
          <w:tcPr>
            <w:tcW w:w="2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8CF7CAB" w14:textId="77777777" w:rsidR="00277B64" w:rsidRPr="007F2616" w:rsidRDefault="00000000">
            <w:pPr>
              <w:rPr>
                <w:rFonts w:ascii="Century Gothic" w:hAnsi="Century Gothic"/>
                <w:color w:val="000000" w:themeColor="text1"/>
              </w:rPr>
            </w:pPr>
            <w:r w:rsidRPr="007F2616">
              <w:rPr>
                <w:rFonts w:ascii="Century Gothic" w:hAnsi="Century Gothic"/>
                <w:b/>
                <w:bCs/>
                <w:color w:val="000000" w:themeColor="text1"/>
                <w:sz w:val="20"/>
                <w:szCs w:val="20"/>
              </w:rPr>
              <w:t>Osnov</w:t>
            </w:r>
          </w:p>
        </w:tc>
      </w:tr>
      <w:tr w:rsidR="007F2616" w:rsidRPr="007F2616" w14:paraId="781FAB1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9E938"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Porodica ima 1 ili 2 djece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4FAC9"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235 KM (cjelodnevni) / 120 KM (poludnevni)</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15CB28"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Član 6.</w:t>
            </w:r>
          </w:p>
        </w:tc>
      </w:tr>
      <w:tr w:rsidR="007F2616" w:rsidRPr="007F2616" w14:paraId="2F85487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2E751"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Porodica ima 3+ djece; dvoje djece pohađa predškolsku ustanovu; dijete je prvo ili drugo dijete u predškolskoj ustanovi</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A11287"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300 KM / 150 KM</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08182"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Član 7.</w:t>
            </w:r>
          </w:p>
        </w:tc>
      </w:tr>
      <w:tr w:rsidR="007F2616" w:rsidRPr="007F2616" w14:paraId="23B290FC"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A012E"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Porodica ima 3+ djece; dvoje djece već pohađa predškolsku ustanovu; dijete je treće ili naredno dijete u predškolskoj ustanovi</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C1687"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Besplatan boravak</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92A8F"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Član 8.</w:t>
            </w:r>
          </w:p>
        </w:tc>
      </w:tr>
      <w:tr w:rsidR="007F2616" w:rsidRPr="007F2616" w14:paraId="2517D60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0CFA4"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Porodica ima 3+ djece; dijete je treće ili naredno dijete po rođenju</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A93FB"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80% cijene boravka (bez obzira na to da li prvo i drugo dijete pohađaju)</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BD003"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Član 9.</w:t>
            </w:r>
          </w:p>
        </w:tc>
      </w:tr>
      <w:tr w:rsidR="007F2616" w:rsidRPr="007F2616" w14:paraId="05A6090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7AF408"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lastRenderedPageBreak/>
              <w:t>Dijete ispunjava uslove za više kategorija ili Program nije izričit (npr. prvo ili drugo dijete po rođenju, jedino u vrtiću, u porodici sa 3+ djece)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0ABCC"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Iznos koji Ministarstvo isplati; redovno 235/120 KM, osim ako Ministarstvo utvrdi drugu kategoriju</w:t>
            </w:r>
          </w:p>
        </w:tc>
        <w:tc>
          <w:tcPr>
            <w:tcW w:w="2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BA998" w14:textId="77777777" w:rsidR="00277B64" w:rsidRPr="007F2616" w:rsidRDefault="00000000">
            <w:pPr>
              <w:rPr>
                <w:rFonts w:ascii="Century Gothic" w:hAnsi="Century Gothic"/>
                <w:color w:val="000000" w:themeColor="text1"/>
              </w:rPr>
            </w:pPr>
            <w:r w:rsidRPr="007F2616">
              <w:rPr>
                <w:rFonts w:ascii="Century Gothic" w:hAnsi="Century Gothic"/>
                <w:color w:val="000000" w:themeColor="text1"/>
                <w:sz w:val="20"/>
                <w:szCs w:val="20"/>
              </w:rPr>
              <w:t>Član 10.</w:t>
            </w:r>
          </w:p>
        </w:tc>
      </w:tr>
    </w:tbl>
    <w:p w14:paraId="4DB639F3" w14:textId="77777777" w:rsidR="00277B64" w:rsidRPr="007F2616" w:rsidRDefault="00277B64">
      <w:pPr>
        <w:rPr>
          <w:rFonts w:ascii="Century Gothic" w:hAnsi="Century Gothic"/>
          <w:color w:val="000000" w:themeColor="text1"/>
        </w:rPr>
        <w:sectPr w:rsidR="00277B64" w:rsidRPr="007F2616">
          <w:footerReference w:type="default" r:id="rId7"/>
          <w:pgSz w:w="11906" w:h="16838"/>
          <w:pgMar w:top="1300" w:right="1440" w:bottom="1300" w:left="1440" w:header="708" w:footer="708" w:gutter="0"/>
          <w:cols w:space="720"/>
          <w:docGrid w:linePitch="360"/>
        </w:sectPr>
      </w:pPr>
    </w:p>
    <w:p w14:paraId="62D9ED47" w14:textId="77777777" w:rsidR="00277B64" w:rsidRPr="007F2616" w:rsidRDefault="00000000">
      <w:pPr>
        <w:jc w:val="center"/>
        <w:rPr>
          <w:rFonts w:ascii="Century Gothic" w:hAnsi="Century Gothic"/>
          <w:color w:val="000000" w:themeColor="text1"/>
        </w:rPr>
      </w:pPr>
      <w:r w:rsidRPr="007F2616">
        <w:rPr>
          <w:rFonts w:ascii="Century Gothic" w:hAnsi="Century Gothic"/>
          <w:noProof/>
          <w:color w:val="000000" w:themeColor="text1"/>
        </w:rPr>
        <w:lastRenderedPageBreak/>
        <w:drawing>
          <wp:inline distT="0" distB="0" distL="0" distR="0" wp14:anchorId="5D709A01" wp14:editId="43D0F0B4">
            <wp:extent cx="7029450" cy="9944100"/>
            <wp:effectExtent l="0" t="0" r="0" b="0"/>
            <wp:docPr id="1" name="prilog3" descr="Dijagram algoritma postupka sufinansiranja boravka djece iz porodica sa troje i više djece" title="Prilo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029450" cy="9944100"/>
                    </a:xfrm>
                    <a:prstGeom prst="rect">
                      <a:avLst/>
                    </a:prstGeom>
                  </pic:spPr>
                </pic:pic>
              </a:graphicData>
            </a:graphic>
          </wp:inline>
        </w:drawing>
      </w:r>
    </w:p>
    <w:sectPr w:rsidR="00277B64" w:rsidRPr="007F2616">
      <w:pgSz w:w="11906" w:h="16838"/>
      <w:pgMar w:top="200" w:right="200" w:bottom="200" w:left="2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21DBC0" w14:textId="77777777" w:rsidR="00CA0B9E" w:rsidRDefault="00CA0B9E">
      <w:r>
        <w:separator/>
      </w:r>
    </w:p>
  </w:endnote>
  <w:endnote w:type="continuationSeparator" w:id="0">
    <w:p w14:paraId="20466066" w14:textId="77777777" w:rsidR="00CA0B9E" w:rsidRDefault="00CA0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DE9FC" w14:textId="77777777" w:rsidR="00277B64" w:rsidRDefault="00000000">
    <w:pPr>
      <w:jc w:val="center"/>
    </w:pPr>
    <w:r>
      <w:rPr>
        <w:sz w:val="18"/>
        <w:szCs w:val="18"/>
      </w:rPr>
      <w:fldChar w:fldCharType="begin"/>
    </w:r>
    <w:r>
      <w:rPr>
        <w:sz w:val="18"/>
        <w:szCs w:val="18"/>
      </w:rPr>
      <w:instrText>PAGE</w:instrText>
    </w:r>
    <w:r>
      <w:rPr>
        <w:sz w:val="18"/>
        <w:szCs w:val="18"/>
      </w:rPr>
      <w:fldChar w:fldCharType="separate"/>
    </w:r>
    <w:r w:rsidR="007F261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5AE494" w14:textId="77777777" w:rsidR="00CA0B9E" w:rsidRDefault="00CA0B9E">
      <w:r>
        <w:separator/>
      </w:r>
    </w:p>
  </w:footnote>
  <w:footnote w:type="continuationSeparator" w:id="0">
    <w:p w14:paraId="51819C04" w14:textId="77777777" w:rsidR="00CA0B9E" w:rsidRDefault="00CA0B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9B022B0"/>
    <w:multiLevelType w:val="hybridMultilevel"/>
    <w:tmpl w:val="C41AAC22"/>
    <w:lvl w:ilvl="0" w:tplc="07F6A4E2">
      <w:start w:val="1"/>
      <w:numFmt w:val="bullet"/>
      <w:lvlText w:val="●"/>
      <w:lvlJc w:val="left"/>
      <w:pPr>
        <w:ind w:left="720" w:hanging="360"/>
      </w:pPr>
    </w:lvl>
    <w:lvl w:ilvl="1" w:tplc="18025BDC">
      <w:start w:val="1"/>
      <w:numFmt w:val="bullet"/>
      <w:lvlText w:val="○"/>
      <w:lvlJc w:val="left"/>
      <w:pPr>
        <w:ind w:left="1440" w:hanging="360"/>
      </w:pPr>
    </w:lvl>
    <w:lvl w:ilvl="2" w:tplc="6EF2C4E8">
      <w:start w:val="1"/>
      <w:numFmt w:val="bullet"/>
      <w:lvlText w:val="■"/>
      <w:lvlJc w:val="left"/>
      <w:pPr>
        <w:ind w:left="2160" w:hanging="360"/>
      </w:pPr>
    </w:lvl>
    <w:lvl w:ilvl="3" w:tplc="6F0E0B20">
      <w:start w:val="1"/>
      <w:numFmt w:val="bullet"/>
      <w:lvlText w:val="●"/>
      <w:lvlJc w:val="left"/>
      <w:pPr>
        <w:ind w:left="2880" w:hanging="360"/>
      </w:pPr>
    </w:lvl>
    <w:lvl w:ilvl="4" w:tplc="243ED758">
      <w:start w:val="1"/>
      <w:numFmt w:val="bullet"/>
      <w:lvlText w:val="○"/>
      <w:lvlJc w:val="left"/>
      <w:pPr>
        <w:ind w:left="3600" w:hanging="360"/>
      </w:pPr>
    </w:lvl>
    <w:lvl w:ilvl="5" w:tplc="F328E8AC">
      <w:start w:val="1"/>
      <w:numFmt w:val="bullet"/>
      <w:lvlText w:val="■"/>
      <w:lvlJc w:val="left"/>
      <w:pPr>
        <w:ind w:left="4320" w:hanging="360"/>
      </w:pPr>
    </w:lvl>
    <w:lvl w:ilvl="6" w:tplc="8D824AB0">
      <w:start w:val="1"/>
      <w:numFmt w:val="bullet"/>
      <w:lvlText w:val="●"/>
      <w:lvlJc w:val="left"/>
      <w:pPr>
        <w:ind w:left="5040" w:hanging="360"/>
      </w:pPr>
    </w:lvl>
    <w:lvl w:ilvl="7" w:tplc="9ECA465A">
      <w:start w:val="1"/>
      <w:numFmt w:val="bullet"/>
      <w:lvlText w:val="●"/>
      <w:lvlJc w:val="left"/>
      <w:pPr>
        <w:ind w:left="5760" w:hanging="360"/>
      </w:pPr>
    </w:lvl>
    <w:lvl w:ilvl="8" w:tplc="6FF6C6DA">
      <w:start w:val="1"/>
      <w:numFmt w:val="bullet"/>
      <w:lvlText w:val="●"/>
      <w:lvlJc w:val="left"/>
      <w:pPr>
        <w:ind w:left="6480" w:hanging="360"/>
      </w:pPr>
    </w:lvl>
  </w:abstractNum>
  <w:num w:numId="1" w16cid:durableId="1819036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B64"/>
    <w:rsid w:val="00277B64"/>
    <w:rsid w:val="0065150F"/>
    <w:rsid w:val="007F2616"/>
    <w:rsid w:val="00CA0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B438"/>
  <w15:docId w15:val="{70EFAFD3-362E-43F2-AA63-1D3D1BCCB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1845</Words>
  <Characters>10521</Characters>
  <Application>Microsoft Office Word</Application>
  <DocSecurity>0</DocSecurity>
  <Lines>87</Lines>
  <Paragraphs>24</Paragraphs>
  <ScaleCrop>false</ScaleCrop>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Davor Mulalic</cp:lastModifiedBy>
  <cp:revision>2</cp:revision>
  <dcterms:created xsi:type="dcterms:W3CDTF">2026-09-29T21:12:00Z</dcterms:created>
  <dcterms:modified xsi:type="dcterms:W3CDTF">2026-09-29T21:16:00Z</dcterms:modified>
</cp:coreProperties>
</file>