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3401drjtrgi0" w:id="0"/>
      <w:bookmarkEnd w:id="0"/>
      <w:r w:rsidDel="00000000" w:rsidR="00000000" w:rsidRPr="00000000">
        <w:rPr>
          <w:rtl w:val="0"/>
        </w:rPr>
        <w:t xml:space="preserve">Zbytky @ Zbytky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Zbytky, někdy zvané resty, jsou největším bolehlavem každého manažera kuchyně. Zbytky jsou nenahraditelné ztráty. Zbytky mohou být neprodané porce prvotřídních a drahých jídel, které se z nějakého důvodu neprodaly a které tím pádem ztrácí až 50% své hodnoty ovšem v praxi to neznamená, že by na těch zbytcích bylo něco špatného nebo že jsou zdravotně nebezpečné.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Pokud se nezávadnosti zbytků týká tak záleží jak se s těmi zbytky zachází. Proto jako studenti Hostovky bychom nad některými zbytky neměli ohrnovat nos, ba naopak protože někdy takový "zbytek" je vlastně velkou lahůdkou.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Zbytky totiž nejsou jen neprodané porce vařených jídel. Surové potraviny které nebyly zpracovány a prodány v plánované době jsou ve skutečnosti také "zbytky".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Jsou ale i "zbytky" které se tvoří úmyslně. Já například když jsem měl na lístku smažený lilek, jsem ho vždy usmažil více než jsem předpokládal že se ho prodá a druhý den jsem ten zbytek lilku prodal jako specialitu zvanou Lilek po Milánsku.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37kr9h79ele8" w:id="1"/>
      <w:bookmarkEnd w:id="1"/>
      <w:r w:rsidDel="00000000" w:rsidR="00000000" w:rsidRPr="00000000">
        <w:rPr>
          <w:rtl w:val="0"/>
        </w:rPr>
        <w:t xml:space="preserve">Lilek po milánsku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Plátky obalovaného, smaženého lilku (zbytek z minulého dne), rajská omáčka, na tenké plátky krájený nebo strouhaný sýr, bešamelová omáčka, přepuštěné máslo.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Dno máslem vymaštěného pekáčku pokryjeme plátky smaženého lilku, pokryjeme tenkou vrstvou sýra a přelijeme bešamelovou omáčkou. Tímto způsobem přidáme ještě 2 nebo tři vrstvy smaženého lilku a ostatních surovin tak abychom zakončili bešamelovou omáčkou. Povrch posypeme strouhaným sýrem, pokapeme rozpuštěným máslem a pečeme v troubě dozlatova.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Pečený lilek nakrájíme na porce požadované velikosti a podáváme jako hlavní chod s opečenými bramborami nebo s bramborovou kaší.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