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tltmc45d4n71" w:id="0"/>
      <w:bookmarkEnd w:id="0"/>
      <w:r w:rsidDel="00000000" w:rsidR="00000000" w:rsidRPr="00000000">
        <w:rPr>
          <w:rtl w:val="0"/>
        </w:rPr>
        <w:t xml:space="preserve">Liquid smoke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 stránkách www.gastronews.cz se mně někdo zeptal co to je "liquid smoke". Nikdy by mě nenapadlo, že se na něco takového někdy někdo zeptá.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Liquid smoke je tekutý kouř, což je americký vynález tak jako například česnek bez zápachu a zápach bez česneku a jiné podobné umělé příchutě jejichž používání by v gastronomii mělo být trestné.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Stejně trestné by mělo být když někdo se o liquid smoke zmíní nebo ho dokonce použije ve svém receptu a přitom se nezmíní co to vlastně je.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Na stránkách www.gastronews.se jeden čtenář ohradil proti tomu, že používám anglické gastronomické výrazy což bych chtěl u této příležitosti upřesnit.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Ano, já používám anglické gastronomické výrazy a sice proto, že angličtina se v gastronomii používá čím dále tím častěji a dokonce častěji než francouzština. Pokud se ale týká mně, tak se můžete přesvědčit o tom, že používám i výrazy německé, francouzské, italské a dokonce i ruské a že jen málokdy opomenu napsat ekvivalent takového výrazu v češtině a ty ruské dokonce většinou napíši azbukou.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Liquid smoke je ale úplně jiné zvíře. Něco takového bych v mých receptech nikdy nepoužil. Liquid smoke se v Americe používá do tak zvaných "rádoby uzenin", neboli do masných výrobků které se neudí a dá se jim jen uzená vůně a chuť.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Ale budiž, to je při průmyslové výrobě, ale 99% lidí při domácí nebo restaurační přípravě jídel ten tekutý kouř neumí používat a takové výroby jsou pak spíše odporné než přitažlivé.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