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w9i19rh93ttm" w:id="0"/>
      <w:bookmarkEnd w:id="0"/>
      <w:r w:rsidDel="00000000" w:rsidR="00000000" w:rsidRPr="00000000">
        <w:rPr>
          <w:rtl w:val="0"/>
        </w:rPr>
        <w:t xml:space="preserve">Neznámé potraviny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Opravte mně jestli se mýlím, ale já se domnívám že málo který průměrný návštěvník české či slovenské restaurace má bez podrobnějšího popisu představy o tom co to je argula, awabi, balsamický ocet, broiler, brusketa, calamari, cannelloni, carpacio, coulis, crudité, crusta, hřebenatky, řapíkatý celer, konfit, křupinka, mantl soufflé, terč, wasabi, a to jsem vyjmenoval jen pár těch výrazů které se na některých českých či slovenských jídelních lístcích objevují bez jakéhokoliv vysvětlení.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Prostě na jedné straně někteří podnikatelé dělají ze svých hostů úplné negramoty a na druhé straně od nich očekávají, že by toho o gastronomii měli vědět více než oni sami nebo jejich zaměstnanci.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To ale nemluvím o názvech jídel se kterými se dnes našinec setká na jídelních lístcích při svých cestách do zahraničí.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To ale také nemluvím o kuchařských technikách ať již v jakékoliv řeči jako například, barbecuing, blanching, braising, coating, deglazing, en croute, en papilote, flambeing, grazing, marinating a poaching, a to jsem teprve na začátku běžně používaných výrazů v angličtině.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Teď si k tomu přičtěte všechny ty francouzské výrazy ve kterých si někteří naši rádoby odborníci stále ještě libují a zjistíte že jenom s češtinou se v našich restauracích asi moc neuplatníte.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Naštěstí je tady teď Hostovka na které se význam těchto výrazů většinou dozvíte.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Mám-li ale být upřímný tak to není řešení protože tím se situace jídelních lístků neřeší a proto mně udivuje, že v Česku, ani na Slovensku není nějaká odborná organizace která by se takovými problémy zabývala.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