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9v84lvgt4w3h" w:colLast="0"/>
      <w:bookmarkEnd w:id="0"/>
      <w:r w:rsidRPr="00000000" w:rsidR="00000000" w:rsidDel="00000000">
        <w:rPr>
          <w:sz w:val="46"/>
          <w:rtl w:val="0"/>
        </w:rPr>
        <w:t xml:space="preserve">Tvorba webu v IGCMS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Toto je výchozí obsah webu psaný v HTML+. Je navržen tak, aby dal správcům webu základní přehled o procesu jeho vytvoření. V druhé části obsahu je několik ukázek typických prvků, které se při vytváření webu mohou hodit.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Před začátkem práce se systémem je potřeba získat přehled o jeho fungování. Především je potřeba připravit kvalitní strukturovaný obsah vytvářeného webu. Technologie a vzhled výsledného webu jsou z hlediska tvorby až na druhém místě.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zvt4tdxjony" w:colLast="0"/>
      <w:bookmarkEnd w:id="1"/>
      <w:r w:rsidRPr="00000000" w:rsidR="00000000" w:rsidDel="00000000">
        <w:rPr>
          <w:sz w:val="34"/>
          <w:rtl w:val="0"/>
        </w:rPr>
        <w:t xml:space="preserve">Jak začít s IGCMS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Proces vytvoření webu na systému IGCMS rozdělený do několika kroků. Především jde o vytvoření obsahu se strukturou následované seznámením se systémem. V další fázi je možné dokument do systému naimportovat a v posledních fázích obsah doupravit a nastavit vzhled.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Připravte si dobře strukturovaný koncept (dokument) o tom, čeho chcete dosáhnout. Zaměřte se na strukturu a obsah (ne jen obsah).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Každý koncept má pouze jeden hlavní nadpis.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 každém nadpisu by mělo následovat shrnutí následující pod/kapitoly (pro účely importu je shrnutí jako vycentrovaný odstavec za nadpisem).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Následuje samotný obsah, který by měl být členitý – kromě odstavců také seznamy apod</w:t>
      </w:r>
      <w:r w:rsidRPr="00000000" w:rsidR="00000000" w:rsidDel="00000000">
        <w:rPr>
          <w:rtl w:val="0"/>
        </w:rPr>
        <w:t xml:space="preserve">. Delší kapitoly je dobré členit na podkapitoly – nadpisy nižší úrovně.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Obsah jako celek by měl být vyvážený tak, aby neobsahoval příliš mnoho ale ani příliš málo prvků stejného typu za sebou.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Před používáním systému si projděte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Specifikaci IGCMS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200"/>
        <w:ind w:left="144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Login: </w:t>
      </w:r>
      <w:r w:rsidRPr="00000000" w:rsidR="00000000" w:rsidDel="00000000">
        <w:rPr>
          <w:u w:val="single"/>
          <w:rtl w:val="0"/>
        </w:rPr>
        <w:t xml:space="preserve">partner</w:t>
      </w:r>
      <w:r w:rsidRPr="00000000" w:rsidR="00000000" w:rsidDel="00000000">
        <w:rPr>
          <w:rtl w:val="0"/>
        </w:rPr>
        <w:t xml:space="preserve"> / </w:t>
      </w:r>
      <w:r w:rsidRPr="00000000" w:rsidR="00000000" w:rsidDel="00000000">
        <w:rPr>
          <w:u w:val="single"/>
          <w:rtl w:val="0"/>
        </w:rPr>
        <w:t xml:space="preserve">igpartner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Nejdříve se ujistěte, že chápete </w:t>
      </w:r>
      <w:r w:rsidRPr="00000000" w:rsidR="00000000" w:rsidDel="00000000">
        <w:rPr>
          <w:i w:val="1"/>
          <w:rtl w:val="0"/>
        </w:rPr>
        <w:t xml:space="preserve">základní pojmy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Kdykoli si nevíte rady, čtěte manuál.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Importujte dokumenty</w:t>
        </w:r>
      </w:hyperlink>
      <w:r w:rsidRPr="00000000" w:rsidR="00000000" w:rsidDel="00000000">
        <w:rPr>
          <w:rtl w:val="0"/>
        </w:rPr>
        <w:t xml:space="preserve"> do IGMS.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Nezapomeňte, že importovaný soubor je uložený odděleně, aby se zabránilo nežádoucímu přepsání.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Pokud chcete použít importovaný obsah (nebo jeho část), zkopírujte jej do souboru s obsahem. V této fázi stačí soubor zkopírovat do schránky.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Importovaný dokument je možné k obsahu připojit přímo pomocí atributu </w:t>
      </w:r>
      <w:r w:rsidRPr="00000000" w:rsidR="00000000" w:rsidDel="00000000">
        <w:rPr>
          <w:u w:val="single"/>
          <w:rtl w:val="0"/>
        </w:rPr>
        <w:t xml:space="preserve">import</w:t>
      </w:r>
      <w:r w:rsidRPr="00000000" w:rsidR="00000000" w:rsidDel="00000000">
        <w:rPr>
          <w:rtl w:val="0"/>
        </w:rPr>
        <w:t xml:space="preserve">. Případné další změny importovaného souboru se projeví okamžitě v obsahu webu.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 vytvoření obsahu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vstupte do administrace</w:t>
        </w:r>
      </w:hyperlink>
      <w:r w:rsidRPr="00000000" w:rsidR="00000000" w:rsidDel="00000000">
        <w:rPr>
          <w:rtl w:val="0"/>
        </w:rPr>
        <w:t xml:space="preserve"> nebo soubory modifikujte přímo přes FTP.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výchozího dokumentu </w:t>
      </w:r>
      <w:r w:rsidRPr="00000000" w:rsidR="00000000" w:rsidDel="00000000">
        <w:rPr>
          <w:u w:val="single"/>
          <w:rtl w:val="0"/>
        </w:rPr>
        <w:t xml:space="preserve">Content.html</w:t>
      </w:r>
      <w:r w:rsidRPr="00000000" w:rsidR="00000000" w:rsidDel="00000000">
        <w:rPr>
          <w:rtl w:val="0"/>
        </w:rPr>
        <w:t xml:space="preserve"> vložte obsah ve formátu HTML+. Např. ten ze schránky – zkopírovaný v předchozím kroku z importovaného dokumentu.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Vzhled a další nastavení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 rámci odkazů ve spodní části administrace můžete procházet a měnit datové a konfigurační soubory jednotlivých rozšíření dle libosti.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Každý vytvořený soubor je možné deaktivovat a tím obnovit výchozí hodnoty.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2" w:colFirst="0" w:name="h.jdwzh180je9h" w:colLast="0"/>
      <w:bookmarkEnd w:id="2"/>
      <w:r w:rsidRPr="00000000" w:rsidR="00000000" w:rsidDel="00000000">
        <w:rPr>
          <w:sz w:val="34"/>
          <w:rtl w:val="0"/>
        </w:rPr>
        <w:t xml:space="preserve">Ukázky použití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Několik příkladů typického použití systému při tvorbě webu. Použití definičního seznamu s několika řádkovými prvky a ukázkou zobrazení systémové proměnné.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Formátování textu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 odstavce (nebo jiného prvku) může být </w:t>
      </w:r>
      <w:r w:rsidRPr="00000000" w:rsidR="00000000" w:rsidDel="00000000">
        <w:rPr>
          <w:b w:val="1"/>
          <w:rtl w:val="0"/>
        </w:rPr>
        <w:t xml:space="preserve">zdůrazněný</w:t>
      </w:r>
      <w:r w:rsidRPr="00000000" w:rsidR="00000000" w:rsidDel="00000000">
        <w:rPr>
          <w:rtl w:val="0"/>
        </w:rPr>
        <w:t xml:space="preserve"> (typicky tučně), </w:t>
      </w:r>
      <w:r w:rsidRPr="00000000" w:rsidR="00000000" w:rsidDel="00000000">
        <w:rPr>
          <w:i w:val="1"/>
          <w:rtl w:val="0"/>
        </w:rPr>
        <w:t xml:space="preserve">méně důrazný</w:t>
      </w:r>
      <w:r w:rsidRPr="00000000" w:rsidR="00000000" w:rsidDel="00000000">
        <w:rPr>
          <w:rtl w:val="0"/>
        </w:rPr>
        <w:t xml:space="preserve"> (typicky kurzívou), může se jednat o </w:t>
      </w:r>
      <w:r w:rsidRPr="00000000" w:rsidR="00000000" w:rsidDel="00000000">
        <w:rPr>
          <w:u w:val="single"/>
          <w:rtl w:val="0"/>
        </w:rPr>
        <w:t xml:space="preserve">příklad</w:t>
      </w:r>
      <w:r w:rsidRPr="00000000" w:rsidR="00000000" w:rsidDel="00000000">
        <w:rPr>
          <w:rtl w:val="0"/>
        </w:rPr>
        <w:t xml:space="preserve"> a další.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Používání proměnných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Zobrazit hodnotu globální proměnné </w:t>
      </w:r>
      <w:r w:rsidRPr="00000000" w:rsidR="00000000" w:rsidDel="00000000">
        <w:rPr>
          <w:u w:val="single"/>
          <w:rtl w:val="0"/>
        </w:rPr>
        <w:t xml:space="preserve">cms-version</w:t>
      </w:r>
      <w:r w:rsidRPr="00000000" w:rsidR="00000000" w:rsidDel="00000000">
        <w:rPr>
          <w:rtl w:val="0"/>
        </w:rPr>
        <w:t xml:space="preserve">: $cms-version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Zobrazit hodnotu globální proměnné </w:t>
      </w:r>
      <w:r w:rsidRPr="00000000" w:rsidR="00000000" w:rsidDel="00000000">
        <w:rPr>
          <w:u w:val="single"/>
          <w:rtl w:val="0"/>
        </w:rPr>
        <w:t xml:space="preserve">cms-version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b w:val="1"/>
          <w:rtl w:val="0"/>
        </w:rPr>
        <w:t xml:space="preserve">$cms-version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Zobrazit hodnotu globální proměnné </w:t>
      </w:r>
      <w:r w:rsidRPr="00000000" w:rsidR="00000000" w:rsidDel="00000000">
        <w:rPr>
          <w:u w:val="single"/>
          <w:rtl w:val="0"/>
        </w:rPr>
        <w:t xml:space="preserve">cms-version</w:t>
      </w:r>
      <w:r w:rsidRPr="00000000" w:rsidR="00000000" w:rsidDel="00000000">
        <w:rPr>
          <w:rtl w:val="0"/>
        </w:rPr>
        <w:t xml:space="preserve">: &lt;noparse&gt;$cms-version&lt;/noparse&gt;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Zobrazit hodnotu globální proměnné </w:t>
      </w:r>
      <w:r w:rsidRPr="00000000" w:rsidR="00000000" w:rsidDel="00000000">
        <w:rPr>
          <w:u w:val="single"/>
          <w:rtl w:val="0"/>
        </w:rPr>
        <w:t xml:space="preserve">cms-version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b w:val="1"/>
          <w:rtl w:val="0"/>
        </w:rPr>
        <w:t xml:space="preserve">&lt;noparse&gt;$cms-version&lt;/noparse&gt;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Předchozí proměnná se zobrazí pomocí kódu ‘’</w:t>
      </w:r>
      <w:r w:rsidRPr="00000000" w:rsidR="00000000" w:rsidDel="00000000">
        <w:rPr>
          <w:rtl w:val="0"/>
        </w:rPr>
        <w:t xml:space="preserve">&lt;em var=“cms-version”/&gt;’’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Předchozí proměnná se zobrazí pomocí kódu ''&lt;em var="cms-version"/&gt;''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Předchozí proměnná se zobrazí pomocí kódu &lt;code xml&gt;&lt;em var="cms-version"/&gt;&lt;/code&gt;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Předchozí proměnná se zobrazí pomocí kódu &lt;code xml&gt;&lt;em var=“cms-version”/&gt;&lt;/code&gt;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CODE#1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keywords(str)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var obj = {}, words = str.split("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for (var i = 0; i &lt; words.length; ++i) obj[words[i]]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return obj;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heredoc(delim)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return function(stream, state)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if (stream.match(delim)) state.tokenize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else stream.skipToEnd();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return "string";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CODE#2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keywords(str) {</w:t>
        <w:br w:type="textWrapping"/>
        <w:t xml:space="preserve">    var obj = {}, words = str.split(" ");</w:t>
        <w:br w:type="textWrapping"/>
        <w:t xml:space="preserve">    for (var i = 0; i &lt; words.length; ++i) obj[words[i]] = true;</w:t>
        <w:br w:type="textWrapping"/>
        <w:t xml:space="preserve">    return obj;</w:t>
        <w:br w:type="textWrapping"/>
        <w:t xml:space="preserve">  }</w:t>
        <w:br w:type="textWrapping"/>
        <w:br w:type="textWrapping"/>
        <w:t xml:space="preserve">  function heredoc(delim) {</w:t>
        <w:br w:type="textWrapping"/>
        <w:t xml:space="preserve">    return function(stream, state) {</w:t>
        <w:br w:type="textWrapping"/>
        <w:t xml:space="preserve">      if (stream.match(delim)) state.tokenize = null;</w:t>
        <w:br w:type="textWrapping"/>
        <w:t xml:space="preserve">      else stream.skipToEnd();</w:t>
        <w:br w:type="textWrapping"/>
        <w:t xml:space="preserve">      return "string";</w:t>
        <w:br w:type="textWrapping"/>
        <w:t xml:space="preserve">    };</w:t>
        <w:br w:type="textWrapping"/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CODE#3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keywords(str) {</w:t>
        <w:br w:type="textWrapping"/>
        <w:t xml:space="preserve">    var obj = {}, words = str.split(" ");</w:t>
        <w:br w:type="textWrapping"/>
        <w:t xml:space="preserve">    for (var i = 0; i &lt; words.length; ++i) obj[words[i]] = true;</w:t>
        <w:br w:type="textWrapping"/>
        <w:t xml:space="preserve">    return obj;</w:t>
        <w:br w:type="textWrapping"/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heredoc(delim) {</w:t>
        <w:br w:type="textWrapping"/>
        <w:t xml:space="preserve">    return function(stream, state) {</w:t>
        <w:br w:type="textWrapping"/>
        <w:t xml:space="preserve">      if (stream.match(delim)) state.tokenize = null;</w:t>
        <w:br w:type="textWrapping"/>
        <w:t xml:space="preserve">      else stream.skipToEnd();</w:t>
        <w:br w:type="textWrapping"/>
        <w:t xml:space="preserve">      return "string";</w:t>
        <w:br w:type="textWrapping"/>
        <w:t xml:space="preserve">    };</w:t>
        <w:br w:type="textWrapping"/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CODE#4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function keywords(str) {</w:t>
        <w:br w:type="textWrapping"/>
        <w:t xml:space="preserve">  var obj = {}, words = str.split(" ");</w:t>
        <w:br w:type="textWrapping"/>
        <w:t xml:space="preserve">  for (var i = 0; i &lt; words.length; ++i) obj[words[i]] = true;</w:t>
        <w:br w:type="textWrapping"/>
        <w:t xml:space="preserve">  return obj;</w:t>
        <w:br w:type="textWrapping"/>
        <w:t xml:space="preserve">}</w:t>
        <w:br w:type="textWrapping"/>
        <w:br w:type="textWrapping"/>
        <w:t xml:space="preserve">function heredoc(delim) {</w:t>
        <w:br w:type="textWrapping"/>
        <w:t xml:space="preserve">  return function(stream, state) {</w:t>
        <w:br w:type="textWrapping"/>
        <w:t xml:space="preserve">    if (stream.match(delim)) state.tokenize = null;</w:t>
        <w:br w:type="textWrapping"/>
        <w:t xml:space="preserve">    else stream.skipToEnd();</w:t>
        <w:br w:type="textWrapping"/>
        <w:t xml:space="preserve">    return "string";</w:t>
        <w:br w:type="textWrapping"/>
        <w:t xml:space="preserve">  };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That’s it</w:t>
      </w:r>
    </w:p>
    <w:sectPr>
      <w:pgSz w:w="12240" w:h="15840"/>
      <w:pgMar w:left="703" w:right="703" w:top="703" w:bottom="7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20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/ig?import" Type="http://schemas.openxmlformats.org/officeDocument/2006/relationships/hyperlink" TargetMode="External" Id="rId6"/><Relationship Target="http://partner.internetguru.cz/igcms" Type="http://schemas.openxmlformats.org/officeDocument/2006/relationships/hyperlink" TargetMode="External" Id="rId5"/><Relationship Target="http://localhost/ig?admi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 demo page.docx</dc:title>
</cp:coreProperties>
</file>