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Times New Roman" w:cs="Times New Roman" w:eastAsia="Times New Roman" w:hAnsi="Times New Roman"/>
          <w:b/>
          <w:bCs/>
          <w:sz w:val="36"/>
          <w:szCs w:val="36"/>
        </w:rPr>
        <w:t xml:space="preserve">GEOTECHNICAL INVESTIGATION REPORT</w:t>
      </w:r>
    </w:p>
    <w:p>
      <w:pPr>
        <w:pBdr>
          <w:bottom w:val="single" w:color="000000" w:sz="12" w:space="4"/>
        </w:pBdr>
        <w:spacing w:after="80"/>
        <w:jc w:val="center"/>
      </w:pPr>
      <w:r>
        <w:rPr>
          <w:sz w:val="20"/>
          <w:szCs w:val="20"/>
        </w:rPr>
        <w:t xml:space="preserve"> </w:t>
      </w:r>
    </w:p>
    <w:p>
      <w:pPr>
        <w:spacing w:after="120" w:before="400"/>
        <w:jc w:val="center"/>
      </w:pPr>
      <w:r>
        <w:rPr>
          <w:rFonts w:ascii="Times New Roman" w:cs="Times New Roman" w:eastAsia="Times New Roman" w:hAnsi="Times New Roman"/>
          <w:b/>
          <w:bCs/>
          <w:sz w:val="28"/>
          <w:szCs w:val="28"/>
        </w:rPr>
        <w:t xml:space="preserve">FOR PROPOSED TRANSMISSION TOWER</w:t>
      </w:r>
    </w:p>
    <w:p>
      <w:pPr>
        <w:spacing w:after="400"/>
        <w:jc w:val="center"/>
      </w:pPr>
      <w:r>
        <w:rPr>
          <w:rFonts w:ascii="Times New Roman" w:cs="Times New Roman" w:eastAsia="Times New Roman" w:hAnsi="Times New Roman"/>
          <w:b/>
          <w:bCs/>
          <w:sz w:val="24"/>
          <w:szCs w:val="24"/>
        </w:rPr>
        <w:t xml:space="preserve">TOWER SUITABILITY ANALYSIS</w:t>
      </w:r>
    </w:p>
    <w:p>
      <w:pPr>
        <w:spacing w:after="200" w:line="276"/>
        <w:jc w:val="center"/>
      </w:pPr>
      <w:r>
        <w:rPr>
          <w:rFonts w:ascii="Times New Roman" w:cs="Times New Roman" w:eastAsia="Times New Roman" w:hAnsi="Times New Roman"/>
          <w:b/>
          <w:bCs/>
          <w:sz w:val="22"/>
          <w:szCs w:val="22"/>
        </w:rPr>
        <w:t xml:space="preserve">Project: Transmission line</w:t>
      </w:r>
    </w:p>
    <w:p>
      <w:pPr>
        <w:spacing w:after="80" w:line="276"/>
        <w:jc w:val="center"/>
      </w:pPr>
      <w:r>
        <w:rPr>
          <w:rFonts w:ascii="Times New Roman" w:cs="Times New Roman" w:eastAsia="Times New Roman" w:hAnsi="Times New Roman"/>
          <w:sz w:val="20"/>
          <w:szCs w:val="20"/>
        </w:rPr>
        <w:t xml:space="preserve">Client: TAMS Tower Suitability</w:t>
      </w:r>
    </w:p>
    <w:p>
      <w:pPr>
        <w:spacing w:after="300" w:line="276"/>
        <w:jc w:val="center"/>
      </w:pPr>
      <w:r>
        <w:rPr>
          <w:rFonts w:ascii="Times New Roman" w:cs="Times New Roman" w:eastAsia="Times New Roman" w:hAnsi="Times New Roman"/>
          <w:sz w:val="20"/>
          <w:szCs w:val="20"/>
        </w:rPr>
        <w:t xml:space="preserve">Consultant: Planeteye Infra AI</w:t>
      </w:r>
    </w:p>
    <w:p>
      <w:pPr>
        <w:spacing w:after="80" w:line="276"/>
        <w:jc w:val="center"/>
      </w:pPr>
      <w:r>
        <w:rPr>
          <w:rFonts w:ascii="Times New Roman" w:cs="Times New Roman" w:eastAsia="Times New Roman" w:hAnsi="Times New Roman"/>
          <w:sz w:val="20"/>
          <w:szCs w:val="20"/>
        </w:rPr>
        <w:t xml:space="preserve">Project Location: Nirona, Bhuj, Gujarat</w:t>
      </w:r>
    </w:p>
    <w:p>
      <w:pPr>
        <w:spacing w:after="80" w:line="276"/>
        <w:jc w:val="center"/>
      </w:pPr>
      <w:r>
        <w:rPr>
          <w:rFonts w:ascii="Times New Roman" w:cs="Times New Roman" w:eastAsia="Times New Roman" w:hAnsi="Times New Roman"/>
          <w:sz w:val="20"/>
          <w:szCs w:val="20"/>
        </w:rPr>
        <w:t xml:space="preserve">Coordinates: 23.446103°N, 69.599508°E</w:t>
      </w:r>
    </w:p>
    <w:p>
      <w:pPr>
        <w:spacing w:after="200" w:line="276"/>
        <w:jc w:val="center"/>
      </w:pPr>
      <w:r>
        <w:rPr>
          <w:rFonts w:ascii="Times New Roman" w:cs="Times New Roman" w:eastAsia="Times New Roman" w:hAnsi="Times New Roman"/>
          <w:sz w:val="20"/>
          <w:szCs w:val="20"/>
        </w:rPr>
        <w:t xml:space="preserve">Purpose: Construction of Transmission Tower — Nirona, Bhuj screening</w:t>
      </w:r>
    </w:p>
    <w:p>
      <w:pPr>
        <w:spacing w:after="80" w:line="276"/>
        <w:jc w:val="center"/>
      </w:pPr>
      <w:r>
        <w:rPr>
          <w:rFonts w:ascii="Times New Roman" w:cs="Times New Roman" w:eastAsia="Times New Roman" w:hAnsi="Times New Roman"/>
          <w:b/>
          <w:bCs/>
          <w:sz w:val="20"/>
          <w:szCs w:val="20"/>
        </w:rPr>
        <w:t xml:space="preserve">Report Classification: GIS BASED PRELIMINARY SCREENING</w:t>
      </w:r>
    </w:p>
    <w:p>
      <w:pPr>
        <w:spacing w:after="80" w:line="276"/>
        <w:jc w:val="center"/>
      </w:pPr>
      <w:r>
        <w:rPr>
          <w:rFonts w:ascii="Times New Roman" w:cs="Times New Roman" w:eastAsia="Times New Roman" w:hAnsi="Times New Roman"/>
          <w:sz w:val="20"/>
          <w:szCs w:val="20"/>
        </w:rPr>
        <w:t xml:space="preserve">Report Date: 27 August 2026</w:t>
      </w:r>
    </w:p>
    <w:p>
      <w:pPr>
        <w:spacing w:after="200" w:line="276"/>
        <w:jc w:val="center"/>
      </w:pPr>
      <w:r>
        <w:rPr>
          <w:rFonts w:ascii="Times New Roman" w:cs="Times New Roman" w:eastAsia="Times New Roman" w:hAnsi="Times New Roman"/>
          <w:sz w:val="20"/>
          <w:szCs w:val="20"/>
        </w:rPr>
        <w:t xml:space="preserve">Report ID: TAMS-GEO-NIRONA-SAMPLE</w:t>
      </w:r>
    </w:p>
    <w:p>
      <w:pPr>
        <w:spacing w:after="200" w:line="276"/>
        <w:jc w:val="center"/>
      </w:pPr>
      <w:r>
        <w:rPr>
          <w:rFonts w:ascii="Times New Roman" w:cs="Times New Roman" w:eastAsia="Times New Roman" w:hAnsi="Times New Roman"/>
          <w:i/>
          <w:iCs/>
          <w:sz w:val="18"/>
          <w:szCs w:val="18"/>
        </w:rPr>
        <w:t xml:space="preserve">This document is a GIS-based preliminary geotechnical screening report. It is not a substitute for borehole investigation, laboratory testing, or structural foundation design unless field-validated data are explicitly identified herein as MEASURED.</w:t>
      </w:r>
    </w:p>
    <w:p>
      <w:r>
        <w:br w:type="page"/>
      </w:r>
    </w:p>
    <w:p>
      <w:pPr>
        <w:pStyle w:val="Heading1"/>
        <w:spacing w:after="160" w:before="280"/>
      </w:pPr>
      <w:r>
        <w:rPr>
          <w:rFonts w:ascii="Times New Roman" w:cs="Times New Roman" w:eastAsia="Times New Roman" w:hAnsi="Times New Roman"/>
          <w:b/>
          <w:bCs/>
          <w:sz w:val="26"/>
          <w:szCs w:val="26"/>
        </w:rPr>
        <w:t xml:space="preserve">Table of Contents</w:t>
      </w:r>
    </w:p>
    <w:p>
      <w:pPr>
        <w:spacing w:after="60" w:line="276"/>
        <w:jc w:val="both"/>
      </w:pPr>
      <w:r>
        <w:rPr>
          <w:rFonts w:ascii="Times New Roman" w:cs="Times New Roman" w:eastAsia="Times New Roman" w:hAnsi="Times New Roman"/>
          <w:sz w:val="20"/>
          <w:szCs w:val="20"/>
        </w:rPr>
        <w:t xml:space="preserve">PART A — Front Matter</w:t>
      </w:r>
    </w:p>
    <w:p>
      <w:pPr>
        <w:spacing w:after="60" w:line="276"/>
        <w:jc w:val="both"/>
      </w:pPr>
      <w:r>
        <w:rPr>
          <w:rFonts w:ascii="Times New Roman" w:cs="Times New Roman" w:eastAsia="Times New Roman" w:hAnsi="Times New Roman"/>
          <w:sz w:val="20"/>
          <w:szCs w:val="20"/>
        </w:rPr>
        <w:t xml:space="preserve">1. Executive Summary</w:t>
      </w:r>
    </w:p>
    <w:p>
      <w:pPr>
        <w:spacing w:after="60" w:line="276"/>
        <w:jc w:val="both"/>
      </w:pPr>
      <w:r>
        <w:rPr>
          <w:rFonts w:ascii="Times New Roman" w:cs="Times New Roman" w:eastAsia="Times New Roman" w:hAnsi="Times New Roman"/>
          <w:sz w:val="20"/>
          <w:szCs w:val="20"/>
        </w:rPr>
        <w:t xml:space="preserve">2. Scope and Objective of Investigation</w:t>
      </w:r>
    </w:p>
    <w:p>
      <w:pPr>
        <w:spacing w:after="60" w:line="276"/>
        <w:jc w:val="both"/>
      </w:pPr>
      <w:r>
        <w:rPr>
          <w:rFonts w:ascii="Times New Roman" w:cs="Times New Roman" w:eastAsia="Times New Roman" w:hAnsi="Times New Roman"/>
          <w:sz w:val="20"/>
          <w:szCs w:val="20"/>
        </w:rPr>
        <w:t xml:space="preserve">3. Site and Geological Context</w:t>
      </w:r>
    </w:p>
    <w:p>
      <w:pPr>
        <w:spacing w:after="60" w:line="276"/>
        <w:jc w:val="both"/>
      </w:pPr>
      <w:r>
        <w:rPr>
          <w:rFonts w:ascii="Times New Roman" w:cs="Times New Roman" w:eastAsia="Times New Roman" w:hAnsi="Times New Roman"/>
          <w:sz w:val="20"/>
          <w:szCs w:val="20"/>
        </w:rPr>
        <w:t xml:space="preserve">4. Subsurface Soil Profile</w:t>
      </w:r>
    </w:p>
    <w:p>
      <w:pPr>
        <w:spacing w:after="60" w:line="276"/>
        <w:jc w:val="both"/>
      </w:pPr>
      <w:r>
        <w:rPr>
          <w:rFonts w:ascii="Times New Roman" w:cs="Times New Roman" w:eastAsia="Times New Roman" w:hAnsi="Times New Roman"/>
          <w:sz w:val="20"/>
          <w:szCs w:val="20"/>
        </w:rPr>
        <w:t xml:space="preserve">PART B — Transmission Line Report Body (Gujarat format)</w:t>
      </w:r>
    </w:p>
    <w:p>
      <w:pPr>
        <w:spacing w:after="60" w:line="276"/>
        <w:jc w:val="both"/>
      </w:pPr>
      <w:r>
        <w:rPr>
          <w:rFonts w:ascii="Times New Roman" w:cs="Times New Roman" w:eastAsia="Times New Roman" w:hAnsi="Times New Roman"/>
          <w:sz w:val="20"/>
          <w:szCs w:val="20"/>
        </w:rPr>
        <w:t xml:space="preserve">1. Soil Test Summary</w:t>
      </w:r>
    </w:p>
    <w:p>
      <w:pPr>
        <w:spacing w:after="60" w:line="276"/>
        <w:jc w:val="both"/>
      </w:pPr>
      <w:r>
        <w:rPr>
          <w:rFonts w:ascii="Times New Roman" w:cs="Times New Roman" w:eastAsia="Times New Roman" w:hAnsi="Times New Roman"/>
          <w:sz w:val="20"/>
          <w:szCs w:val="20"/>
        </w:rPr>
        <w:t xml:space="preserve">2. Engineering Analysis</w:t>
      </w:r>
    </w:p>
    <w:p>
      <w:pPr>
        <w:spacing w:after="60" w:line="276"/>
        <w:jc w:val="both"/>
      </w:pPr>
      <w:r>
        <w:rPr>
          <w:rFonts w:ascii="Times New Roman" w:cs="Times New Roman" w:eastAsia="Times New Roman" w:hAnsi="Times New Roman"/>
          <w:sz w:val="20"/>
          <w:szCs w:val="20"/>
        </w:rPr>
        <w:t xml:space="preserve">    2.1 Foundation Design Parameters</w:t>
      </w:r>
    </w:p>
    <w:p>
      <w:pPr>
        <w:spacing w:after="60" w:line="276"/>
        <w:jc w:val="both"/>
      </w:pPr>
      <w:r>
        <w:rPr>
          <w:rFonts w:ascii="Times New Roman" w:cs="Times New Roman" w:eastAsia="Times New Roman" w:hAnsi="Times New Roman"/>
          <w:sz w:val="20"/>
          <w:szCs w:val="20"/>
        </w:rPr>
        <w:t xml:space="preserve">    2.2 Adopted Soil Parameters</w:t>
      </w:r>
    </w:p>
    <w:p>
      <w:pPr>
        <w:spacing w:after="60" w:line="276"/>
        <w:jc w:val="both"/>
      </w:pPr>
      <w:r>
        <w:rPr>
          <w:rFonts w:ascii="Times New Roman" w:cs="Times New Roman" w:eastAsia="Times New Roman" w:hAnsi="Times New Roman"/>
          <w:sz w:val="20"/>
          <w:szCs w:val="20"/>
        </w:rPr>
        <w:t xml:space="preserve">    2.4 SBC Calculation — Detailed Sample</w:t>
      </w:r>
    </w:p>
    <w:p>
      <w:pPr>
        <w:spacing w:after="60" w:line="276"/>
        <w:jc w:val="both"/>
      </w:pPr>
      <w:r>
        <w:rPr>
          <w:rFonts w:ascii="Times New Roman" w:cs="Times New Roman" w:eastAsia="Times New Roman" w:hAnsi="Times New Roman"/>
          <w:sz w:val="20"/>
          <w:szCs w:val="20"/>
        </w:rPr>
        <w:t xml:space="preserve">    2.5 SBC Values for Location</w:t>
      </w:r>
    </w:p>
    <w:p>
      <w:pPr>
        <w:spacing w:after="60" w:line="276"/>
        <w:jc w:val="both"/>
      </w:pPr>
      <w:r>
        <w:rPr>
          <w:rFonts w:ascii="Times New Roman" w:cs="Times New Roman" w:eastAsia="Times New Roman" w:hAnsi="Times New Roman"/>
          <w:sz w:val="20"/>
          <w:szCs w:val="20"/>
        </w:rPr>
        <w:t xml:space="preserve">    2.6 SBC Variation with Depth</w:t>
      </w:r>
    </w:p>
    <w:p>
      <w:pPr>
        <w:spacing w:after="60" w:line="276"/>
        <w:jc w:val="both"/>
      </w:pPr>
      <w:r>
        <w:rPr>
          <w:rFonts w:ascii="Times New Roman" w:cs="Times New Roman" w:eastAsia="Times New Roman" w:hAnsi="Times New Roman"/>
          <w:sz w:val="20"/>
          <w:szCs w:val="20"/>
        </w:rPr>
        <w:t xml:space="preserve">    2.7 Settlement Check</w:t>
      </w:r>
    </w:p>
    <w:p>
      <w:pPr>
        <w:spacing w:after="60" w:line="276"/>
        <w:jc w:val="both"/>
      </w:pPr>
      <w:r>
        <w:rPr>
          <w:rFonts w:ascii="Times New Roman" w:cs="Times New Roman" w:eastAsia="Times New Roman" w:hAnsi="Times New Roman"/>
          <w:sz w:val="20"/>
          <w:szCs w:val="20"/>
        </w:rPr>
        <w:t xml:space="preserve">    2.8 Final Recommended SBC for Design</w:t>
      </w:r>
    </w:p>
    <w:p>
      <w:pPr>
        <w:spacing w:after="60" w:line="276"/>
        <w:jc w:val="both"/>
      </w:pPr>
      <w:r>
        <w:rPr>
          <w:rFonts w:ascii="Times New Roman" w:cs="Times New Roman" w:eastAsia="Times New Roman" w:hAnsi="Times New Roman"/>
          <w:sz w:val="20"/>
          <w:szCs w:val="20"/>
        </w:rPr>
        <w:t xml:space="preserve">3. Pile Foundation Analysis and Design</w:t>
      </w:r>
    </w:p>
    <w:p>
      <w:pPr>
        <w:spacing w:after="60" w:line="276"/>
        <w:jc w:val="both"/>
      </w:pPr>
      <w:r>
        <w:rPr>
          <w:rFonts w:ascii="Times New Roman" w:cs="Times New Roman" w:eastAsia="Times New Roman" w:hAnsi="Times New Roman"/>
          <w:sz w:val="20"/>
          <w:szCs w:val="20"/>
        </w:rPr>
        <w:t xml:space="preserve">    3.1 Design Parameters</w:t>
      </w:r>
    </w:p>
    <w:p>
      <w:pPr>
        <w:spacing w:after="60" w:line="276"/>
        <w:jc w:val="both"/>
      </w:pPr>
      <w:r>
        <w:rPr>
          <w:rFonts w:ascii="Times New Roman" w:cs="Times New Roman" w:eastAsia="Times New Roman" w:hAnsi="Times New Roman"/>
          <w:sz w:val="20"/>
          <w:szCs w:val="20"/>
        </w:rPr>
        <w:t xml:space="preserve">    3.2 Adopted Soil Parameters (Layer-wise)</w:t>
      </w:r>
    </w:p>
    <w:p>
      <w:pPr>
        <w:spacing w:after="60" w:line="276"/>
        <w:jc w:val="both"/>
      </w:pPr>
      <w:r>
        <w:rPr>
          <w:rFonts w:ascii="Times New Roman" w:cs="Times New Roman" w:eastAsia="Times New Roman" w:hAnsi="Times New Roman"/>
          <w:sz w:val="20"/>
          <w:szCs w:val="20"/>
        </w:rPr>
        <w:t xml:space="preserve">    3.3 Cross-Sectional Area of Piles</w:t>
      </w:r>
    </w:p>
    <w:p>
      <w:pPr>
        <w:spacing w:after="60" w:line="276"/>
        <w:jc w:val="both"/>
      </w:pPr>
      <w:r>
        <w:rPr>
          <w:rFonts w:ascii="Times New Roman" w:cs="Times New Roman" w:eastAsia="Times New Roman" w:hAnsi="Times New Roman"/>
          <w:sz w:val="20"/>
          <w:szCs w:val="20"/>
        </w:rPr>
        <w:t xml:space="preserve">    3.4 Vertical Load Capacity (Detailed Sample)</w:t>
      </w:r>
    </w:p>
    <w:p>
      <w:pPr>
        <w:spacing w:after="60" w:line="276"/>
        <w:jc w:val="both"/>
      </w:pPr>
      <w:r>
        <w:rPr>
          <w:rFonts w:ascii="Times New Roman" w:cs="Times New Roman" w:eastAsia="Times New Roman" w:hAnsi="Times New Roman"/>
          <w:sz w:val="20"/>
          <w:szCs w:val="20"/>
        </w:rPr>
        <w:t xml:space="preserve">    3.5 Summary — Vertical Capacity</w:t>
      </w:r>
    </w:p>
    <w:p>
      <w:pPr>
        <w:spacing w:after="60" w:line="276"/>
        <w:jc w:val="both"/>
      </w:pPr>
      <w:r>
        <w:rPr>
          <w:rFonts w:ascii="Times New Roman" w:cs="Times New Roman" w:eastAsia="Times New Roman" w:hAnsi="Times New Roman"/>
          <w:sz w:val="20"/>
          <w:szCs w:val="20"/>
        </w:rPr>
        <w:t xml:space="preserve">    3.6 Uplift Capacity (Sample)</w:t>
      </w:r>
    </w:p>
    <w:p>
      <w:pPr>
        <w:spacing w:after="60" w:line="276"/>
        <w:jc w:val="both"/>
      </w:pPr>
      <w:r>
        <w:rPr>
          <w:rFonts w:ascii="Times New Roman" w:cs="Times New Roman" w:eastAsia="Times New Roman" w:hAnsi="Times New Roman"/>
          <w:sz w:val="20"/>
          <w:szCs w:val="20"/>
        </w:rPr>
        <w:t xml:space="preserve">    3.7 Uplift Load Capacity Summary</w:t>
      </w:r>
    </w:p>
    <w:p>
      <w:pPr>
        <w:spacing w:after="60" w:line="276"/>
        <w:jc w:val="both"/>
      </w:pPr>
      <w:r>
        <w:rPr>
          <w:rFonts w:ascii="Times New Roman" w:cs="Times New Roman" w:eastAsia="Times New Roman" w:hAnsi="Times New Roman"/>
          <w:sz w:val="20"/>
          <w:szCs w:val="20"/>
        </w:rPr>
        <w:t xml:space="preserve">    3.8 Lateral Load Capacity</w:t>
      </w:r>
    </w:p>
    <w:p>
      <w:pPr>
        <w:spacing w:after="60" w:line="276"/>
        <w:jc w:val="both"/>
      </w:pPr>
      <w:r>
        <w:rPr>
          <w:rFonts w:ascii="Times New Roman" w:cs="Times New Roman" w:eastAsia="Times New Roman" w:hAnsi="Times New Roman"/>
          <w:sz w:val="20"/>
          <w:szCs w:val="20"/>
        </w:rPr>
        <w:t xml:space="preserve">    3.9 Governing Design Condition</w:t>
      </w:r>
    </w:p>
    <w:p>
      <w:pPr>
        <w:spacing w:after="60" w:line="276"/>
        <w:jc w:val="both"/>
      </w:pPr>
      <w:r>
        <w:rPr>
          <w:rFonts w:ascii="Times New Roman" w:cs="Times New Roman" w:eastAsia="Times New Roman" w:hAnsi="Times New Roman"/>
          <w:sz w:val="20"/>
          <w:szCs w:val="20"/>
        </w:rPr>
        <w:t xml:space="preserve">4. California Bearing Ratio (CBR)</w:t>
      </w:r>
    </w:p>
    <w:p>
      <w:pPr>
        <w:spacing w:after="60" w:line="276"/>
        <w:jc w:val="both"/>
      </w:pPr>
      <w:r>
        <w:rPr>
          <w:rFonts w:ascii="Times New Roman" w:cs="Times New Roman" w:eastAsia="Times New Roman" w:hAnsi="Times New Roman"/>
          <w:sz w:val="20"/>
          <w:szCs w:val="20"/>
        </w:rPr>
        <w:t xml:space="preserve">5. Earth Resistivity</w:t>
      </w:r>
    </w:p>
    <w:p>
      <w:pPr>
        <w:spacing w:after="60" w:line="276"/>
        <w:jc w:val="both"/>
      </w:pPr>
      <w:r>
        <w:rPr>
          <w:rFonts w:ascii="Times New Roman" w:cs="Times New Roman" w:eastAsia="Times New Roman" w:hAnsi="Times New Roman"/>
          <w:sz w:val="20"/>
          <w:szCs w:val="20"/>
        </w:rPr>
        <w:t xml:space="preserve">6. Foundation Recommendation</w:t>
      </w:r>
    </w:p>
    <w:p>
      <w:pPr>
        <w:spacing w:after="60" w:line="276"/>
        <w:jc w:val="both"/>
      </w:pPr>
      <w:r>
        <w:rPr>
          <w:rFonts w:ascii="Times New Roman" w:cs="Times New Roman" w:eastAsia="Times New Roman" w:hAnsi="Times New Roman"/>
          <w:sz w:val="20"/>
          <w:szCs w:val="20"/>
        </w:rPr>
        <w:t xml:space="preserve">7. Investigation Limitations</w:t>
      </w:r>
    </w:p>
    <w:p>
      <w:pPr>
        <w:spacing w:after="60" w:line="276"/>
        <w:jc w:val="both"/>
      </w:pPr>
      <w:r>
        <w:rPr>
          <w:rFonts w:ascii="Times New Roman" w:cs="Times New Roman" w:eastAsia="Times New Roman" w:hAnsi="Times New Roman"/>
          <w:sz w:val="20"/>
          <w:szCs w:val="20"/>
        </w:rPr>
        <w:t xml:space="preserve">8. References</w:t>
      </w:r>
    </w:p>
    <w:p>
      <w:pPr>
        <w:spacing w:after="60" w:line="276"/>
        <w:jc w:val="both"/>
      </w:pPr>
      <w:r>
        <w:rPr>
          <w:rFonts w:ascii="Times New Roman" w:cs="Times New Roman" w:eastAsia="Times New Roman" w:hAnsi="Times New Roman"/>
          <w:sz w:val="20"/>
          <w:szCs w:val="20"/>
        </w:rPr>
        <w:t xml:space="preserve">ANNEXURE A — Depth-wise Soil Data</w:t>
      </w:r>
    </w:p>
    <w:p>
      <w:pPr>
        <w:spacing w:after="60" w:line="276"/>
        <w:jc w:val="both"/>
      </w:pPr>
      <w:r>
        <w:rPr>
          <w:rFonts w:ascii="Times New Roman" w:cs="Times New Roman" w:eastAsia="Times New Roman" w:hAnsi="Times New Roman"/>
          <w:sz w:val="20"/>
          <w:szCs w:val="20"/>
        </w:rPr>
        <w:t xml:space="preserve">ANNEXURE B — Source Data and Provenance</w:t>
      </w:r>
    </w:p>
    <w:p>
      <w:pPr>
        <w:spacing w:after="60" w:line="276"/>
        <w:jc w:val="both"/>
      </w:pPr>
      <w:r>
        <w:rPr>
          <w:rFonts w:ascii="Times New Roman" w:cs="Times New Roman" w:eastAsia="Times New Roman" w:hAnsi="Times New Roman"/>
          <w:sz w:val="20"/>
          <w:szCs w:val="20"/>
        </w:rPr>
        <w:t xml:space="preserve">ANNEXURE C — Engineering Calculation Sheets</w:t>
      </w:r>
    </w:p>
    <w:p>
      <w:r>
        <w:br w:type="page"/>
      </w:r>
    </w:p>
    <w:p>
      <w:pPr>
        <w:pStyle w:val="Heading1"/>
        <w:spacing w:after="160" w:before="280"/>
      </w:pPr>
      <w:r>
        <w:rPr>
          <w:rFonts w:ascii="Times New Roman" w:cs="Times New Roman" w:eastAsia="Times New Roman" w:hAnsi="Times New Roman"/>
          <w:b/>
          <w:bCs/>
          <w:sz w:val="26"/>
          <w:szCs w:val="26"/>
        </w:rPr>
        <w:t xml:space="preserve">1. Executive Summary</w:t>
      </w:r>
    </w:p>
    <w:p>
      <w:pPr>
        <w:spacing w:after="120" w:line="276"/>
        <w:jc w:val="both"/>
      </w:pPr>
      <w:r>
        <w:rPr>
          <w:rFonts w:ascii="Times New Roman" w:cs="Times New Roman" w:eastAsia="Times New Roman" w:hAnsi="Times New Roman"/>
          <w:sz w:val="20"/>
          <w:szCs w:val="20"/>
        </w:rPr>
        <w:t xml:space="preserve">A preliminary geotechnical screening assessment has been prepared for the proposed transmission tower location at Nirona, Bhuj, Gujarat (23.446103°N, 69.599508°E). The nominal investigation depth considered for this screening is 2.0 m below ground level.</w:t>
      </w:r>
    </w:p>
    <w:p>
      <w:pPr>
        <w:spacing w:after="120" w:line="276"/>
        <w:jc w:val="both"/>
      </w:pPr>
      <w:r>
        <w:rPr>
          <w:rFonts w:ascii="Times New Roman" w:cs="Times New Roman" w:eastAsia="Times New Roman" w:hAnsi="Times New Roman"/>
          <w:sz w:val="20"/>
          <w:szCs w:val="20"/>
        </w:rPr>
        <w:t xml:space="preserve">Available subsurface information is derived primarily from open GIS soil property models (ISRIC SoilGrids 2.0), aggregated into engineering depth intervals of 0.0–0.5 m, 0.5–1.0 m, 1.0–1.5 m and 1.5–2.0 m. Grain-size fractions, bulk density and related modelled properties are reported with status MODELLED. Laboratory classification parameters (Atterberg limits, SPT N-value, UCS, soaked CBR, field resistivity, groundwater table) are not available from remote sensing alone and are recorded as FIELD TEST REQUIRED or NO DATA.</w:t>
      </w:r>
    </w:p>
    <w:p>
      <w:pPr>
        <w:spacing w:after="120" w:line="276"/>
        <w:jc w:val="both"/>
      </w:pPr>
      <w:r>
        <w:rPr>
          <w:rFonts w:ascii="Times New Roman" w:cs="Times New Roman" w:eastAsia="Times New Roman" w:hAnsi="Times New Roman"/>
          <w:sz w:val="20"/>
          <w:szCs w:val="20"/>
        </w:rPr>
        <w:t xml:space="preserve">Preliminary engineering calculations (safe bearing capacity and pile vertical/uplift capacities) are presented only where scientifically defensible input parameters exist. Where inputs are insufficient, calculation status is stated as INSUFFICIENT DATA. Settlement assessment requires tower foundation load and is currently recorded as TOWER_LOAD_REQUIRED.</w:t>
      </w:r>
    </w:p>
    <w:p>
      <w:pPr>
        <w:spacing w:after="120" w:line="276"/>
        <w:jc w:val="both"/>
      </w:pPr>
      <w:r>
        <w:rPr>
          <w:rFonts w:ascii="Times New Roman" w:cs="Times New Roman" w:eastAsia="Times New Roman" w:hAnsi="Times New Roman"/>
          <w:b/>
          <w:bCs/>
          <w:sz w:val="20"/>
          <w:szCs w:val="20"/>
        </w:rPr>
        <w:t xml:space="preserve">Report classification for this location: GIS BASED PRELIMINARY SCREENING. This report must not be interpreted as a field-validated geotechnical investigation unless MEASURED borehole / laboratory data are present and explicitly identified.</w:t>
      </w:r>
    </w:p>
    <w:p>
      <w:pPr>
        <w:spacing w:after="120" w:line="276"/>
        <w:jc w:val="both"/>
      </w:pPr>
      <w:r>
        <w:rPr>
          <w:rFonts w:ascii="Times New Roman" w:cs="Times New Roman" w:eastAsia="Times New Roman" w:hAnsi="Times New Roman"/>
          <w:sz w:val="20"/>
          <w:szCs w:val="20"/>
        </w:rPr>
        <w:t xml:space="preserve">Overall data readiness: 75.6% of tracked parameters available (68/90). Field validation required: Yes.</w:t>
      </w:r>
    </w:p>
    <w:p>
      <w:pPr>
        <w:pStyle w:val="Heading1"/>
        <w:spacing w:after="160" w:before="280"/>
      </w:pPr>
      <w:r>
        <w:rPr>
          <w:rFonts w:ascii="Times New Roman" w:cs="Times New Roman" w:eastAsia="Times New Roman" w:hAnsi="Times New Roman"/>
          <w:b/>
          <w:bCs/>
          <w:sz w:val="26"/>
          <w:szCs w:val="26"/>
        </w:rPr>
        <w:t xml:space="preserve">2. Scope and Objective of Investigation</w:t>
      </w:r>
    </w:p>
    <w:p>
      <w:pPr>
        <w:pStyle w:val="Heading2"/>
        <w:spacing w:after="120" w:before="220"/>
      </w:pPr>
      <w:r>
        <w:rPr>
          <w:rFonts w:ascii="Times New Roman" w:cs="Times New Roman" w:eastAsia="Times New Roman" w:hAnsi="Times New Roman"/>
          <w:b/>
          <w:bCs/>
          <w:sz w:val="22"/>
          <w:szCs w:val="22"/>
        </w:rPr>
        <w:t xml:space="preserve">2.1 Project Description</w:t>
      </w:r>
    </w:p>
    <w:p>
      <w:pPr>
        <w:spacing w:after="120" w:line="276"/>
        <w:jc w:val="both"/>
      </w:pPr>
      <w:r>
        <w:rPr>
          <w:rFonts w:ascii="Times New Roman" w:cs="Times New Roman" w:eastAsia="Times New Roman" w:hAnsi="Times New Roman"/>
          <w:sz w:val="20"/>
          <w:szCs w:val="20"/>
        </w:rPr>
        <w:t xml:space="preserve">Project: Transmission line. Purpose: Construction of Transmission Tower — Nirona, Bhuj screening. Client: TAMS Tower Suitability. Consultant: Planeteye Infra AI.</w:t>
      </w:r>
    </w:p>
    <w:p>
      <w:pPr>
        <w:pStyle w:val="Heading2"/>
        <w:spacing w:after="120" w:before="220"/>
      </w:pPr>
      <w:r>
        <w:rPr>
          <w:rFonts w:ascii="Times New Roman" w:cs="Times New Roman" w:eastAsia="Times New Roman" w:hAnsi="Times New Roman"/>
          <w:b/>
          <w:bCs/>
          <w:sz w:val="22"/>
          <w:szCs w:val="22"/>
        </w:rPr>
        <w:t xml:space="preserve">2.2 Location Details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Location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Nirona, Bhuj, Gujarat</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Latitude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23.446103°N</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95</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Longitude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69.599508°E</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Elevation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95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Slope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DERIVED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Land cover hint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barren</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w:t>
            </w:r>
          </w:p>
        </w:tc>
      </w:tr>
    </w:tbl>
    <w:p>
      <w:pPr>
        <w:pStyle w:val="Heading2"/>
        <w:spacing w:after="120" w:before="220"/>
      </w:pPr>
      <w:r>
        <w:rPr>
          <w:rFonts w:ascii="Times New Roman" w:cs="Times New Roman" w:eastAsia="Times New Roman" w:hAnsi="Times New Roman"/>
          <w:b/>
          <w:bCs/>
          <w:sz w:val="22"/>
          <w:szCs w:val="22"/>
        </w:rPr>
        <w:t xml:space="preserve">2.3 Objective of Investigation</w:t>
      </w:r>
    </w:p>
    <w:p>
      <w:pPr>
        <w:spacing w:after="120" w:line="276"/>
        <w:jc w:val="both"/>
      </w:pPr>
      <w:r>
        <w:rPr>
          <w:rFonts w:ascii="Times New Roman" w:cs="Times New Roman" w:eastAsia="Times New Roman" w:hAnsi="Times New Roman"/>
          <w:sz w:val="20"/>
          <w:szCs w:val="20"/>
        </w:rPr>
        <w:t xml:space="preserve">The objective of this screening is to provide location-specific soil and foundation intelligence to support tower suitability decisions, identify data gaps requiring field/laboratory verification, and present preliminary bearing and pile capacity calculations where inputs permit.</w:t>
      </w:r>
    </w:p>
    <w:p>
      <w:pPr>
        <w:pStyle w:val="Heading2"/>
        <w:spacing w:after="120" w:before="220"/>
      </w:pPr>
      <w:r>
        <w:rPr>
          <w:rFonts w:ascii="Times New Roman" w:cs="Times New Roman" w:eastAsia="Times New Roman" w:hAnsi="Times New Roman"/>
          <w:b/>
          <w:bCs/>
          <w:sz w:val="22"/>
          <w:szCs w:val="22"/>
        </w:rPr>
        <w:t xml:space="preserve">2.4 Investigation Methodology</w:t>
      </w:r>
    </w:p>
    <w:p>
      <w:pPr>
        <w:spacing w:after="120" w:line="276"/>
        <w:jc w:val="both"/>
      </w:pPr>
      <w:r>
        <w:rPr>
          <w:rFonts w:ascii="Times New Roman" w:cs="Times New Roman" w:eastAsia="Times New Roman" w:hAnsi="Times New Roman"/>
          <w:sz w:val="20"/>
          <w:szCs w:val="20"/>
        </w:rPr>
        <w:t xml:space="preserve">Methodology comprises: (a) point query of ISRIC SoilGrids 2.0 modelled soil properties; (b) thickness-weighted aggregation of source depth bands into 0.5 m engineering intervals to 2.0 m; (c) USDA texture derivation and preliminary material description; (d) optional engineering parameter estimation with published correlations where valid; (e) IS 6403-aligned SBC and IS 2911-aligned pile static calculations when c, φ and γ are available; (f) explicit documentation of missing field tests.</w:t>
      </w:r>
    </w:p>
    <w:p>
      <w:pPr>
        <w:pStyle w:val="Heading2"/>
        <w:spacing w:after="120" w:before="220"/>
      </w:pPr>
      <w:r>
        <w:rPr>
          <w:rFonts w:ascii="Times New Roman" w:cs="Times New Roman" w:eastAsia="Times New Roman" w:hAnsi="Times New Roman"/>
          <w:b/>
          <w:bCs/>
          <w:sz w:val="22"/>
          <w:szCs w:val="22"/>
        </w:rPr>
        <w:t xml:space="preserve">2.5 Data Sources and Limitations</w:t>
      </w:r>
    </w:p>
    <w:p>
      <w:pPr>
        <w:spacing w:after="120" w:line="276"/>
        <w:jc w:val="both"/>
      </w:pPr>
      <w:r>
        <w:rPr>
          <w:rFonts w:ascii="Times New Roman" w:cs="Times New Roman" w:eastAsia="Times New Roman" w:hAnsi="Times New Roman"/>
          <w:sz w:val="20"/>
          <w:szCs w:val="20"/>
        </w:rPr>
        <w:t xml:space="preserve">Primary soil source: ISRIC SoilGrids 2.0 (~250 m resolution, modelled means — not borehole samples). Terrain: Open-Meteo elevation. Context distances and land cover may be drawn from live OSM/OSRM signals when available. SoilGrids source centimetre bands are retained only in Annexure B and are not presented as laboratory depth samples in the main body.</w:t>
      </w:r>
    </w:p>
    <w:p>
      <w:pPr>
        <w:pStyle w:val="Heading1"/>
        <w:spacing w:after="160" w:before="280"/>
      </w:pPr>
      <w:r>
        <w:rPr>
          <w:rFonts w:ascii="Times New Roman" w:cs="Times New Roman" w:eastAsia="Times New Roman" w:hAnsi="Times New Roman"/>
          <w:b/>
          <w:bCs/>
          <w:sz w:val="26"/>
          <w:szCs w:val="26"/>
        </w:rPr>
        <w:t xml:space="preserve">3. Site and Geological Context</w:t>
      </w:r>
    </w:p>
    <w:p>
      <w:pPr>
        <w:pStyle w:val="Heading2"/>
        <w:spacing w:after="120" w:before="220"/>
      </w:pPr>
      <w:r>
        <w:rPr>
          <w:rFonts w:ascii="Times New Roman" w:cs="Times New Roman" w:eastAsia="Times New Roman" w:hAnsi="Times New Roman"/>
          <w:b/>
          <w:bCs/>
          <w:sz w:val="22"/>
          <w:szCs w:val="22"/>
        </w:rPr>
        <w:t xml:space="preserve">3.1 Site Location</w:t>
      </w:r>
    </w:p>
    <w:p>
      <w:pPr>
        <w:spacing w:after="120" w:line="276"/>
        <w:jc w:val="both"/>
      </w:pPr>
      <w:r>
        <w:rPr>
          <w:rFonts w:ascii="Times New Roman" w:cs="Times New Roman" w:eastAsia="Times New Roman" w:hAnsi="Times New Roman"/>
          <w:sz w:val="20"/>
          <w:szCs w:val="20"/>
        </w:rPr>
        <w:t xml:space="preserve">The site is located at Nirona, Bhuj, Gujarat. Coordinates used for all queries are 23.446103°N, 69.599508°E.</w:t>
      </w:r>
    </w:p>
    <w:p>
      <w:pPr>
        <w:pStyle w:val="Heading2"/>
        <w:spacing w:after="120" w:before="220"/>
      </w:pPr>
      <w:r>
        <w:rPr>
          <w:rFonts w:ascii="Times New Roman" w:cs="Times New Roman" w:eastAsia="Times New Roman" w:hAnsi="Times New Roman"/>
          <w:b/>
          <w:bCs/>
          <w:sz w:val="22"/>
          <w:szCs w:val="22"/>
        </w:rPr>
        <w:t xml:space="preserve">3.2 Surface Conditions</w:t>
      </w:r>
    </w:p>
    <w:p>
      <w:pPr>
        <w:spacing w:after="120" w:line="276"/>
        <w:jc w:val="both"/>
      </w:pPr>
      <w:r>
        <w:rPr>
          <w:rFonts w:ascii="Times New Roman" w:cs="Times New Roman" w:eastAsia="Times New Roman" w:hAnsi="Times New Roman"/>
          <w:sz w:val="20"/>
          <w:szCs w:val="20"/>
        </w:rPr>
        <w:t xml:space="preserve">Land cover indication: barren (MODELLED). This indication is for screening context only and is not a cadastral or geotechnical surface classification.</w:t>
      </w:r>
    </w:p>
    <w:p>
      <w:pPr>
        <w:pStyle w:val="Heading2"/>
        <w:spacing w:after="120" w:before="220"/>
      </w:pPr>
      <w:r>
        <w:rPr>
          <w:rFonts w:ascii="Times New Roman" w:cs="Times New Roman" w:eastAsia="Times New Roman" w:hAnsi="Times New Roman"/>
          <w:b/>
          <w:bCs/>
          <w:sz w:val="22"/>
          <w:szCs w:val="22"/>
        </w:rPr>
        <w:t xml:space="preserve">3.3 GIS and Terrain Context</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Elevation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95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Local slope (DEM)</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DERIVED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investigation match</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field investigation within search radius</w:t>
            </w:r>
          </w:p>
        </w:tc>
      </w:tr>
    </w:tbl>
    <w:p>
      <w:pPr>
        <w:pStyle w:val="Heading1"/>
        <w:spacing w:after="160" w:before="280"/>
      </w:pPr>
      <w:r>
        <w:rPr>
          <w:rFonts w:ascii="Times New Roman" w:cs="Times New Roman" w:eastAsia="Times New Roman" w:hAnsi="Times New Roman"/>
          <w:b/>
          <w:bCs/>
          <w:sz w:val="26"/>
          <w:szCs w:val="26"/>
        </w:rPr>
        <w:t xml:space="preserve">4. Subsurface Soil Profile</w:t>
      </w:r>
    </w:p>
    <w:p>
      <w:pPr>
        <w:pStyle w:val="Heading2"/>
        <w:spacing w:after="120" w:before="220"/>
      </w:pPr>
      <w:r>
        <w:rPr>
          <w:rFonts w:ascii="Times New Roman" w:cs="Times New Roman" w:eastAsia="Times New Roman" w:hAnsi="Times New Roman"/>
          <w:b/>
          <w:bCs/>
          <w:sz w:val="22"/>
          <w:szCs w:val="22"/>
        </w:rPr>
        <w:t xml:space="preserve">4.1 Depth-wise Soil Profile</w:t>
      </w:r>
    </w:p>
    <w:p>
      <w:pPr>
        <w:spacing w:after="120" w:line="276"/>
        <w:jc w:val="both"/>
      </w:pPr>
      <w:r>
        <w:rPr>
          <w:rFonts w:ascii="Times New Roman" w:cs="Times New Roman" w:eastAsia="Times New Roman" w:hAnsi="Times New Roman"/>
          <w:sz w:val="20"/>
          <w:szCs w:val="20"/>
        </w:rPr>
        <w:t xml:space="preserve">Generalised subsoil profile for screening purposes (engineering intervals 0.0–2.0 m):</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922"/>
        <w:gridCol w:w="1800"/>
      </w:tblGrid>
      <w:tr>
        <w:trPr>
          <w:tblHeader/>
        </w:trPr>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Layer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Below G.L. (m)</w:t>
            </w:r>
          </w:p>
        </w:tc>
        <w:tc>
          <w:tcPr>
            <w:tcW w:type="dxa" w:w="49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Material Description</w:t>
            </w:r>
          </w:p>
        </w:tc>
        <w:tc>
          <w:tcPr>
            <w:tcW w:type="dxa" w:w="1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Data Status</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 — modelled texture estimate (Sand 38% · Silt 30% · Clay 22%)</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Sandy loam — modelled texture estimate (Sand 47% · Silt 19% · Clay 13%)</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III</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Loamy sand — modelled texture estimate (Sand 52% · Silt 12% · Clay 6%)</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IV</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Loamy sand — modelled texture estimate (Sand 52% · Silt 12% · Clay 6%)</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bl>
    <w:p>
      <w:pPr>
        <w:pStyle w:val="Heading2"/>
        <w:spacing w:after="120" w:before="220"/>
      </w:pPr>
      <w:r>
        <w:rPr>
          <w:rFonts w:ascii="Times New Roman" w:cs="Times New Roman" w:eastAsia="Times New Roman" w:hAnsi="Times New Roman"/>
          <w:b/>
          <w:bCs/>
          <w:sz w:val="22"/>
          <w:szCs w:val="22"/>
        </w:rPr>
        <w:t xml:space="preserve">4.2 Soil Material Description</w:t>
      </w:r>
    </w:p>
    <w:p>
      <w:pPr>
        <w:spacing w:after="120" w:line="276"/>
        <w:jc w:val="both"/>
      </w:pPr>
      <w:r>
        <w:rPr>
          <w:rFonts w:ascii="Times New Roman" w:cs="Times New Roman" w:eastAsia="Times New Roman" w:hAnsi="Times New Roman"/>
          <w:sz w:val="20"/>
          <w:szCs w:val="20"/>
        </w:rPr>
        <w:t xml:space="preserve">Material descriptions are preliminary modelled texture estimates derived from sand–silt–clay fractions. They are not laboratory-confirmed IS 1498 classifications unless MEASURED plasticity and grading data are available.</w:t>
      </w:r>
    </w:p>
    <w:p>
      <w:pPr>
        <w:pStyle w:val="Heading2"/>
        <w:spacing w:after="120" w:before="220"/>
      </w:pPr>
      <w:r>
        <w:rPr>
          <w:rFonts w:ascii="Times New Roman" w:cs="Times New Roman" w:eastAsia="Times New Roman" w:hAnsi="Times New Roman"/>
          <w:b/>
          <w:bCs/>
          <w:sz w:val="22"/>
          <w:szCs w:val="22"/>
        </w:rPr>
        <w:t xml:space="preserve">4.3 Soil Data Quality</w:t>
      </w:r>
    </w:p>
    <w:p>
      <w:pPr>
        <w:spacing w:after="120" w:line="276"/>
        <w:jc w:val="both"/>
      </w:pPr>
      <w:r>
        <w:rPr>
          <w:rFonts w:ascii="Times New Roman" w:cs="Times New Roman" w:eastAsia="Times New Roman" w:hAnsi="Times New Roman"/>
          <w:sz w:val="20"/>
          <w:szCs w:val="20"/>
        </w:rPr>
        <w:t xml:space="preserve">Modelled coverage: 40%. Estimated coverage: 6.7%. Measured coverage: 0%. Missing critical parameters: SPT_N_VALUE, DIRECT_SHEAR_PARAMETERS, GROUNDWATER_LEVEL, FIELD_EARTH_RESISTIVITY, ATTERBERG_LIMITS, SOAKED_CBR, MATCHED_FIELD_INVESTIGATION.</w:t>
      </w:r>
    </w:p>
    <w:p>
      <w:pPr>
        <w:sectPr>
          <w:headerReference w:type="default" r:id="rId7"/>
          <w:footerReference w:type="default" r:id="rId8"/>
          <w:pgSz w:w="11906" w:h="16838" w:orient="portrait"/>
          <w:pgMar w:top="792" w:right="792" w:bottom="792" w:left="792" w:header="708" w:footer="708" w:gutter="0"/>
          <w:pgNumType/>
          <w:docGrid w:linePitch="360"/>
        </w:sectPr>
      </w:pPr>
    </w:p>
    <w:p>
      <w:pPr>
        <w:pStyle w:val="Heading1"/>
        <w:spacing w:after="160" w:before="280"/>
      </w:pPr>
      <w:r>
        <w:rPr>
          <w:rFonts w:ascii="Times New Roman" w:cs="Times New Roman" w:eastAsia="Times New Roman" w:hAnsi="Times New Roman"/>
          <w:b/>
          <w:bCs/>
          <w:sz w:val="26"/>
          <w:szCs w:val="26"/>
        </w:rPr>
        <w:t xml:space="preserve">1. SOIL TEST SUMMARY</w:t>
      </w:r>
    </w:p>
    <w:p>
      <w:pPr>
        <w:spacing w:after="120" w:line="276"/>
        <w:jc w:val="both"/>
      </w:pPr>
      <w:r>
        <w:rPr>
          <w:rFonts w:ascii="Times New Roman" w:cs="Times New Roman" w:eastAsia="Times New Roman" w:hAnsi="Times New Roman"/>
          <w:b/>
          <w:bCs/>
          <w:sz w:val="20"/>
          <w:szCs w:val="20"/>
        </w:rPr>
        <w:t xml:space="preserve">Location —: Nirona, Bhuj, Gujarat</w:t>
      </w:r>
    </w:p>
    <w:p>
      <w:pPr>
        <w:spacing w:after="120" w:line="276"/>
        <w:jc w:val="both"/>
      </w:pPr>
      <w:r>
        <w:rPr>
          <w:rFonts w:ascii="Times New Roman" w:cs="Times New Roman" w:eastAsia="Times New Roman" w:hAnsi="Times New Roman"/>
          <w:sz w:val="18"/>
          <w:szCs w:val="18"/>
        </w:rPr>
        <w:t xml:space="preserve">Coordinates: 23.446103°N  69.599508°E</w:t>
      </w:r>
    </w:p>
    <w:p>
      <w:pPr>
        <w:spacing w:after="120" w:line="276"/>
        <w:jc w:val="both"/>
      </w:pPr>
      <w:r>
        <w:rPr>
          <w:rFonts w:ascii="Times New Roman" w:cs="Times New Roman" w:eastAsia="Times New Roman" w:hAnsi="Times New Roman"/>
          <w:sz w:val="17"/>
          <w:szCs w:val="17"/>
        </w:rPr>
        <w:t xml:space="preserve">Depth-wise soil properties for engineering intervals 0.0–2.0 m (metres only). Grain-size and density from SoilGrids are MODELLED numbers. Laboratory columns retain the Transmission-line table structure; missing lab tests are shown as FTR (FIELD TEST REQUIRED) — never fabricated as MEASURED.</w:t>
      </w:r>
    </w:p>
    <w:p>
      <w:pPr>
        <w:pStyle w:val="Heading3"/>
        <w:spacing w:after="100" w:before="180"/>
      </w:pPr>
      <w:r>
        <w:rPr>
          <w:rFonts w:ascii="Times New Roman" w:cs="Times New Roman" w:eastAsia="Times New Roman" w:hAnsi="Times New Roman"/>
          <w:b/>
          <w:bCs/>
          <w:sz w:val="20"/>
          <w:szCs w:val="20"/>
        </w:rPr>
        <w:t xml:space="preserve">Table 1 — Depth intervals 0.5 m</w:t>
      </w:r>
    </w:p>
    <w:tbl>
      <w:tblPr>
        <w:tblW w:type="dxa" w:w="15254"/>
        <w:tblBorders>
          <w:top w:val="single" w:color="auto" w:sz="4"/>
          <w:left w:val="single" w:color="auto" w:sz="4"/>
          <w:bottom w:val="single" w:color="auto" w:sz="4"/>
          <w:right w:val="single" w:color="auto" w:sz="4"/>
          <w:insideH w:val="single" w:color="auto" w:sz="4"/>
          <w:insideV w:val="single" w:color="auto" w:sz="4"/>
        </w:tblBorders>
      </w:tblPr>
      <w:tblGrid>
        <w:gridCol w:w="882"/>
        <w:gridCol w:w="762"/>
        <w:gridCol w:w="762"/>
        <w:gridCol w:w="762"/>
        <w:gridCol w:w="762"/>
        <w:gridCol w:w="682"/>
        <w:gridCol w:w="682"/>
        <w:gridCol w:w="682"/>
        <w:gridCol w:w="762"/>
        <w:gridCol w:w="762"/>
        <w:gridCol w:w="762"/>
        <w:gridCol w:w="762"/>
        <w:gridCol w:w="762"/>
        <w:gridCol w:w="762"/>
        <w:gridCol w:w="762"/>
        <w:gridCol w:w="762"/>
        <w:gridCol w:w="762"/>
        <w:gridCol w:w="762"/>
        <w:gridCol w:w="1042"/>
        <w:gridCol w:w="856"/>
      </w:tblGrid>
      <w:tr>
        <w:trPr>
          <w:tblHeader/>
        </w:trPr>
        <w:tc>
          <w:tcPr>
            <w:tcW w:type="dxa" w:w="8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Depth (m)</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Gravel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Sand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Silt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Clay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LL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Soil Class</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MDD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OMC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Dry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FSI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Bulk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UCS (kg/cm²)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SG</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SBC (T/m²)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CBR (%)</w:t>
            </w:r>
          </w:p>
        </w:tc>
        <w:tc>
          <w:tcPr>
            <w:tcW w:type="dxa" w:w="104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Remarks</w:t>
            </w:r>
          </w:p>
        </w:tc>
        <w:tc>
          <w:tcPr>
            <w:tcW w:type="dxa" w:w="856"/>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Ground Water Table (m)</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0.0–0.5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38</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22.1</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1.57</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1.57</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14.6 (CALC)</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3…</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0.5–1.0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47</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19.4</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13.2</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Sandy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1.73</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1.73</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24.7 (CALC)</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8–18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Sandy loam — modelled texture estimate (Sand …</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1.0–1.5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52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6</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Loamy sand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1.85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1.85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36.2 (CALC)</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8–18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Loamy sand — modelled texture estimate (Sand …</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1.5–2.0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52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6</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Loamy sand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1.85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1.85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49 (CALC)</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8–18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Loamy sand — modelled texture estimate (Sand …</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bl>
    <w:p>
      <w:pPr>
        <w:pStyle w:val="Heading3"/>
        <w:spacing w:after="100" w:before="180"/>
      </w:pPr>
      <w:r>
        <w:rPr>
          <w:rFonts w:ascii="Times New Roman" w:cs="Times New Roman" w:eastAsia="Times New Roman" w:hAnsi="Times New Roman"/>
          <w:b/>
          <w:bCs/>
          <w:sz w:val="20"/>
          <w:szCs w:val="20"/>
        </w:rPr>
        <w:t xml:space="preserve">Table 2 — Aggregated intervals 0–1 m and 1–2 m</w:t>
      </w:r>
    </w:p>
    <w:tbl>
      <w:tblPr>
        <w:tblW w:type="dxa" w:w="15254"/>
        <w:tblBorders>
          <w:top w:val="single" w:color="auto" w:sz="4"/>
          <w:left w:val="single" w:color="auto" w:sz="4"/>
          <w:bottom w:val="single" w:color="auto" w:sz="4"/>
          <w:right w:val="single" w:color="auto" w:sz="4"/>
          <w:insideH w:val="single" w:color="auto" w:sz="4"/>
          <w:insideV w:val="single" w:color="auto" w:sz="4"/>
        </w:tblBorders>
      </w:tblPr>
      <w:tblGrid>
        <w:gridCol w:w="882"/>
        <w:gridCol w:w="762"/>
        <w:gridCol w:w="762"/>
        <w:gridCol w:w="762"/>
        <w:gridCol w:w="762"/>
        <w:gridCol w:w="682"/>
        <w:gridCol w:w="682"/>
        <w:gridCol w:w="682"/>
        <w:gridCol w:w="762"/>
        <w:gridCol w:w="762"/>
        <w:gridCol w:w="762"/>
        <w:gridCol w:w="762"/>
        <w:gridCol w:w="762"/>
        <w:gridCol w:w="762"/>
        <w:gridCol w:w="762"/>
        <w:gridCol w:w="762"/>
        <w:gridCol w:w="762"/>
        <w:gridCol w:w="762"/>
        <w:gridCol w:w="1042"/>
        <w:gridCol w:w="856"/>
      </w:tblGrid>
      <w:tr>
        <w:trPr>
          <w:tblHeader/>
        </w:trPr>
        <w:tc>
          <w:tcPr>
            <w:tcW w:type="dxa" w:w="8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Depth (m)</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Gravel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Sand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Silt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Clay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LL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Soil Class</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MDD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OMC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Dry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FSI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Bulk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UCS (kg/cm²)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SG</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SBC (T/m²)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CBR (%)</w:t>
            </w:r>
          </w:p>
        </w:tc>
        <w:tc>
          <w:tcPr>
            <w:tcW w:type="dxa" w:w="104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Remarks</w:t>
            </w:r>
          </w:p>
        </w:tc>
        <w:tc>
          <w:tcPr>
            <w:tcW w:type="dxa" w:w="856"/>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Ground Water Table (m)</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0–1</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42.5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24.7</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17.6</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Sandy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24.7 (CALC)</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3…</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52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6</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Loamy sand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1.85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1.85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49 (CALC)</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8–18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Loamy sand — modelled texture estimate (Sand …</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bl>
    <w:p>
      <w:pPr>
        <w:spacing w:after="40" w:line="276"/>
        <w:jc w:val="both"/>
      </w:pPr>
      <w:r>
        <w:rPr>
          <w:rFonts w:ascii="Times New Roman" w:cs="Times New Roman" w:eastAsia="Times New Roman" w:hAnsi="Times New Roman"/>
          <w:sz w:val="15"/>
          <w:szCs w:val="15"/>
        </w:rPr>
        <w:t xml:space="preserve">• FTR = FIELD TEST REQUIRED (laboratory / in-situ). Values are never fabricated as MEASURED.</w:t>
      </w:r>
    </w:p>
    <w:p>
      <w:pPr>
        <w:spacing w:after="40" w:line="276"/>
        <w:jc w:val="both"/>
      </w:pPr>
      <w:r>
        <w:rPr>
          <w:rFonts w:ascii="Times New Roman" w:cs="Times New Roman" w:eastAsia="Times New Roman" w:hAnsi="Times New Roman"/>
          <w:sz w:val="15"/>
          <w:szCs w:val="15"/>
        </w:rPr>
        <w:t xml:space="preserve">• Sand / Silt / Clay / Dry Density / Bulk Density: MODELLED from ISRIC SoilGrids 2.0 (thickness-weighted).</w:t>
      </w:r>
    </w:p>
    <w:p>
      <w:pPr>
        <w:spacing w:after="40" w:line="276"/>
        <w:jc w:val="both"/>
      </w:pPr>
      <w:r>
        <w:rPr>
          <w:rFonts w:ascii="Times New Roman" w:cs="Times New Roman" w:eastAsia="Times New Roman" w:hAnsi="Times New Roman"/>
          <w:sz w:val="15"/>
          <w:szCs w:val="15"/>
        </w:rPr>
        <w:t xml:space="preserve">• Soil Class marked (USDA)** is texture-triangle class — not IS 1498 without Atterberg limits.</w:t>
      </w:r>
    </w:p>
    <w:p>
      <w:pPr>
        <w:spacing w:after="40" w:line="276"/>
        <w:jc w:val="both"/>
      </w:pPr>
      <w:r>
        <w:rPr>
          <w:rFonts w:ascii="Times New Roman" w:cs="Times New Roman" w:eastAsia="Times New Roman" w:hAnsi="Times New Roman"/>
          <w:sz w:val="15"/>
          <w:szCs w:val="15"/>
        </w:rPr>
        <w:t xml:space="preserve">• SBC/CBR marked (EST*) = texture screening estimate — not IS 6403 CALCULATED / not soaked CBR lab result.</w:t>
      </w:r>
    </w:p>
    <w:p>
      <w:pPr>
        <w:spacing w:after="40" w:line="276"/>
        <w:jc w:val="both"/>
      </w:pPr>
      <w:r>
        <w:rPr>
          <w:rFonts w:ascii="Times New Roman" w:cs="Times New Roman" w:eastAsia="Times New Roman" w:hAnsi="Times New Roman"/>
          <w:sz w:val="15"/>
          <w:szCs w:val="15"/>
        </w:rPr>
        <w:t xml:space="preserve">• SBC marked (CALC) = IS 6403 net safe bearing capacity when c, φ, γ inputs are scientifically complete.</w:t>
      </w:r>
    </w:p>
    <w:p>
      <w:pPr>
        <w:spacing w:after="40" w:line="276"/>
        <w:jc w:val="both"/>
      </w:pPr>
      <w:r>
        <w:rPr>
          <w:rFonts w:ascii="Times New Roman" w:cs="Times New Roman" w:eastAsia="Times New Roman" w:hAnsi="Times New Roman"/>
          <w:sz w:val="15"/>
          <w:szCs w:val="15"/>
        </w:rPr>
        <w:t xml:space="preserve">• Gravel % requires sieve analysis; SoilGrids cfvo is not reported as gravel %.</w:t>
      </w:r>
    </w:p>
    <w:p>
      <w:pPr>
        <w:sectPr>
          <w:headerReference w:type="default" r:id="rId9"/>
          <w:footerReference w:type="default" r:id="rId10"/>
          <w:pgSz w:w="16838" w:h="11906" w:orient="portrait"/>
          <w:pgMar w:top="792" w:right="792" w:bottom="792" w:left="792" w:header="708" w:footer="708" w:gutter="0"/>
          <w:pgNumType/>
          <w:docGrid w:linePitch="360"/>
        </w:sectPr>
      </w:pPr>
    </w:p>
    <w:p>
      <w:pPr>
        <w:pStyle w:val="Heading1"/>
        <w:spacing w:after="160" w:before="280"/>
      </w:pPr>
      <w:r>
        <w:rPr>
          <w:rFonts w:ascii="Times New Roman" w:cs="Times New Roman" w:eastAsia="Times New Roman" w:hAnsi="Times New Roman"/>
          <w:b/>
          <w:bCs/>
          <w:sz w:val="26"/>
          <w:szCs w:val="26"/>
        </w:rPr>
        <w:t xml:space="preserve">2. ENGINEERING ANALYSIS</w:t>
      </w:r>
    </w:p>
    <w:p>
      <w:pPr>
        <w:pStyle w:val="Heading2"/>
        <w:spacing w:after="120" w:before="220"/>
      </w:pPr>
      <w:r>
        <w:rPr>
          <w:rFonts w:ascii="Times New Roman" w:cs="Times New Roman" w:eastAsia="Times New Roman" w:hAnsi="Times New Roman"/>
          <w:b/>
          <w:bCs/>
          <w:sz w:val="22"/>
          <w:szCs w:val="22"/>
        </w:rPr>
        <w:t xml:space="preserve">2.1 Foundation Design Parameters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Foundation Type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1.0 m × 1.0 m square isolated stub footing (screening assumption)</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 : 1981</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Depth of Foundation (Df)</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1.5 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Site / screening condition</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Allowable Settlement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 mm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8009 (Part-1)</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Factor of Safety (shear)</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Water Table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 (GIS) — not invented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Preliminary assessment</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Width B / Length L</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 m × 1 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Screening default</w:t>
            </w:r>
          </w:p>
        </w:tc>
      </w:tr>
    </w:tbl>
    <w:p>
      <w:pPr>
        <w:pStyle w:val="Heading2"/>
        <w:spacing w:after="120" w:before="220"/>
      </w:pPr>
      <w:r>
        <w:rPr>
          <w:rFonts w:ascii="Times New Roman" w:cs="Times New Roman" w:eastAsia="Times New Roman" w:hAnsi="Times New Roman"/>
          <w:b/>
          <w:bCs/>
          <w:sz w:val="22"/>
          <w:szCs w:val="22"/>
        </w:rPr>
        <w:t xml:space="preserve">2.2 Adopted Soil Parameters (at 1.5 m depth — screening)</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Unit weight γ</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18.1</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Friction angle φ</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31</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Cohesion c</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Texture hint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Loamy sand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 / 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Code reference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6403:1981 — Code of practice for determination of bearing capacity of shallow founda…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bl>
    <w:p>
      <w:pPr>
        <w:spacing w:after="120" w:line="276"/>
        <w:jc w:val="both"/>
      </w:pPr>
      <w:r>
        <w:rPr>
          <w:rFonts w:ascii="Times New Roman" w:cs="Times New Roman" w:eastAsia="Times New Roman" w:hAnsi="Times New Roman"/>
          <w:i/>
          <w:iCs/>
          <w:sz w:val="17"/>
          <w:szCs w:val="17"/>
        </w:rPr>
        <w:t xml:space="preserve">Note: Adopted c, φ, γ for GIS screening are ESTIMATED or FIELD TEST REQUIRED. They are not borehole MEASURED values unless a matched field investigation is identified.</w:t>
      </w:r>
    </w:p>
    <w:p>
      <w:pPr>
        <w:pStyle w:val="Heading2"/>
        <w:spacing w:after="120" w:before="220"/>
      </w:pPr>
      <w:r>
        <w:rPr>
          <w:rFonts w:ascii="Times New Roman" w:cs="Times New Roman" w:eastAsia="Times New Roman" w:hAnsi="Times New Roman"/>
          <w:b/>
          <w:bCs/>
          <w:sz w:val="22"/>
          <w:szCs w:val="22"/>
        </w:rPr>
        <w:t xml:space="preserve">2.4 SBC CALCULATION — DETAILED SAMPLE</w:t>
      </w:r>
    </w:p>
    <w:p>
      <w:pPr>
        <w:spacing w:after="120" w:line="276"/>
        <w:jc w:val="both"/>
      </w:pPr>
      <w:r>
        <w:rPr>
          <w:rFonts w:ascii="Times New Roman" w:cs="Times New Roman" w:eastAsia="Times New Roman" w:hAnsi="Times New Roman"/>
          <w:sz w:val="20"/>
          <w:szCs w:val="20"/>
        </w:rPr>
        <w:t xml:space="preserve">Preliminary IS 6403 net SBC computed at 4/4 depths using ESTIMATED φ and ESTIMATED c. Screening foundation 1×1 m, FoS=2.5.</w:t>
      </w:r>
    </w:p>
    <w:p>
      <w:pPr>
        <w:spacing w:after="120" w:line="276"/>
        <w:jc w:val="both"/>
      </w:pPr>
      <w:r>
        <w:rPr>
          <w:rFonts w:ascii="Times New Roman" w:cs="Times New Roman" w:eastAsia="Times New Roman" w:hAnsi="Times New Roman"/>
          <w:sz w:val="20"/>
          <w:szCs w:val="20"/>
        </w:rPr>
        <w:t xml:space="preserve">Calculation status: CALCULATED.</w:t>
      </w:r>
    </w:p>
    <w:p>
      <w:pPr>
        <w:pStyle w:val="Heading3"/>
        <w:spacing w:after="100" w:before="180"/>
      </w:pPr>
      <w:r>
        <w:rPr>
          <w:rFonts w:ascii="Times New Roman" w:cs="Times New Roman" w:eastAsia="Times New Roman" w:hAnsi="Times New Roman"/>
          <w:b/>
          <w:bCs/>
          <w:sz w:val="20"/>
          <w:szCs w:val="20"/>
        </w:rPr>
        <w:t xml:space="preserve">Calculation sheet — Df = 1.5 m</w:t>
      </w:r>
    </w:p>
    <w:p>
      <w:pPr>
        <w:spacing w:after="120" w:line="276"/>
        <w:jc w:val="both"/>
      </w:pPr>
      <w:r>
        <w:rPr>
          <w:rFonts w:ascii="Times New Roman" w:cs="Times New Roman" w:eastAsia="Times New Roman" w:hAnsi="Times New Roman"/>
          <w:sz w:val="17"/>
          <w:szCs w:val="17"/>
        </w:rPr>
        <w:t xml:space="preserve">Step 1 — Input parameters: c, φ, γ, B, L, Df, FoS</w:t>
      </w:r>
    </w:p>
    <w:p>
      <w:pPr>
        <w:spacing w:after="120" w:line="276"/>
        <w:jc w:val="both"/>
      </w:pPr>
      <w:r>
        <w:rPr>
          <w:rFonts w:ascii="Times New Roman" w:cs="Times New Roman" w:eastAsia="Times New Roman" w:hAnsi="Times New Roman"/>
          <w:sz w:val="17"/>
          <w:szCs w:val="17"/>
        </w:rPr>
        <w:t xml:space="preserve">Step 2 — Bearing capacity factors (IS 6403): Nq = e^(π tanφ)·tan²(45+φ/2); Nc = (Nq−1)·cotφ; Nγ = 2(Nq+1)tanφ  →  Nc=32.67, Nq=20.63, Nγ=25.99 —</w:t>
      </w:r>
    </w:p>
    <w:p>
      <w:pPr>
        <w:spacing w:after="120" w:line="276"/>
        <w:jc w:val="both"/>
      </w:pPr>
      <w:r>
        <w:rPr>
          <w:rFonts w:ascii="Times New Roman" w:cs="Times New Roman" w:eastAsia="Times New Roman" w:hAnsi="Times New Roman"/>
          <w:sz w:val="17"/>
          <w:szCs w:val="17"/>
        </w:rPr>
        <w:t xml:space="preserve">Step 3 — Shape factors: sc=1+0.2(B/L); sq=1+0.2(B/L)tanφ; sγ=max(0.6, 1−0.4(B/L))  →  sc=1.200, sq=1.120, sγ=0.600 —</w:t>
      </w:r>
    </w:p>
    <w:p>
      <w:pPr>
        <w:spacing w:after="120" w:line="276"/>
        <w:jc w:val="both"/>
      </w:pPr>
      <w:r>
        <w:rPr>
          <w:rFonts w:ascii="Times New Roman" w:cs="Times New Roman" w:eastAsia="Times New Roman" w:hAnsi="Times New Roman"/>
          <w:sz w:val="17"/>
          <w:szCs w:val="17"/>
        </w:rPr>
        <w:t xml:space="preserve">Step 4 — Depth factors: φ≥10°: dc=dq=1+0.2(Df/B)√tanφ; dγ=1  →  dc=1.233, dq=1.233, dγ=1.000 —</w:t>
      </w:r>
    </w:p>
    <w:p>
      <w:pPr>
        <w:spacing w:after="120" w:line="276"/>
        <w:jc w:val="both"/>
      </w:pPr>
      <w:r>
        <w:rPr>
          <w:rFonts w:ascii="Times New Roman" w:cs="Times New Roman" w:eastAsia="Times New Roman" w:hAnsi="Times New Roman"/>
          <w:sz w:val="17"/>
          <w:szCs w:val="17"/>
        </w:rPr>
        <w:t xml:space="preserve">Step 5 — Surcharge (overburden): q = γ · Df  →  2.768 T/m²</w:t>
      </w:r>
    </w:p>
    <w:p>
      <w:pPr>
        <w:spacing w:after="120" w:line="276"/>
        <w:jc w:val="both"/>
      </w:pPr>
      <w:r>
        <w:rPr>
          <w:rFonts w:ascii="Times New Roman" w:cs="Times New Roman" w:eastAsia="Times New Roman" w:hAnsi="Times New Roman"/>
          <w:sz w:val="17"/>
          <w:szCs w:val="17"/>
        </w:rPr>
        <w:t xml:space="preserve">Step 6 — Cohesion component: c · Nc · sc · dc  →  0 T/m²</w:t>
      </w:r>
    </w:p>
    <w:p>
      <w:pPr>
        <w:spacing w:after="120" w:line="276"/>
        <w:jc w:val="both"/>
      </w:pPr>
      <w:r>
        <w:rPr>
          <w:rFonts w:ascii="Times New Roman" w:cs="Times New Roman" w:eastAsia="Times New Roman" w:hAnsi="Times New Roman"/>
          <w:sz w:val="17"/>
          <w:szCs w:val="17"/>
        </w:rPr>
        <w:t xml:space="preserve">Step 7 — Surcharge component: q · Nq · sq · dq  →  78.83 T/m²</w:t>
      </w:r>
    </w:p>
    <w:p>
      <w:pPr>
        <w:spacing w:after="120" w:line="276"/>
        <w:jc w:val="both"/>
      </w:pPr>
      <w:r>
        <w:rPr>
          <w:rFonts w:ascii="Times New Roman" w:cs="Times New Roman" w:eastAsia="Times New Roman" w:hAnsi="Times New Roman"/>
          <w:sz w:val="17"/>
          <w:szCs w:val="17"/>
        </w:rPr>
        <w:t xml:space="preserve">Step 8 — Unit weight component: 0.5 · γ · B · Nγ · sγ · dγ  →  14.388 T/m²</w:t>
      </w:r>
    </w:p>
    <w:p>
      <w:pPr>
        <w:spacing w:after="120" w:line="276"/>
        <w:jc w:val="both"/>
      </w:pPr>
      <w:r>
        <w:rPr>
          <w:rFonts w:ascii="Times New Roman" w:cs="Times New Roman" w:eastAsia="Times New Roman" w:hAnsi="Times New Roman"/>
          <w:sz w:val="17"/>
          <w:szCs w:val="17"/>
        </w:rPr>
        <w:t xml:space="preserve">Step 9 — Gross ultimate bearing capacity: qu = cohesion + surcharge + unit-weight components  →  93.218 T/m²</w:t>
      </w:r>
    </w:p>
    <w:p>
      <w:pPr>
        <w:spacing w:after="120" w:line="276"/>
        <w:jc w:val="both"/>
      </w:pPr>
      <w:r>
        <w:rPr>
          <w:rFonts w:ascii="Times New Roman" w:cs="Times New Roman" w:eastAsia="Times New Roman" w:hAnsi="Times New Roman"/>
          <w:sz w:val="17"/>
          <w:szCs w:val="17"/>
        </w:rPr>
        <w:t xml:space="preserve">Step 10 — Net ultimate bearing capacity: qnu = qu − q  →  90.45 T/m²</w:t>
      </w:r>
    </w:p>
    <w:p>
      <w:pPr>
        <w:spacing w:after="120" w:line="276"/>
        <w:jc w:val="both"/>
      </w:pPr>
      <w:r>
        <w:rPr>
          <w:rFonts w:ascii="Times New Roman" w:cs="Times New Roman" w:eastAsia="Times New Roman" w:hAnsi="Times New Roman"/>
          <w:sz w:val="17"/>
          <w:szCs w:val="17"/>
        </w:rPr>
        <w:t xml:space="preserve">Step 11 — Factor of safety: FoS (shear)  →  2.5 —</w:t>
      </w:r>
    </w:p>
    <w:p>
      <w:pPr>
        <w:spacing w:after="120" w:line="276"/>
        <w:jc w:val="both"/>
      </w:pPr>
      <w:r>
        <w:rPr>
          <w:rFonts w:ascii="Times New Roman" w:cs="Times New Roman" w:eastAsia="Times New Roman" w:hAnsi="Times New Roman"/>
          <w:sz w:val="17"/>
          <w:szCs w:val="17"/>
        </w:rPr>
        <w:t xml:space="preserve">Step 12 — Net safe bearing capacity: qs = qnu / FoS  →  36.18 T/m²</w:t>
      </w:r>
    </w:p>
    <w:p>
      <w:pPr>
        <w:spacing w:after="120" w:line="276"/>
        <w:jc w:val="both"/>
      </w:pPr>
      <w:r>
        <w:rPr>
          <w:rFonts w:ascii="Times New Roman" w:cs="Times New Roman" w:eastAsia="Times New Roman" w:hAnsi="Times New Roman"/>
          <w:b/>
          <w:bCs/>
          <w:sz w:val="20"/>
          <w:szCs w:val="20"/>
        </w:rPr>
        <w:t xml:space="preserve">Adopted preliminary net SBC: 36.2 (CALCULATED). Confidence: 35%.</w:t>
      </w:r>
    </w:p>
    <w:p>
      <w:pPr>
        <w:pStyle w:val="Heading2"/>
        <w:spacing w:after="120" w:before="220"/>
      </w:pPr>
      <w:r>
        <w:rPr>
          <w:rFonts w:ascii="Times New Roman" w:cs="Times New Roman" w:eastAsia="Times New Roman" w:hAnsi="Times New Roman"/>
          <w:b/>
          <w:bCs/>
          <w:sz w:val="22"/>
          <w:szCs w:val="22"/>
        </w:rPr>
        <w:t xml:space="preserve">2.5 SBC Values for Location</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Location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Nirona, Bhuj, Gujarat</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23.446103°N  69.599508°E</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φ (°)</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31</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γ</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18.1</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SBC (T/m²)</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36.2</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CALCULATED</w:t>
            </w:r>
          </w:p>
        </w:tc>
      </w:tr>
    </w:tbl>
    <w:p>
      <w:pPr>
        <w:pStyle w:val="Heading2"/>
        <w:spacing w:after="120" w:before="220"/>
      </w:pPr>
      <w:r>
        <w:rPr>
          <w:rFonts w:ascii="Times New Roman" w:cs="Times New Roman" w:eastAsia="Times New Roman" w:hAnsi="Times New Roman"/>
          <w:b/>
          <w:bCs/>
          <w:sz w:val="22"/>
          <w:szCs w:val="22"/>
        </w:rPr>
        <w:t xml:space="preserve">2.6 SBC Variation with Depth</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822"/>
      </w:tblGrid>
      <w:tr>
        <w:trPr>
          <w:tblHeader/>
        </w:trPr>
        <w:tc>
          <w:tcPr>
            <w:tcW w:type="dxa" w:w="2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(m)</w:t>
            </w:r>
          </w:p>
        </w:tc>
        <w:tc>
          <w:tcPr>
            <w:tcW w:type="dxa" w:w="4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Net Safe Bearing Capacity (T/m²)</w:t>
            </w:r>
          </w:p>
        </w:tc>
        <w:tc>
          <w:tcPr>
            <w:tcW w:type="dxa" w:w="38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14.6</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24.7</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36.2</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49</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bl>
    <w:p>
      <w:pPr>
        <w:pStyle w:val="Heading2"/>
        <w:spacing w:after="120" w:before="220"/>
      </w:pPr>
      <w:r>
        <w:rPr>
          <w:rFonts w:ascii="Times New Roman" w:cs="Times New Roman" w:eastAsia="Times New Roman" w:hAnsi="Times New Roman"/>
          <w:b/>
          <w:bCs/>
          <w:sz w:val="22"/>
          <w:szCs w:val="22"/>
        </w:rPr>
        <w:t xml:space="preserve">2.7 Settlement Check</w:t>
      </w:r>
    </w:p>
    <w:p>
      <w:pPr>
        <w:spacing w:after="120" w:line="276"/>
        <w:jc w:val="both"/>
      </w:pPr>
      <w:r>
        <w:rPr>
          <w:rFonts w:ascii="Times New Roman" w:cs="Times New Roman" w:eastAsia="Times New Roman" w:hAnsi="Times New Roman"/>
          <w:sz w:val="20"/>
          <w:szCs w:val="20"/>
        </w:rPr>
        <w:t xml:space="preserve">Final settlement not computed — tower foundation load / contact pressure required from structural design</w:t>
      </w:r>
    </w:p>
    <w:p>
      <w:pPr>
        <w:spacing w:after="120" w:line="276"/>
        <w:jc w:val="both"/>
      </w:pPr>
      <w:r>
        <w:rPr>
          <w:rFonts w:ascii="Times New Roman" w:cs="Times New Roman" w:eastAsia="Times New Roman" w:hAnsi="Times New Roman"/>
          <w:sz w:val="20"/>
          <w:szCs w:val="20"/>
        </w:rPr>
        <w:t xml:space="preserve">Calculation status: TOWER_LOAD_REQUIRED.</w:t>
      </w:r>
    </w:p>
    <w:p>
      <w:pPr>
        <w:spacing w:after="120" w:line="276"/>
        <w:jc w:val="both"/>
      </w:pPr>
      <w:r>
        <w:rPr>
          <w:rFonts w:ascii="Times New Roman" w:cs="Times New Roman" w:eastAsia="Times New Roman" w:hAnsi="Times New Roman"/>
          <w:sz w:val="20"/>
          <w:szCs w:val="20"/>
        </w:rPr>
        <w:t xml:space="preserve">Required inputs: TOWER_FOUNDATION_LOAD, FOUNDATION_DIMENSIONS, SOIL_MODULUS_OR_EQUIVALENT, POISSON_RATIO, INFLUENCE_FACTOR.</w:t>
      </w:r>
    </w:p>
    <w:p>
      <w:pPr>
        <w:spacing w:after="120" w:line="276"/>
        <w:jc w:val="both"/>
      </w:pPr>
      <w:r>
        <w:rPr>
          <w:rFonts w:ascii="Times New Roman" w:cs="Times New Roman" w:eastAsia="Times New Roman" w:hAnsi="Times New Roman"/>
          <w:i/>
          <w:iCs/>
          <w:sz w:val="20"/>
          <w:szCs w:val="20"/>
        </w:rPr>
        <w:t xml:space="preserve">Missing inputs: TOWER_FOUNDATION_LOAD, SOIL_MODULUS_OR_EQUIVALENT.</w:t>
      </w:r>
    </w:p>
    <w:p>
      <w:pPr>
        <w:spacing w:after="120" w:line="276"/>
        <w:jc w:val="both"/>
      </w:pPr>
      <w:r>
        <w:rPr>
          <w:rFonts w:ascii="Times New Roman" w:cs="Times New Roman" w:eastAsia="Times New Roman" w:hAnsi="Times New Roman"/>
          <w:i/>
          <w:iCs/>
          <w:sz w:val="20"/>
          <w:szCs w:val="20"/>
        </w:rPr>
        <w:t xml:space="preserve">Final settlement value is not reported. Tower foundation load / contact pressure and/or soil modulus are required before a numerical settlement can be stated.</w:t>
      </w:r>
    </w:p>
    <w:p>
      <w:pPr>
        <w:pStyle w:val="Heading2"/>
        <w:spacing w:after="120" w:before="220"/>
      </w:pPr>
      <w:r>
        <w:rPr>
          <w:rFonts w:ascii="Times New Roman" w:cs="Times New Roman" w:eastAsia="Times New Roman" w:hAnsi="Times New Roman"/>
          <w:b/>
          <w:bCs/>
          <w:sz w:val="22"/>
          <w:szCs w:val="22"/>
        </w:rPr>
        <w:t xml:space="preserve">2.8 Final Recommended SBC for Design</w:t>
      </w:r>
    </w:p>
    <w:p>
      <w:pPr>
        <w:spacing w:after="120" w:line="276"/>
        <w:jc w:val="both"/>
      </w:pPr>
      <w:r>
        <w:rPr>
          <w:rFonts w:ascii="Times New Roman" w:cs="Times New Roman" w:eastAsia="Times New Roman" w:hAnsi="Times New Roman"/>
          <w:b/>
          <w:bCs/>
          <w:sz w:val="20"/>
          <w:szCs w:val="20"/>
        </w:rPr>
        <w:t xml:space="preserve">Preliminary recommended net SBC for screening: 36.2 T/m² (status CALCULATED). Confirm with field shear tests before structural design.</w:t>
      </w:r>
    </w:p>
    <w:p>
      <w:pPr>
        <w:pStyle w:val="Heading1"/>
        <w:spacing w:after="160" w:before="280"/>
      </w:pPr>
      <w:r>
        <w:rPr>
          <w:rFonts w:ascii="Times New Roman" w:cs="Times New Roman" w:eastAsia="Times New Roman" w:hAnsi="Times New Roman"/>
          <w:b/>
          <w:bCs/>
          <w:sz w:val="26"/>
          <w:szCs w:val="26"/>
        </w:rPr>
        <w:t xml:space="preserve">3. PILE FOUNDATION ANALYSIS &amp; DESIGN</w:t>
      </w:r>
    </w:p>
    <w:p>
      <w:pPr>
        <w:pStyle w:val="Heading2"/>
        <w:spacing w:after="120" w:before="220"/>
      </w:pPr>
      <w:r>
        <w:rPr>
          <w:rFonts w:ascii="Times New Roman" w:cs="Times New Roman" w:eastAsia="Times New Roman" w:hAnsi="Times New Roman"/>
          <w:b/>
          <w:bCs/>
          <w:sz w:val="22"/>
          <w:szCs w:val="22"/>
        </w:rPr>
        <w:t xml:space="preserve">3.1 Design Parameters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Type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Cast-in-situ RCC pile (screening)</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(Part 1)</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Diameters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450 mm and 600 mm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TAMS tower screening</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Depths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1.0 m, 1.5 m, 2.0 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FoS Compression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practice</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FoS Uplift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3.0</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practice</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Method</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c–φ static method only; SPT N never fabricated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(Part 1/Sec 2):2010 — bored cast-in-situ piles (static screening form)</w:t>
            </w:r>
          </w:p>
        </w:tc>
      </w:tr>
    </w:tbl>
    <w:p>
      <w:pPr>
        <w:spacing w:after="120" w:line="276"/>
        <w:jc w:val="both"/>
      </w:pPr>
      <w:r>
        <w:rPr>
          <w:rFonts w:ascii="Times New Roman" w:cs="Times New Roman" w:eastAsia="Times New Roman" w:hAnsi="Times New Roman"/>
          <w:sz w:val="20"/>
          <w:szCs w:val="20"/>
        </w:rPr>
        <w:t xml:space="preserve">SPT N-values are never fabricated. Lateral capacity requires tower shear/moment and pile-head fixity.</w:t>
      </w:r>
    </w:p>
    <w:p>
      <w:pPr>
        <w:spacing w:after="120" w:line="276"/>
        <w:jc w:val="both"/>
      </w:pPr>
      <w:r>
        <w:rPr>
          <w:rFonts w:ascii="Times New Roman" w:cs="Times New Roman" w:eastAsia="Times New Roman" w:hAnsi="Times New Roman"/>
          <w:sz w:val="20"/>
          <w:szCs w:val="20"/>
        </w:rPr>
        <w:t xml:space="preserve">Preliminary pile vertical/uplift computed for 6/6 configurations via c–φ static method. Lateral remains blocked (tower load / fixity required). SPT N not used.</w:t>
      </w:r>
    </w:p>
    <w:p>
      <w:pPr>
        <w:pStyle w:val="Heading2"/>
        <w:spacing w:after="120" w:before="220"/>
      </w:pPr>
      <w:r>
        <w:rPr>
          <w:rFonts w:ascii="Times New Roman" w:cs="Times New Roman" w:eastAsia="Times New Roman" w:hAnsi="Times New Roman"/>
          <w:b/>
          <w:bCs/>
          <w:sz w:val="22"/>
          <w:szCs w:val="22"/>
        </w:rPr>
        <w:t xml:space="preserve">3.2 Adopted Soil Parameters (Layer-wise)</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1800"/>
        <w:gridCol w:w="1400"/>
        <w:gridCol w:w="922"/>
      </w:tblGrid>
      <w:tr>
        <w:trPr>
          <w:tblHeader/>
        </w:trPr>
        <w:tc>
          <w:tcPr>
            <w:tcW w:type="dxa" w:w="1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Layer</w:t>
            </w:r>
          </w:p>
        </w:tc>
        <w:tc>
          <w:tcPr>
            <w:tcW w:type="dxa" w:w="1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(m)</w:t>
            </w:r>
          </w:p>
        </w:tc>
        <w:tc>
          <w:tcPr>
            <w:tcW w:type="dxa" w:w="3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Soil Type</w:t>
            </w:r>
          </w:p>
        </w:tc>
        <w:tc>
          <w:tcPr>
            <w:tcW w:type="dxa" w:w="1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w:t>
            </w:r>
          </w:p>
        </w:tc>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φ (°)</w:t>
            </w:r>
          </w:p>
        </w:tc>
        <w:tc>
          <w:tcPr>
            <w:tcW w:type="dxa" w:w="9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γ</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31</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18.1</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Sandy loam</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31</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18.1</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III</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Loamy sand</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31</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18.1</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IV</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Loamy sand</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31</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18.1</w:t>
            </w:r>
          </w:p>
        </w:tc>
      </w:tr>
    </w:tbl>
    <w:p>
      <w:pPr>
        <w:pStyle w:val="Heading2"/>
        <w:spacing w:after="120" w:before="220"/>
      </w:pPr>
      <w:r>
        <w:rPr>
          <w:rFonts w:ascii="Times New Roman" w:cs="Times New Roman" w:eastAsia="Times New Roman" w:hAnsi="Times New Roman"/>
          <w:b/>
          <w:bCs/>
          <w:sz w:val="22"/>
          <w:szCs w:val="22"/>
        </w:rPr>
        <w:t xml:space="preserve">3.3 Cross-Sectional Area of Piles</w:t>
      </w:r>
    </w:p>
    <w:p>
      <w:pPr>
        <w:spacing w:after="60" w:line="276"/>
      </w:pPr>
      <w:r>
        <w:rPr>
          <w:rFonts w:ascii="Courier New" w:cs="Courier New" w:eastAsia="Courier New" w:hAnsi="Courier New"/>
          <w:sz w:val="18"/>
          <w:szCs w:val="18"/>
        </w:rPr>
        <w:t xml:space="preserve">450 mm — Ap = πD²/4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600 mm — Ap = πD²/4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pStyle w:val="Heading2"/>
        <w:spacing w:after="120" w:before="220"/>
      </w:pPr>
      <w:r>
        <w:rPr>
          <w:rFonts w:ascii="Times New Roman" w:cs="Times New Roman" w:eastAsia="Times New Roman" w:hAnsi="Times New Roman"/>
          <w:b/>
          <w:bCs/>
          <w:sz w:val="22"/>
          <w:szCs w:val="22"/>
        </w:rPr>
        <w:t xml:space="preserve">3.4 VERTICAL LOAD CAPACITY (Detailed Sample — 450 mm × 2.0 m)</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3.69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12.108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1.087 T</w:t>
      </w:r>
    </w:p>
    <w:p>
      <w:pPr>
        <w:spacing w:after="120" w:line="276"/>
        <w:jc w:val="both"/>
      </w:pPr>
      <w:r>
        <w:rPr>
          <w:rFonts w:ascii="Times New Roman" w:cs="Times New Roman" w:eastAsia="Times New Roman" w:hAnsi="Times New Roman"/>
          <w:sz w:val="17"/>
          <w:szCs w:val="17"/>
        </w:rPr>
        <w:t xml:space="preserve">Step 7 — Ultimate vertical capacity: Qu = Qb + Qs → 13.194 T</w:t>
      </w:r>
    </w:p>
    <w:p>
      <w:pPr>
        <w:spacing w:after="120" w:line="276"/>
        <w:jc w:val="both"/>
      </w:pPr>
      <w:r>
        <w:rPr>
          <w:rFonts w:ascii="Times New Roman" w:cs="Times New Roman" w:eastAsia="Times New Roman" w:hAnsi="Times New Roman"/>
          <w:sz w:val="17"/>
          <w:szCs w:val="17"/>
        </w:rPr>
        <w:t xml:space="preserve">Step 8 — Safe vertical capacity: Qsafe = Qu / 2.5 → 5.28 T</w:t>
      </w:r>
    </w:p>
    <w:p>
      <w:pPr>
        <w:spacing w:after="120" w:line="276"/>
        <w:jc w:val="both"/>
      </w:pPr>
      <w:r>
        <w:rPr>
          <w:rFonts w:ascii="Times New Roman" w:cs="Times New Roman" w:eastAsia="Times New Roman" w:hAnsi="Times New Roman"/>
          <w:sz w:val="17"/>
          <w:szCs w:val="17"/>
        </w:rPr>
        <w:t xml:space="preserve">Step 9 — Uplift — self-weight: W = Ap · L · γ_concrete → 0.795 T</w:t>
      </w:r>
    </w:p>
    <w:p>
      <w:pPr>
        <w:spacing w:after="120" w:line="276"/>
        <w:jc w:val="both"/>
      </w:pPr>
      <w:r>
        <w:rPr>
          <w:rFonts w:ascii="Times New Roman" w:cs="Times New Roman" w:eastAsia="Times New Roman" w:hAnsi="Times New Roman"/>
          <w:sz w:val="17"/>
          <w:szCs w:val="17"/>
        </w:rPr>
        <w:t xml:space="preserve">Step 10 — Safe uplift capacity: Qsafe_up = (W + Qs) / 3 → 0.63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p>
      <w:pPr>
        <w:pStyle w:val="Heading2"/>
        <w:spacing w:after="120" w:before="220"/>
      </w:pPr>
      <w:r>
        <w:rPr>
          <w:rFonts w:ascii="Times New Roman" w:cs="Times New Roman" w:eastAsia="Times New Roman" w:hAnsi="Times New Roman"/>
          <w:b/>
          <w:bCs/>
          <w:sz w:val="22"/>
          <w:szCs w:val="22"/>
        </w:rPr>
        <w:t xml:space="preserve">3.5 Summary — Vertical Capacity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7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Diameter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w:t>
            </w:r>
          </w:p>
        </w:tc>
        <w:tc>
          <w:tcPr>
            <w:tcW w:type="dxa" w:w="3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Safe Vertical (T)</w:t>
            </w:r>
          </w:p>
        </w:tc>
        <w:tc>
          <w:tcPr>
            <w:tcW w:type="dxa" w:w="27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2.5</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3.9</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5.3</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4.4</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6.8</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9.2</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bl>
    <w:p>
      <w:pPr>
        <w:pStyle w:val="Heading2"/>
        <w:spacing w:after="120" w:before="220"/>
      </w:pPr>
      <w:r>
        <w:rPr>
          <w:rFonts w:ascii="Times New Roman" w:cs="Times New Roman" w:eastAsia="Times New Roman" w:hAnsi="Times New Roman"/>
          <w:b/>
          <w:bCs/>
          <w:sz w:val="22"/>
          <w:szCs w:val="22"/>
        </w:rPr>
        <w:t xml:space="preserve">3.6 UPLIFT CAPACITY (Sample — 450 mm × 2.0 m)</w:t>
      </w:r>
    </w:p>
    <w:p>
      <w:pPr>
        <w:spacing w:after="120" w:line="276"/>
        <w:jc w:val="both"/>
      </w:pPr>
      <w:r>
        <w:rPr>
          <w:rFonts w:ascii="Times New Roman" w:cs="Times New Roman" w:eastAsia="Times New Roman" w:hAnsi="Times New Roman"/>
          <w:sz w:val="18"/>
          <w:szCs w:val="18"/>
        </w:rPr>
        <w:t xml:space="preserve">Safe uplift: 0.6 (CALCULATED). When CALCULATED, uplift uses shaft resistance / FoS uplift per IS 2911 screening form.</w:t>
      </w:r>
    </w:p>
    <w:p>
      <w:pPr>
        <w:pStyle w:val="Heading2"/>
        <w:spacing w:after="120" w:before="220"/>
      </w:pPr>
      <w:r>
        <w:rPr>
          <w:rFonts w:ascii="Times New Roman" w:cs="Times New Roman" w:eastAsia="Times New Roman" w:hAnsi="Times New Roman"/>
          <w:b/>
          <w:bCs/>
          <w:sz w:val="22"/>
          <w:szCs w:val="22"/>
        </w:rPr>
        <w:t xml:space="preserve">3.7 UPLIFT LOAD CAPACITY SUMMARY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7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Diameter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w:t>
            </w:r>
          </w:p>
        </w:tc>
        <w:tc>
          <w:tcPr>
            <w:tcW w:type="dxa" w:w="3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Safe Uplift (T)</w:t>
            </w:r>
          </w:p>
        </w:tc>
        <w:tc>
          <w:tcPr>
            <w:tcW w:type="dxa" w:w="27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0.2</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0.4</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0.4</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bl>
    <w:p>
      <w:pPr>
        <w:pStyle w:val="Heading2"/>
        <w:spacing w:after="120" w:before="220"/>
      </w:pPr>
      <w:r>
        <w:rPr>
          <w:rFonts w:ascii="Times New Roman" w:cs="Times New Roman" w:eastAsia="Times New Roman" w:hAnsi="Times New Roman"/>
          <w:b/>
          <w:bCs/>
          <w:sz w:val="22"/>
          <w:szCs w:val="22"/>
        </w:rPr>
        <w:t xml:space="preserve">3.8 LATERAL LOAD CAPACITY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gridCol w:w="23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Diameter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w:t>
            </w:r>
          </w:p>
        </w:tc>
        <w:tc>
          <w:tcPr>
            <w:tcW w:type="dxa" w:w="36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Lateral Capacity (T)</w:t>
            </w:r>
          </w:p>
        </w:tc>
        <w:tc>
          <w:tcPr>
            <w:tcW w:type="dxa" w:w="2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2"/>
        <w:spacing w:after="120" w:before="220"/>
      </w:pPr>
      <w:r>
        <w:rPr>
          <w:rFonts w:ascii="Times New Roman" w:cs="Times New Roman" w:eastAsia="Times New Roman" w:hAnsi="Times New Roman"/>
          <w:b/>
          <w:bCs/>
          <w:sz w:val="22"/>
          <w:szCs w:val="22"/>
        </w:rPr>
        <w:t xml:space="preserve">3.9 Governing Design Condition for Transmission Tower Foundation</w:t>
      </w:r>
    </w:p>
    <w:p>
      <w:pPr>
        <w:spacing w:after="120" w:line="276"/>
        <w:jc w:val="both"/>
      </w:pPr>
      <w:r>
        <w:rPr>
          <w:rFonts w:ascii="Times New Roman" w:cs="Times New Roman" w:eastAsia="Times New Roman" w:hAnsi="Times New Roman"/>
          <w:sz w:val="18"/>
          <w:szCs w:val="18"/>
        </w:rPr>
        <w:t xml:space="preserve">Transmission line tower foundations are generally governed by vertical compression, uplift due to wind/conductor imbalance, and lateral wind loads (IS 875 Part 3). GIS screening does not replace structural load combinations or field pile design.</w:t>
      </w:r>
    </w:p>
    <w:p>
      <w:pPr>
        <w:pStyle w:val="Heading2"/>
        <w:spacing w:after="120" w:before="220"/>
      </w:pPr>
      <w:r>
        <w:rPr>
          <w:rFonts w:ascii="Times New Roman" w:cs="Times New Roman" w:eastAsia="Times New Roman" w:hAnsi="Times New Roman"/>
          <w:b/>
          <w:bCs/>
          <w:sz w:val="22"/>
          <w:szCs w:val="22"/>
        </w:rPr>
        <w:t xml:space="preserve">3.10 Detailed Configuration Sheets (all diameters × depths)</w:t>
      </w:r>
    </w:p>
    <w:p>
      <w:pPr>
        <w:pStyle w:val="Heading3"/>
        <w:spacing w:after="100" w:before="180"/>
      </w:pPr>
      <w:r>
        <w:rPr>
          <w:rFonts w:ascii="Times New Roman" w:cs="Times New Roman" w:eastAsia="Times New Roman" w:hAnsi="Times New Roman"/>
          <w:b/>
          <w:bCs/>
          <w:sz w:val="20"/>
          <w:szCs w:val="20"/>
        </w:rPr>
        <w:t xml:space="preserve">Pile Foundation — 450 mm Diameter</w:t>
      </w:r>
    </w:p>
    <w:p>
      <w:pPr>
        <w:pStyle w:val="Heading3"/>
        <w:spacing w:after="100" w:before="180"/>
      </w:pPr>
      <w:r>
        <w:rPr>
          <w:rFonts w:ascii="Times New Roman" w:cs="Times New Roman" w:eastAsia="Times New Roman" w:hAnsi="Times New Roman"/>
          <w:b/>
          <w:bCs/>
          <w:sz w:val="20"/>
          <w:szCs w:val="20"/>
        </w:rPr>
        <w:t xml:space="preserve">450 mm dia × 1.0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b/>
          <w:bCs/>
          <w:sz w:val="20"/>
          <w:szCs w:val="20"/>
        </w:rPr>
        <w:t xml:space="preserve">A. Vertical Capacity / B. Uplift Capacity — calculation steps:</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1.845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6.054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0.272 T</w:t>
      </w:r>
    </w:p>
    <w:p>
      <w:pPr>
        <w:spacing w:after="120" w:line="276"/>
        <w:jc w:val="both"/>
      </w:pPr>
      <w:r>
        <w:rPr>
          <w:rFonts w:ascii="Times New Roman" w:cs="Times New Roman" w:eastAsia="Times New Roman" w:hAnsi="Times New Roman"/>
          <w:sz w:val="17"/>
          <w:szCs w:val="17"/>
        </w:rPr>
        <w:t xml:space="preserve">Step 7 — Ultimate vertical capacity: Qu = Qb + Qs → 6.326 T</w:t>
      </w:r>
    </w:p>
    <w:p>
      <w:pPr>
        <w:spacing w:after="120" w:line="276"/>
        <w:jc w:val="both"/>
      </w:pPr>
      <w:r>
        <w:rPr>
          <w:rFonts w:ascii="Times New Roman" w:cs="Times New Roman" w:eastAsia="Times New Roman" w:hAnsi="Times New Roman"/>
          <w:sz w:val="17"/>
          <w:szCs w:val="17"/>
        </w:rPr>
        <w:t xml:space="preserve">Step 8 — Safe vertical capacity: Qsafe = Qu / 2.5 → 2.53 T</w:t>
      </w:r>
    </w:p>
    <w:p>
      <w:pPr>
        <w:spacing w:after="120" w:line="276"/>
        <w:jc w:val="both"/>
      </w:pPr>
      <w:r>
        <w:rPr>
          <w:rFonts w:ascii="Times New Roman" w:cs="Times New Roman" w:eastAsia="Times New Roman" w:hAnsi="Times New Roman"/>
          <w:sz w:val="17"/>
          <w:szCs w:val="17"/>
        </w:rPr>
        <w:t xml:space="preserve">Step 9 — Uplift — self-weight: W = Ap · L · γ_concrete → 0.398 T</w:t>
      </w:r>
    </w:p>
    <w:p>
      <w:pPr>
        <w:spacing w:after="120" w:line="276"/>
        <w:jc w:val="both"/>
      </w:pPr>
      <w:r>
        <w:rPr>
          <w:rFonts w:ascii="Times New Roman" w:cs="Times New Roman" w:eastAsia="Times New Roman" w:hAnsi="Times New Roman"/>
          <w:sz w:val="17"/>
          <w:szCs w:val="17"/>
        </w:rPr>
        <w:t xml:space="preserve">Step 10 — Safe uplift capacity: Qsafe_up = (W + Qs) / 3 → 0.22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2.5</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0.2</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450 mm dia × 1.5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1.500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b/>
          <w:bCs/>
          <w:sz w:val="20"/>
          <w:szCs w:val="20"/>
        </w:rPr>
        <w:t xml:space="preserve">A. Vertical Capacity / B. Uplift Capacity — calculation steps:</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2.768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9.081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0.611 T</w:t>
      </w:r>
    </w:p>
    <w:p>
      <w:pPr>
        <w:spacing w:after="120" w:line="276"/>
        <w:jc w:val="both"/>
      </w:pPr>
      <w:r>
        <w:rPr>
          <w:rFonts w:ascii="Times New Roman" w:cs="Times New Roman" w:eastAsia="Times New Roman" w:hAnsi="Times New Roman"/>
          <w:sz w:val="17"/>
          <w:szCs w:val="17"/>
        </w:rPr>
        <w:t xml:space="preserve">Step 7 — Ultimate vertical capacity: Qu = Qb + Qs → 9.692 T</w:t>
      </w:r>
    </w:p>
    <w:p>
      <w:pPr>
        <w:spacing w:after="120" w:line="276"/>
        <w:jc w:val="both"/>
      </w:pPr>
      <w:r>
        <w:rPr>
          <w:rFonts w:ascii="Times New Roman" w:cs="Times New Roman" w:eastAsia="Times New Roman" w:hAnsi="Times New Roman"/>
          <w:sz w:val="17"/>
          <w:szCs w:val="17"/>
        </w:rPr>
        <w:t xml:space="preserve">Step 8 — Safe vertical capacity: Qsafe = Qu / 2.5 → 3.88 T</w:t>
      </w:r>
    </w:p>
    <w:p>
      <w:pPr>
        <w:spacing w:after="120" w:line="276"/>
        <w:jc w:val="both"/>
      </w:pPr>
      <w:r>
        <w:rPr>
          <w:rFonts w:ascii="Times New Roman" w:cs="Times New Roman" w:eastAsia="Times New Roman" w:hAnsi="Times New Roman"/>
          <w:sz w:val="17"/>
          <w:szCs w:val="17"/>
        </w:rPr>
        <w:t xml:space="preserve">Step 9 — Uplift — self-weight: W = Ap · L · γ_concrete → 0.596 T</w:t>
      </w:r>
    </w:p>
    <w:p>
      <w:pPr>
        <w:spacing w:after="120" w:line="276"/>
        <w:jc w:val="both"/>
      </w:pPr>
      <w:r>
        <w:rPr>
          <w:rFonts w:ascii="Times New Roman" w:cs="Times New Roman" w:eastAsia="Times New Roman" w:hAnsi="Times New Roman"/>
          <w:sz w:val="17"/>
          <w:szCs w:val="17"/>
        </w:rPr>
        <w:t xml:space="preserve">Step 10 — Safe uplift capacity: Qsafe_up = (W + Qs) / 3 → 0.4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3.9</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0.4</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450 mm dia × 2.0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b/>
          <w:bCs/>
          <w:sz w:val="20"/>
          <w:szCs w:val="20"/>
        </w:rPr>
        <w:t xml:space="preserve">A. Vertical Capacity / B. Uplift Capacity — calculation steps:</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3.69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12.108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1.087 T</w:t>
      </w:r>
    </w:p>
    <w:p>
      <w:pPr>
        <w:spacing w:after="120" w:line="276"/>
        <w:jc w:val="both"/>
      </w:pPr>
      <w:r>
        <w:rPr>
          <w:rFonts w:ascii="Times New Roman" w:cs="Times New Roman" w:eastAsia="Times New Roman" w:hAnsi="Times New Roman"/>
          <w:sz w:val="17"/>
          <w:szCs w:val="17"/>
        </w:rPr>
        <w:t xml:space="preserve">Step 7 — Ultimate vertical capacity: Qu = Qb + Qs → 13.194 T</w:t>
      </w:r>
    </w:p>
    <w:p>
      <w:pPr>
        <w:spacing w:after="120" w:line="276"/>
        <w:jc w:val="both"/>
      </w:pPr>
      <w:r>
        <w:rPr>
          <w:rFonts w:ascii="Times New Roman" w:cs="Times New Roman" w:eastAsia="Times New Roman" w:hAnsi="Times New Roman"/>
          <w:sz w:val="17"/>
          <w:szCs w:val="17"/>
        </w:rPr>
        <w:t xml:space="preserve">Step 8 — Safe vertical capacity: Qsafe = Qu / 2.5 → 5.28 T</w:t>
      </w:r>
    </w:p>
    <w:p>
      <w:pPr>
        <w:spacing w:after="120" w:line="276"/>
        <w:jc w:val="both"/>
      </w:pPr>
      <w:r>
        <w:rPr>
          <w:rFonts w:ascii="Times New Roman" w:cs="Times New Roman" w:eastAsia="Times New Roman" w:hAnsi="Times New Roman"/>
          <w:sz w:val="17"/>
          <w:szCs w:val="17"/>
        </w:rPr>
        <w:t xml:space="preserve">Step 9 — Uplift — self-weight: W = Ap · L · γ_concrete → 0.795 T</w:t>
      </w:r>
    </w:p>
    <w:p>
      <w:pPr>
        <w:spacing w:after="120" w:line="276"/>
        <w:jc w:val="both"/>
      </w:pPr>
      <w:r>
        <w:rPr>
          <w:rFonts w:ascii="Times New Roman" w:cs="Times New Roman" w:eastAsia="Times New Roman" w:hAnsi="Times New Roman"/>
          <w:sz w:val="17"/>
          <w:szCs w:val="17"/>
        </w:rPr>
        <w:t xml:space="preserve">Step 10 — Safe uplift capacity: Qsafe_up = (W + Qs) / 3 → 0.63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5.3</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Pile Foundation — 600 mm Diameter</w:t>
      </w:r>
    </w:p>
    <w:p>
      <w:pPr>
        <w:pStyle w:val="Heading3"/>
        <w:spacing w:after="100" w:before="180"/>
      </w:pPr>
      <w:r>
        <w:rPr>
          <w:rFonts w:ascii="Times New Roman" w:cs="Times New Roman" w:eastAsia="Times New Roman" w:hAnsi="Times New Roman"/>
          <w:b/>
          <w:bCs/>
          <w:sz w:val="20"/>
          <w:szCs w:val="20"/>
        </w:rPr>
        <w:t xml:space="preserve">600 mm dia × 1.0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0.600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1.885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b/>
          <w:bCs/>
          <w:sz w:val="20"/>
          <w:szCs w:val="20"/>
        </w:rPr>
        <w:t xml:space="preserve">A. Vertical Capacity / B. Uplift Capacity — calculation steps:</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1.845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10.762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0.362 T</w:t>
      </w:r>
    </w:p>
    <w:p>
      <w:pPr>
        <w:spacing w:after="120" w:line="276"/>
        <w:jc w:val="both"/>
      </w:pPr>
      <w:r>
        <w:rPr>
          <w:rFonts w:ascii="Times New Roman" w:cs="Times New Roman" w:eastAsia="Times New Roman" w:hAnsi="Times New Roman"/>
          <w:sz w:val="17"/>
          <w:szCs w:val="17"/>
        </w:rPr>
        <w:t xml:space="preserve">Step 7 — Ultimate vertical capacity: Qu = Qb + Qs → 11.125 T</w:t>
      </w:r>
    </w:p>
    <w:p>
      <w:pPr>
        <w:spacing w:after="120" w:line="276"/>
        <w:jc w:val="both"/>
      </w:pPr>
      <w:r>
        <w:rPr>
          <w:rFonts w:ascii="Times New Roman" w:cs="Times New Roman" w:eastAsia="Times New Roman" w:hAnsi="Times New Roman"/>
          <w:sz w:val="17"/>
          <w:szCs w:val="17"/>
        </w:rPr>
        <w:t xml:space="preserve">Step 8 — Safe vertical capacity: Qsafe = Qu / 2.5 → 4.45 T</w:t>
      </w:r>
    </w:p>
    <w:p>
      <w:pPr>
        <w:spacing w:after="120" w:line="276"/>
        <w:jc w:val="both"/>
      </w:pPr>
      <w:r>
        <w:rPr>
          <w:rFonts w:ascii="Times New Roman" w:cs="Times New Roman" w:eastAsia="Times New Roman" w:hAnsi="Times New Roman"/>
          <w:sz w:val="17"/>
          <w:szCs w:val="17"/>
        </w:rPr>
        <w:t xml:space="preserve">Step 9 — Uplift — self-weight: W = Ap · L · γ_concrete → 0.707 T</w:t>
      </w:r>
    </w:p>
    <w:p>
      <w:pPr>
        <w:spacing w:after="120" w:line="276"/>
        <w:jc w:val="both"/>
      </w:pPr>
      <w:r>
        <w:rPr>
          <w:rFonts w:ascii="Times New Roman" w:cs="Times New Roman" w:eastAsia="Times New Roman" w:hAnsi="Times New Roman"/>
          <w:sz w:val="17"/>
          <w:szCs w:val="17"/>
        </w:rPr>
        <w:t xml:space="preserve">Step 10 — Safe uplift capacity: Qsafe_up = (W + Qs) / 3 → 0.36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4.4</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0.4</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600 mm dia × 1.5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0.600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1.500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1.885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b/>
          <w:bCs/>
          <w:sz w:val="20"/>
          <w:szCs w:val="20"/>
        </w:rPr>
        <w:t xml:space="preserve">A. Vertical Capacity / B. Uplift Capacity — calculation steps:</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2.768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16.143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0.815 T</w:t>
      </w:r>
    </w:p>
    <w:p>
      <w:pPr>
        <w:spacing w:after="120" w:line="276"/>
        <w:jc w:val="both"/>
      </w:pPr>
      <w:r>
        <w:rPr>
          <w:rFonts w:ascii="Times New Roman" w:cs="Times New Roman" w:eastAsia="Times New Roman" w:hAnsi="Times New Roman"/>
          <w:sz w:val="17"/>
          <w:szCs w:val="17"/>
        </w:rPr>
        <w:t xml:space="preserve">Step 7 — Ultimate vertical capacity: Qu = Qb + Qs → 16.959 T</w:t>
      </w:r>
    </w:p>
    <w:p>
      <w:pPr>
        <w:spacing w:after="120" w:line="276"/>
        <w:jc w:val="both"/>
      </w:pPr>
      <w:r>
        <w:rPr>
          <w:rFonts w:ascii="Times New Roman" w:cs="Times New Roman" w:eastAsia="Times New Roman" w:hAnsi="Times New Roman"/>
          <w:sz w:val="17"/>
          <w:szCs w:val="17"/>
        </w:rPr>
        <w:t xml:space="preserve">Step 8 — Safe vertical capacity: Qsafe = Qu / 2.5 → 6.78 T</w:t>
      </w:r>
    </w:p>
    <w:p>
      <w:pPr>
        <w:spacing w:after="120" w:line="276"/>
        <w:jc w:val="both"/>
      </w:pPr>
      <w:r>
        <w:rPr>
          <w:rFonts w:ascii="Times New Roman" w:cs="Times New Roman" w:eastAsia="Times New Roman" w:hAnsi="Times New Roman"/>
          <w:sz w:val="17"/>
          <w:szCs w:val="17"/>
        </w:rPr>
        <w:t xml:space="preserve">Step 9 — Uplift — self-weight: W = Ap · L · γ_concrete → 1.06 T</w:t>
      </w:r>
    </w:p>
    <w:p>
      <w:pPr>
        <w:spacing w:after="120" w:line="276"/>
        <w:jc w:val="both"/>
      </w:pPr>
      <w:r>
        <w:rPr>
          <w:rFonts w:ascii="Times New Roman" w:cs="Times New Roman" w:eastAsia="Times New Roman" w:hAnsi="Times New Roman"/>
          <w:sz w:val="17"/>
          <w:szCs w:val="17"/>
        </w:rPr>
        <w:t xml:space="preserve">Step 10 — Safe uplift capacity: Qsafe_up = (W + Qs) / 3 → 0.63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6.8</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600 mm dia × 2.0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0.600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PARTIAL</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1.885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31°</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 T/m²</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1.845 T/m³</w:t>
      </w:r>
    </w:p>
    <w:p>
      <w:pPr>
        <w:spacing w:after="120" w:line="276"/>
        <w:jc w:val="both"/>
      </w:pPr>
      <w:r>
        <w:rPr>
          <w:rFonts w:ascii="Times New Roman" w:cs="Times New Roman" w:eastAsia="Times New Roman" w:hAnsi="Times New Roman"/>
          <w:b/>
          <w:bCs/>
          <w:sz w:val="20"/>
          <w:szCs w:val="20"/>
        </w:rPr>
        <w:t xml:space="preserve">A. Vertical Capacity / B. Uplift Capacity — calculation steps:</w:t>
      </w:r>
    </w:p>
    <w:p>
      <w:pPr>
        <w:spacing w:after="120" w:line="276"/>
        <w:jc w:val="both"/>
      </w:pPr>
      <w:r>
        <w:rPr>
          <w:rFonts w:ascii="Times New Roman" w:cs="Times New Roman" w:eastAsia="Times New Roman" w:hAnsi="Times New Roman"/>
          <w:sz w:val="17"/>
          <w:szCs w:val="17"/>
        </w:rPr>
        <w:t xml:space="preserve">Step 1 — Pile geometry: Ap = π D²/4; perimeter = π D</w:t>
      </w:r>
    </w:p>
    <w:p>
      <w:pPr>
        <w:spacing w:after="120" w:line="276"/>
        <w:jc w:val="both"/>
      </w:pPr>
      <w:r>
        <w:rPr>
          <w:rFonts w:ascii="Times New Roman" w:cs="Times New Roman" w:eastAsia="Times New Roman" w:hAnsi="Times New Roman"/>
          <w:sz w:val="17"/>
          <w:szCs w:val="17"/>
        </w:rPr>
        <w:t xml:space="preserve">Step 2 — Effective overburden at tip: PD = γ · L → 3.69 T/m²</w:t>
      </w:r>
    </w:p>
    <w:p>
      <w:pPr>
        <w:spacing w:after="120" w:line="276"/>
        <w:jc w:val="both"/>
      </w:pPr>
      <w:r>
        <w:rPr>
          <w:rFonts w:ascii="Times New Roman" w:cs="Times New Roman" w:eastAsia="Times New Roman" w:hAnsi="Times New Roman"/>
          <w:sz w:val="17"/>
          <w:szCs w:val="17"/>
        </w:rPr>
        <w:t xml:space="preserve">Step 3 — Bearing capacity factor Nq: Nq = e^(π tanφ)·tan²(45+φ/2) → 20.631 —</w:t>
      </w:r>
    </w:p>
    <w:p>
      <w:pPr>
        <w:spacing w:after="120" w:line="276"/>
        <w:jc w:val="both"/>
      </w:pPr>
      <w:r>
        <w:rPr>
          <w:rFonts w:ascii="Times New Roman" w:cs="Times New Roman" w:eastAsia="Times New Roman" w:hAnsi="Times New Roman"/>
          <w:sz w:val="17"/>
          <w:szCs w:val="17"/>
        </w:rPr>
        <w:t xml:space="preserve">Step 4 — End bearing Qb: Qb = Ap·PD·Nq (bored; Nγ neglected) → 21.525 T</w:t>
      </w:r>
    </w:p>
    <w:p>
      <w:pPr>
        <w:spacing w:after="120" w:line="276"/>
        <w:jc w:val="both"/>
      </w:pPr>
      <w:r>
        <w:rPr>
          <w:rFonts w:ascii="Times New Roman" w:cs="Times New Roman" w:eastAsia="Times New Roman" w:hAnsi="Times New Roman"/>
          <w:sz w:val="17"/>
          <w:szCs w:val="17"/>
        </w:rPr>
        <w:t xml:space="preserve">Step 5 — Earth pressure &amp; wall friction: Ki = 1−sinφ; δ = 0.75φ</w:t>
      </w:r>
    </w:p>
    <w:p>
      <w:pPr>
        <w:spacing w:after="120" w:line="276"/>
        <w:jc w:val="both"/>
      </w:pPr>
      <w:r>
        <w:rPr>
          <w:rFonts w:ascii="Times New Roman" w:cs="Times New Roman" w:eastAsia="Times New Roman" w:hAnsi="Times New Roman"/>
          <w:sz w:val="17"/>
          <w:szCs w:val="17"/>
        </w:rPr>
        <w:t xml:space="preserve">Step 6 — Shaft friction Qs: Qs = Σ (π D Δz · PD_mid · Ki · tanδ) [+ α c As if c&gt;0] → 1.449 T</w:t>
      </w:r>
    </w:p>
    <w:p>
      <w:pPr>
        <w:spacing w:after="120" w:line="276"/>
        <w:jc w:val="both"/>
      </w:pPr>
      <w:r>
        <w:rPr>
          <w:rFonts w:ascii="Times New Roman" w:cs="Times New Roman" w:eastAsia="Times New Roman" w:hAnsi="Times New Roman"/>
          <w:sz w:val="17"/>
          <w:szCs w:val="17"/>
        </w:rPr>
        <w:t xml:space="preserve">Step 7 — Ultimate vertical capacity: Qu = Qb + Qs → 22.974 T</w:t>
      </w:r>
    </w:p>
    <w:p>
      <w:pPr>
        <w:spacing w:after="120" w:line="276"/>
        <w:jc w:val="both"/>
      </w:pPr>
      <w:r>
        <w:rPr>
          <w:rFonts w:ascii="Times New Roman" w:cs="Times New Roman" w:eastAsia="Times New Roman" w:hAnsi="Times New Roman"/>
          <w:sz w:val="17"/>
          <w:szCs w:val="17"/>
        </w:rPr>
        <w:t xml:space="preserve">Step 8 — Safe vertical capacity: Qsafe = Qu / 2.5 → 9.19 T</w:t>
      </w:r>
    </w:p>
    <w:p>
      <w:pPr>
        <w:spacing w:after="120" w:line="276"/>
        <w:jc w:val="both"/>
      </w:pPr>
      <w:r>
        <w:rPr>
          <w:rFonts w:ascii="Times New Roman" w:cs="Times New Roman" w:eastAsia="Times New Roman" w:hAnsi="Times New Roman"/>
          <w:sz w:val="17"/>
          <w:szCs w:val="17"/>
        </w:rPr>
        <w:t xml:space="preserve">Step 9 — Uplift — self-weight: W = Ap · L · γ_concrete → 1.414 T</w:t>
      </w:r>
    </w:p>
    <w:p>
      <w:pPr>
        <w:spacing w:after="120" w:line="276"/>
        <w:jc w:val="both"/>
      </w:pPr>
      <w:r>
        <w:rPr>
          <w:rFonts w:ascii="Times New Roman" w:cs="Times New Roman" w:eastAsia="Times New Roman" w:hAnsi="Times New Roman"/>
          <w:sz w:val="17"/>
          <w:szCs w:val="17"/>
        </w:rPr>
        <w:t xml:space="preserve">Step 10 — Safe uplift capacity: Qsafe_up = (W + Qs) / 3 → 0.95 T</w:t>
      </w:r>
    </w:p>
    <w:p>
      <w:pPr>
        <w:spacing w:after="120" w:line="276"/>
        <w:jc w:val="both"/>
      </w:pPr>
      <w:r>
        <w:rPr>
          <w:rFonts w:ascii="Times New Roman" w:cs="Times New Roman" w:eastAsia="Times New Roman" w:hAnsi="Times New Roman"/>
          <w:sz w:val="17"/>
          <w:szCs w:val="17"/>
        </w:rPr>
        <w:t xml:space="preserve">Step 11 — Lateral capacity: requires tower shear/moment, head fixity, soil stiffness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9.2</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CALCULATED</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1"/>
        <w:spacing w:after="160" w:before="280"/>
      </w:pPr>
      <w:r>
        <w:rPr>
          <w:rFonts w:ascii="Times New Roman" w:cs="Times New Roman" w:eastAsia="Times New Roman" w:hAnsi="Times New Roman"/>
          <w:b/>
          <w:bCs/>
          <w:sz w:val="26"/>
          <w:szCs w:val="26"/>
        </w:rPr>
        <w:t xml:space="preserve">4. CALIFORNIA BEARING RATIO (CBR)</w:t>
      </w:r>
    </w:p>
    <w:p>
      <w:pPr>
        <w:spacing w:after="120" w:line="276"/>
        <w:jc w:val="both"/>
      </w:pPr>
      <w:r>
        <w:rPr>
          <w:rFonts w:ascii="Times New Roman" w:cs="Times New Roman" w:eastAsia="Times New Roman" w:hAnsi="Times New Roman"/>
          <w:sz w:val="20"/>
          <w:szCs w:val="20"/>
        </w:rPr>
        <w:t xml:space="preserve">Measured (soaked) CBR and estimated CBR are reported separately. Estimated values must not be labelled as laboratory soaked CBR.</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15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interval</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Measured CBR (%)</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Estimated CBR (%)</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Measured status</w:t>
            </w:r>
          </w:p>
        </w:tc>
        <w:tc>
          <w:tcPr>
            <w:tcW w:type="dxa" w:w="15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Estimated 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2–7</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8–18</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8–18</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8–18</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bl>
    <w:p>
      <w:pPr>
        <w:pStyle w:val="Heading1"/>
        <w:spacing w:after="160" w:before="280"/>
      </w:pPr>
      <w:r>
        <w:rPr>
          <w:rFonts w:ascii="Times New Roman" w:cs="Times New Roman" w:eastAsia="Times New Roman" w:hAnsi="Times New Roman"/>
          <w:b/>
          <w:bCs/>
          <w:sz w:val="26"/>
          <w:szCs w:val="26"/>
        </w:rPr>
        <w:t xml:space="preserve">5. EARTH RESISTIVITY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Measured earth resistivity</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 soil resistivity</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r>
    </w:tbl>
    <w:p>
      <w:pPr>
        <w:spacing w:after="120" w:line="276"/>
        <w:jc w:val="both"/>
      </w:pPr>
      <w:r>
        <w:rPr>
          <w:rFonts w:ascii="Times New Roman" w:cs="Times New Roman" w:eastAsia="Times New Roman" w:hAnsi="Times New Roman"/>
          <w:sz w:val="20"/>
          <w:szCs w:val="20"/>
        </w:rPr>
        <w:t xml:space="preserve">Estimated resistivity is never presented as a Wenner field measurement. Where no defensible correlation inputs exist, status remains NO DATA.</w:t>
      </w:r>
    </w:p>
    <w:p>
      <w:pPr>
        <w:pStyle w:val="Heading1"/>
        <w:spacing w:after="160" w:before="280"/>
      </w:pPr>
      <w:r>
        <w:rPr>
          <w:rFonts w:ascii="Times New Roman" w:cs="Times New Roman" w:eastAsia="Times New Roman" w:hAnsi="Times New Roman"/>
          <w:b/>
          <w:bCs/>
          <w:sz w:val="26"/>
          <w:szCs w:val="26"/>
        </w:rPr>
        <w:t xml:space="preserve">6. Foundation Recommendation</w:t>
      </w:r>
    </w:p>
    <w:p>
      <w:pPr>
        <w:spacing w:after="120" w:line="276"/>
        <w:jc w:val="both"/>
      </w:pPr>
      <w:r>
        <w:rPr>
          <w:rFonts w:ascii="Times New Roman" w:cs="Times New Roman" w:eastAsia="Times New Roman" w:hAnsi="Times New Roman"/>
          <w:sz w:val="20"/>
          <w:szCs w:val="20"/>
        </w:rPr>
        <w:t xml:space="preserve">Based on the available gis based preliminary screening, the following preliminary observations are recorded for engineering guidance only:</w:t>
      </w:r>
    </w:p>
    <w:p>
      <w:pPr>
        <w:spacing w:after="120" w:line="276"/>
        <w:jc w:val="both"/>
      </w:pPr>
      <w:r>
        <w:rPr>
          <w:rFonts w:ascii="Times New Roman" w:cs="Times New Roman" w:eastAsia="Times New Roman" w:hAnsi="Times New Roman"/>
          <w:sz w:val="20"/>
          <w:szCs w:val="20"/>
        </w:rPr>
        <w:t xml:space="preserve">1. Subsurface screening to 2.0 m indicates modelled soil conditions as summarised in Sections 4–5. Laboratory confirmation is required before final foundation design.</w:t>
      </w:r>
    </w:p>
    <w:p>
      <w:pPr>
        <w:spacing w:after="120" w:line="276"/>
        <w:jc w:val="both"/>
      </w:pPr>
      <w:r>
        <w:rPr>
          <w:rFonts w:ascii="Times New Roman" w:cs="Times New Roman" w:eastAsia="Times New Roman" w:hAnsi="Times New Roman"/>
          <w:sz w:val="20"/>
          <w:szCs w:val="20"/>
        </w:rPr>
        <w:t xml:space="preserve">2. Net safe bearing capacity: preliminary 36.2 (CALCULATED).</w:t>
      </w:r>
    </w:p>
    <w:p>
      <w:pPr>
        <w:spacing w:after="120" w:line="276"/>
        <w:jc w:val="both"/>
      </w:pPr>
      <w:r>
        <w:rPr>
          <w:rFonts w:ascii="Times New Roman" w:cs="Times New Roman" w:eastAsia="Times New Roman" w:hAnsi="Times New Roman"/>
          <w:sz w:val="20"/>
          <w:szCs w:val="20"/>
        </w:rPr>
        <w:t xml:space="preserve">3. Pile foundations (450 mm / 600 mm): vertical and uplift capacities are reported only where c–φ static inputs exist; otherwise FIELD TEST REQUIRED / INSUFFICIENT DATA. Lateral capacity remains blocked pending structural loads.</w:t>
      </w:r>
    </w:p>
    <w:p>
      <w:pPr>
        <w:spacing w:after="120" w:line="276"/>
        <w:jc w:val="both"/>
      </w:pPr>
      <w:r>
        <w:rPr>
          <w:rFonts w:ascii="Times New Roman" w:cs="Times New Roman" w:eastAsia="Times New Roman" w:hAnsi="Times New Roman"/>
          <w:sz w:val="20"/>
          <w:szCs w:val="20"/>
        </w:rPr>
        <w:t xml:space="preserve">4. Recommended next field works: SPT or shear testing, Atterberg limits, soaked CBR, groundwater observation, and Wenner resistivity as listed in Section 7.</w:t>
      </w:r>
    </w:p>
    <w:p>
      <w:pPr>
        <w:spacing w:after="120" w:line="276"/>
        <w:jc w:val="both"/>
      </w:pPr>
      <w:r>
        <w:rPr>
          <w:rFonts w:ascii="Times New Roman" w:cs="Times New Roman" w:eastAsia="Times New Roman" w:hAnsi="Times New Roman"/>
          <w:b/>
          <w:bCs/>
          <w:i/>
          <w:iCs/>
          <w:sz w:val="20"/>
          <w:szCs w:val="20"/>
        </w:rPr>
        <w:t xml:space="preserve">These recommendations do not constitute a sealed structural design certificate.</w:t>
      </w:r>
    </w:p>
    <w:p>
      <w:pPr>
        <w:pStyle w:val="Heading1"/>
        <w:spacing w:after="160" w:before="280"/>
      </w:pPr>
      <w:r>
        <w:rPr>
          <w:rFonts w:ascii="Times New Roman" w:cs="Times New Roman" w:eastAsia="Times New Roman" w:hAnsi="Times New Roman"/>
          <w:b/>
          <w:bCs/>
          <w:sz w:val="26"/>
          <w:szCs w:val="26"/>
        </w:rPr>
        <w:t xml:space="preserve">7. Investigation Limitations</w:t>
      </w:r>
    </w:p>
    <w:p>
      <w:pPr>
        <w:spacing w:after="120" w:line="276"/>
        <w:jc w:val="both"/>
      </w:pPr>
      <w:r>
        <w:rPr>
          <w:rFonts w:ascii="Times New Roman" w:cs="Times New Roman" w:eastAsia="Times New Roman" w:hAnsi="Times New Roman"/>
          <w:sz w:val="20"/>
          <w:szCs w:val="20"/>
        </w:rPr>
        <w:t xml:space="preserve">1. PRELIMINARY GIS-BASED GEOTECHNICAL SCREENING — not a substitute for borehole investigation.</w:t>
      </w:r>
    </w:p>
    <w:p>
      <w:pPr>
        <w:spacing w:after="120" w:line="276"/>
        <w:jc w:val="both"/>
      </w:pPr>
      <w:r>
        <w:rPr>
          <w:rFonts w:ascii="Times New Roman" w:cs="Times New Roman" w:eastAsia="Times New Roman" w:hAnsi="Times New Roman"/>
          <w:sz w:val="20"/>
          <w:szCs w:val="20"/>
        </w:rPr>
        <w:t xml:space="preserve">2. SoilGrids values are modelled at ~250 m resolution; report intervals are aggregated from source depth bands.</w:t>
      </w:r>
    </w:p>
    <w:p>
      <w:pPr>
        <w:spacing w:after="120" w:line="276"/>
        <w:jc w:val="both"/>
      </w:pPr>
      <w:r>
        <w:rPr>
          <w:rFonts w:ascii="Times New Roman" w:cs="Times New Roman" w:eastAsia="Times New Roman" w:hAnsi="Times New Roman"/>
          <w:sz w:val="20"/>
          <w:szCs w:val="20"/>
        </w:rPr>
        <w:t xml:space="preserve">3. bdod is bulk density (g/cm³) and must never be interpreted as soil depth.</w:t>
      </w:r>
    </w:p>
    <w:p>
      <w:pPr>
        <w:spacing w:after="120" w:line="276"/>
        <w:jc w:val="both"/>
      </w:pPr>
      <w:r>
        <w:rPr>
          <w:rFonts w:ascii="Times New Roman" w:cs="Times New Roman" w:eastAsia="Times New Roman" w:hAnsi="Times New Roman"/>
          <w:sz w:val="20"/>
          <w:szCs w:val="20"/>
        </w:rPr>
        <w:t xml:space="preserve">4. NO_DATA parameters are null — never replaced with 0.</w:t>
      </w:r>
    </w:p>
    <w:p>
      <w:pPr>
        <w:spacing w:after="120" w:line="276"/>
        <w:jc w:val="both"/>
      </w:pPr>
      <w:r>
        <w:rPr>
          <w:rFonts w:ascii="Times New Roman" w:cs="Times New Roman" w:eastAsia="Times New Roman" w:hAnsi="Times New Roman"/>
          <w:sz w:val="20"/>
          <w:szCs w:val="20"/>
        </w:rPr>
        <w:t xml:space="preserve">5. SPT N, Atterberg limits, soaked CBR, groundwater depth, and field resistivity require physical testing.</w:t>
      </w:r>
    </w:p>
    <w:p>
      <w:pPr>
        <w:spacing w:after="120" w:line="276"/>
        <w:jc w:val="both"/>
      </w:pPr>
      <w:r>
        <w:rPr>
          <w:rFonts w:ascii="Times New Roman" w:cs="Times New Roman" w:eastAsia="Times New Roman" w:hAnsi="Times New Roman"/>
          <w:sz w:val="20"/>
          <w:szCs w:val="20"/>
        </w:rPr>
        <w:t xml:space="preserve">6. Preliminary φ (if present) is ESTIMATED from texture mid-ranges; cohesion is FIELD_TEST_REQUIRED except drained sand c′≈0 ESTIMATED.</w:t>
      </w:r>
    </w:p>
    <w:p>
      <w:pPr>
        <w:spacing w:after="120" w:line="276"/>
        <w:jc w:val="both"/>
      </w:pPr>
      <w:r>
        <w:rPr>
          <w:rFonts w:ascii="Times New Roman" w:cs="Times New Roman" w:eastAsia="Times New Roman" w:hAnsi="Times New Roman"/>
          <w:sz w:val="20"/>
          <w:szCs w:val="20"/>
        </w:rPr>
        <w:t xml:space="preserve">7. SBC: CALCULATED — Preliminary IS 6403 net SBC computed at 4/4 depths using ESTIMATED φ and ESTIMATED c. Screening foundation 1×1 m, FoS=2.5.</w:t>
      </w:r>
    </w:p>
    <w:p>
      <w:pPr>
        <w:spacing w:after="120" w:line="276"/>
        <w:jc w:val="both"/>
      </w:pPr>
      <w:r>
        <w:rPr>
          <w:rFonts w:ascii="Times New Roman" w:cs="Times New Roman" w:eastAsia="Times New Roman" w:hAnsi="Times New Roman"/>
          <w:sz w:val="20"/>
          <w:szCs w:val="20"/>
        </w:rPr>
        <w:t xml:space="preserve">8. Settlement: TOWER_LOAD_REQUIRED — Final settlement not computed — tower foundation load / contact pressure required from structural design</w:t>
      </w:r>
    </w:p>
    <w:p>
      <w:pPr>
        <w:spacing w:after="120" w:line="276"/>
        <w:jc w:val="both"/>
      </w:pPr>
      <w:r>
        <w:rPr>
          <w:rFonts w:ascii="Times New Roman" w:cs="Times New Roman" w:eastAsia="Times New Roman" w:hAnsi="Times New Roman"/>
          <w:sz w:val="20"/>
          <w:szCs w:val="20"/>
        </w:rPr>
        <w:t xml:space="preserve">9. Pile: Preliminary pile vertical/uplift computed for 6/6 configurations via c–φ static method. Lateral remains blocked (tower load / fixity required). SPT N not used.</w:t>
      </w:r>
    </w:p>
    <w:p>
      <w:pPr>
        <w:spacing w:after="120" w:line="276"/>
        <w:jc w:val="both"/>
      </w:pPr>
      <w:r>
        <w:rPr>
          <w:rFonts w:ascii="Times New Roman" w:cs="Times New Roman" w:eastAsia="Times New Roman" w:hAnsi="Times New Roman"/>
          <w:sz w:val="20"/>
          <w:szCs w:val="20"/>
        </w:rPr>
        <w:t xml:space="preserve">10. SoilGrids texture class (0–30 cm screening): Clay loam</w:t>
      </w:r>
    </w:p>
    <w:p>
      <w:pPr>
        <w:spacing w:after="120" w:line="276"/>
        <w:jc w:val="both"/>
      </w:pPr>
      <w:r>
        <w:rPr>
          <w:rFonts w:ascii="Times New Roman" w:cs="Times New Roman" w:eastAsia="Times New Roman" w:hAnsi="Times New Roman"/>
          <w:sz w:val="20"/>
          <w:szCs w:val="20"/>
        </w:rPr>
        <w:t xml:space="preserve">11. No field investigation within search radius</w:t>
      </w:r>
    </w:p>
    <w:p>
      <w:pPr>
        <w:spacing w:after="120" w:line="276"/>
        <w:jc w:val="both"/>
      </w:pPr>
      <w:r>
        <w:rPr>
          <w:rFonts w:ascii="Times New Roman" w:cs="Times New Roman" w:eastAsia="Times New Roman" w:hAnsi="Times New Roman"/>
          <w:sz w:val="20"/>
          <w:szCs w:val="20"/>
        </w:rPr>
        <w:t xml:space="preserve">Missing critical data: SPT_N_VALUE; DIRECT_SHEAR_PARAMETERS; GROUNDWATER_LEVEL; FIELD_EARTH_RESISTIVITY; ATTERBERG_LIMITS; SOAKED_CBR.</w:t>
      </w:r>
    </w:p>
    <w:p>
      <w:pPr>
        <w:pStyle w:val="Heading1"/>
        <w:spacing w:after="160" w:before="280"/>
      </w:pPr>
      <w:r>
        <w:rPr>
          <w:rFonts w:ascii="Times New Roman" w:cs="Times New Roman" w:eastAsia="Times New Roman" w:hAnsi="Times New Roman"/>
          <w:b/>
          <w:bCs/>
          <w:sz w:val="26"/>
          <w:szCs w:val="26"/>
        </w:rPr>
        <w:t xml:space="preserve">8. References</w:t>
      </w:r>
    </w:p>
    <w:p>
      <w:pPr>
        <w:spacing w:after="120" w:line="276"/>
        <w:jc w:val="both"/>
      </w:pPr>
      <w:r>
        <w:rPr>
          <w:rFonts w:ascii="Times New Roman" w:cs="Times New Roman" w:eastAsia="Times New Roman" w:hAnsi="Times New Roman"/>
          <w:sz w:val="20"/>
          <w:szCs w:val="20"/>
        </w:rPr>
        <w:t xml:space="preserve">1. IS 6403:1981 — Code of practice for determination of bearing capacity of shallow foundations.</w:t>
      </w:r>
    </w:p>
    <w:p>
      <w:pPr>
        <w:spacing w:after="120" w:line="276"/>
        <w:jc w:val="both"/>
      </w:pPr>
      <w:r>
        <w:rPr>
          <w:rFonts w:ascii="Times New Roman" w:cs="Times New Roman" w:eastAsia="Times New Roman" w:hAnsi="Times New Roman"/>
          <w:sz w:val="20"/>
          <w:szCs w:val="20"/>
        </w:rPr>
        <w:t xml:space="preserve">2. IS 2911 (Part 1/Sec 2):2010 — Design and construction of pile foundations — Bored cast-in-situ piles.</w:t>
      </w:r>
    </w:p>
    <w:p>
      <w:pPr>
        <w:spacing w:after="120" w:line="276"/>
        <w:jc w:val="both"/>
      </w:pPr>
      <w:r>
        <w:rPr>
          <w:rFonts w:ascii="Times New Roman" w:cs="Times New Roman" w:eastAsia="Times New Roman" w:hAnsi="Times New Roman"/>
          <w:sz w:val="20"/>
          <w:szCs w:val="20"/>
        </w:rPr>
        <w:t xml:space="preserve">3. IS 1498 — Classification and identification of soils for general engineering purposes.</w:t>
      </w:r>
    </w:p>
    <w:p>
      <w:pPr>
        <w:spacing w:after="120" w:line="276"/>
        <w:jc w:val="both"/>
      </w:pPr>
      <w:r>
        <w:rPr>
          <w:rFonts w:ascii="Times New Roman" w:cs="Times New Roman" w:eastAsia="Times New Roman" w:hAnsi="Times New Roman"/>
          <w:sz w:val="20"/>
          <w:szCs w:val="20"/>
        </w:rPr>
        <w:t xml:space="preserve">4. IS 2720 (relevant parts) — Methods of test for soils.</w:t>
      </w:r>
    </w:p>
    <w:p>
      <w:pPr>
        <w:spacing w:after="120" w:line="276"/>
        <w:jc w:val="both"/>
      </w:pPr>
      <w:r>
        <w:rPr>
          <w:rFonts w:ascii="Times New Roman" w:cs="Times New Roman" w:eastAsia="Times New Roman" w:hAnsi="Times New Roman"/>
          <w:sz w:val="20"/>
          <w:szCs w:val="20"/>
        </w:rPr>
        <w:t xml:space="preserve">5. IS 3043 — Code of practice for earthing.</w:t>
      </w:r>
    </w:p>
    <w:p>
      <w:pPr>
        <w:spacing w:after="120" w:line="276"/>
        <w:jc w:val="both"/>
      </w:pPr>
      <w:r>
        <w:rPr>
          <w:rFonts w:ascii="Times New Roman" w:cs="Times New Roman" w:eastAsia="Times New Roman" w:hAnsi="Times New Roman"/>
          <w:sz w:val="20"/>
          <w:szCs w:val="20"/>
        </w:rPr>
        <w:t xml:space="preserve">6. ISRIC SoilGrids 2.0 — Global gridded soil information (modelled properties).</w:t>
      </w:r>
    </w:p>
    <w:p>
      <w:pPr>
        <w:spacing w:after="120" w:line="276"/>
        <w:jc w:val="both"/>
      </w:pPr>
      <w:r>
        <w:rPr>
          <w:rFonts w:ascii="Times New Roman" w:cs="Times New Roman" w:eastAsia="Times New Roman" w:hAnsi="Times New Roman"/>
          <w:sz w:val="20"/>
          <w:szCs w:val="20"/>
        </w:rPr>
        <w:t xml:space="preserve">7. TAMS Tower Suitability — Geotechnical Intelligence module (GEO-1) calculation sheets.</w:t>
      </w:r>
    </w:p>
    <w:p>
      <w:r>
        <w:br w:type="page"/>
      </w:r>
    </w:p>
    <w:p>
      <w:pPr>
        <w:pStyle w:val="Heading1"/>
        <w:spacing w:after="160" w:before="280"/>
      </w:pPr>
      <w:r>
        <w:rPr>
          <w:rFonts w:ascii="Times New Roman" w:cs="Times New Roman" w:eastAsia="Times New Roman" w:hAnsi="Times New Roman"/>
          <w:b/>
          <w:bCs/>
          <w:sz w:val="26"/>
          <w:szCs w:val="26"/>
        </w:rPr>
        <w:t xml:space="preserve">ANNEXURE A — Depth-wise Soil Data</w:t>
      </w:r>
    </w:p>
    <w:p>
      <w:pPr>
        <w:spacing w:after="120" w:line="276"/>
        <w:jc w:val="both"/>
      </w:pPr>
      <w:r>
        <w:rPr>
          <w:rFonts w:ascii="Times New Roman" w:cs="Times New Roman" w:eastAsia="Times New Roman" w:hAnsi="Times New Roman"/>
          <w:sz w:val="20"/>
          <w:szCs w:val="20"/>
        </w:rPr>
        <w:t xml:space="preserve">Engineering depth intervals used in the main report (metres only). Sand / silt / clay / density values below are MODELLED SoilGrids means — not laboratory sieve or Proctor results.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1000"/>
        <w:gridCol w:w="1000"/>
        <w:gridCol w:w="800"/>
        <w:gridCol w:w="900"/>
        <w:gridCol w:w="1400"/>
        <w:gridCol w:w="322"/>
      </w:tblGrid>
      <w:tr>
        <w:trPr>
          <w:tblHeader/>
        </w:trPr>
        <w:tc>
          <w:tcPr>
            <w:tcW w:type="dxa" w:w="1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Report depth</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Sand %</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Silt %</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Clay %</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Bulk dens.</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Dry dens.</w:t>
            </w:r>
          </w:p>
        </w:tc>
        <w:tc>
          <w:tcPr>
            <w:tcW w:type="dxa" w:w="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pH</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Org. C</w:t>
            </w:r>
          </w:p>
        </w:tc>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USDA</w:t>
            </w:r>
          </w:p>
        </w:tc>
        <w:tc>
          <w:tcPr>
            <w:tcW w:type="dxa" w:w="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38</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22.1</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1.57</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1.57</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7.6</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4.55</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47</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19.4</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13.2</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1.73</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1.73</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7.42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Sandy loam</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1.85</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7.3</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Loamy sand</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1.85</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7.3</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Loamy sand</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bl>
    <w:p>
      <w:r>
        <w:br w:type="page"/>
      </w:r>
    </w:p>
    <w:p>
      <w:pPr>
        <w:pStyle w:val="Heading1"/>
        <w:spacing w:after="160" w:before="280"/>
      </w:pPr>
      <w:r>
        <w:rPr>
          <w:rFonts w:ascii="Times New Roman" w:cs="Times New Roman" w:eastAsia="Times New Roman" w:hAnsi="Times New Roman"/>
          <w:b/>
          <w:bCs/>
          <w:sz w:val="26"/>
          <w:szCs w:val="26"/>
        </w:rPr>
        <w:t xml:space="preserve">ANNEXURE B — Source Data and Provenance</w:t>
      </w:r>
    </w:p>
    <w:p>
      <w:pPr>
        <w:spacing w:after="120" w:line="276"/>
        <w:jc w:val="both"/>
      </w:pPr>
      <w:r>
        <w:rPr>
          <w:rFonts w:ascii="Times New Roman" w:cs="Times New Roman" w:eastAsia="Times New Roman" w:hAnsi="Times New Roman"/>
          <w:sz w:val="20"/>
          <w:szCs w:val="20"/>
        </w:rPr>
        <w:t xml:space="preserve">The following centimetre-scale intervals are SoilGrids source dataset bands. They are not laboratory sample depths and must not be confused with the engineering metre intervals in the main report.</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1000"/>
        <w:gridCol w:w="1000"/>
        <w:gridCol w:w="1400"/>
        <w:gridCol w:w="900"/>
        <w:gridCol w:w="822"/>
      </w:tblGrid>
      <w:tr>
        <w:trPr>
          <w:tblHeader/>
        </w:trPr>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Source depth</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From (m)</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To (m)</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Sand %</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Silt %</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Clay %</w:t>
            </w:r>
          </w:p>
        </w:tc>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bdod (g/cm³)</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pH</w:t>
            </w:r>
          </w:p>
        </w:tc>
        <w:tc>
          <w:tcPr>
            <w:tcW w:type="dxa" w:w="8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cfvo %</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28</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1.45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7.8</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5-15cm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0.15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32</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36</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26</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7.7</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15-30cm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0.15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0.30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23</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7.6</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30-60cm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0.30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43</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1.65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7.5</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60-100cm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1.75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7.4</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100-200cm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52</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12</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1.85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7.3</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28</w:t>
            </w:r>
          </w:p>
        </w:tc>
      </w:tr>
    </w:tbl>
    <w:p>
      <w:pPr>
        <w:spacing w:after="120" w:line="276"/>
        <w:jc w:val="both"/>
      </w:pPr>
      <w:r>
        <w:rPr>
          <w:rFonts w:ascii="Times New Roman" w:cs="Times New Roman" w:eastAsia="Times New Roman" w:hAnsi="Times New Roman"/>
          <w:sz w:val="20"/>
          <w:szCs w:val="20"/>
        </w:rPr>
        <w:t xml:space="preserve">Aggregation method for report intervals: thickness-weighted mean of overlapping SoilGrids source layers.</w:t>
      </w:r>
    </w:p>
    <w:p>
      <w:pPr>
        <w:spacing w:after="120" w:line="276"/>
        <w:jc w:val="both"/>
      </w:pPr>
      <w:r>
        <w:rPr>
          <w:rFonts w:ascii="Times New Roman" w:cs="Times New Roman" w:eastAsia="Times New Roman" w:hAnsi="Times New Roman"/>
          <w:sz w:val="20"/>
          <w:szCs w:val="20"/>
        </w:rPr>
        <w:t xml:space="preserve">Field investigation match: No field investigation within search radius</w:t>
      </w:r>
    </w:p>
    <w:p>
      <w:r>
        <w:br w:type="page"/>
      </w:r>
    </w:p>
    <w:p>
      <w:pPr>
        <w:pStyle w:val="Heading1"/>
        <w:spacing w:after="160" w:before="280"/>
      </w:pPr>
      <w:r>
        <w:rPr>
          <w:rFonts w:ascii="Times New Roman" w:cs="Times New Roman" w:eastAsia="Times New Roman" w:hAnsi="Times New Roman"/>
          <w:b/>
          <w:bCs/>
          <w:sz w:val="26"/>
          <w:szCs w:val="26"/>
        </w:rPr>
        <w:t xml:space="preserve">ANNEXURE C — Engineering Calculation Sheets</w:t>
      </w:r>
    </w:p>
    <w:p>
      <w:pPr>
        <w:spacing w:after="120" w:line="276"/>
        <w:jc w:val="both"/>
      </w:pPr>
      <w:r>
        <w:rPr>
          <w:rFonts w:ascii="Times New Roman" w:cs="Times New Roman" w:eastAsia="Times New Roman" w:hAnsi="Times New Roman"/>
          <w:sz w:val="20"/>
          <w:szCs w:val="20"/>
        </w:rPr>
        <w:t xml:space="preserve">This annexure consolidates calculation status for SBC, settlement and piles. Detailed step lists appear in Sections 6–7 when CALCULATED or PARTIAL.</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SBC status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CALCULATED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6403:1981 — Code of practice for determination of bearing capacity of shallow founda…</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Settlement status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TOWER_LOAD_REQUIRED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Elastic settlement screening (form consistent with IS 8009 elastic approach) — prelimin…</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450 mm × 2.0 m</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PARTIAL</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5.3</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600 mm × 2.0 m</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PARTIAL</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9.2</w:t>
            </w:r>
          </w:p>
        </w:tc>
      </w:tr>
    </w:tbl>
    <w:p>
      <w:pPr>
        <w:spacing w:after="200" w:line="276"/>
        <w:jc w:val="center"/>
      </w:pPr>
      <w:r>
        <w:rPr>
          <w:rFonts w:ascii="Times New Roman" w:cs="Times New Roman" w:eastAsia="Times New Roman" w:hAnsi="Times New Roman"/>
          <w:b/>
          <w:bCs/>
          <w:sz w:val="20"/>
          <w:szCs w:val="20"/>
        </w:rPr>
        <w:t xml:space="preserve">— End of Report —</w:t>
      </w:r>
    </w:p>
    <w:sectPr>
      <w:headerReference w:type="default" r:id="rId11"/>
      <w:footerReference w:type="default" r:id="rId12"/>
      <w:pgSz w:w="11906" w:h="16838"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sz w:val="16"/>
        <w:szCs w:val="16"/>
      </w:rPr>
      <w:t xml:space="preserve">Location: Nirona, Bhuj, Gujarat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sz w:val="16"/>
        <w:szCs w:val="16"/>
      </w:rPr>
      <w:t xml:space="preserve">Location: Nirona, Bhuj, Gujarat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sz w:val="16"/>
        <w:szCs w:val="16"/>
      </w:rPr>
      <w:t xml:space="preserve">Location: Nirona, Bhuj, Gujarat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6"/>
        <w:szCs w:val="16"/>
      </w:rPr>
      <w:t xml:space="preserve">TAMS | TRANSMISSION TOWER GEOTECHNICAL INVESTIGATION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6"/>
        <w:szCs w:val="16"/>
      </w:rPr>
      <w:t xml:space="preserve">TAMS | TRANSMISSION TOWER GEOTECHNICAL INVESTIGATION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6"/>
        <w:szCs w:val="16"/>
      </w:rPr>
      <w:t xml:space="preserve">TAMS | TRANSMISSION TOWER GEOTECHNICAL INVESTIGATION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Geotechnical Investigation Report — Nirona, Bhuj, Gujarat</dc:title>
  <dc:creator>TAMS Geotechnical Intelligence</dc:creator>
  <dc:description>GIS BASED PRELIMINARY SCREENING</dc:description>
  <cp:lastModifiedBy>Un-named</cp:lastModifiedBy>
  <cp:revision>1</cp:revision>
  <dcterms:created xsi:type="dcterms:W3CDTF">2026-08-27T07:52:43.712Z</dcterms:created>
  <dcterms:modified xsi:type="dcterms:W3CDTF">2026-08-27T07:52:43.712Z</dcterms:modified>
</cp:coreProperties>
</file>

<file path=docProps/custom.xml><?xml version="1.0" encoding="utf-8"?>
<Properties xmlns="http://schemas.openxmlformats.org/officeDocument/2006/custom-properties" xmlns:vt="http://schemas.openxmlformats.org/officeDocument/2006/docPropsVTypes"/>
</file>