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pPr>
      <w:bookmarkStart w:colFirst="0" w:colLast="0" w:name="_gjx6hdhmp3ed" w:id="0"/>
      <w:bookmarkEnd w:id="0"/>
      <w:r w:rsidDel="00000000" w:rsidR="00000000" w:rsidRPr="00000000">
        <w:rPr>
          <w:rtl w:val="0"/>
        </w:rPr>
        <w:t xml:space="preserve">Treasury Withdrawal - Intersect metadata - Beyond Minimum Viable Governance: Iteratively Improving on Cardano Voltaire</w:t>
      </w:r>
    </w:p>
    <w:p w:rsidR="00000000" w:rsidDel="00000000" w:rsidP="00000000" w:rsidRDefault="00000000" w:rsidRPr="00000000" w14:paraId="00000002">
      <w:pPr>
        <w:spacing w:after="60" w:lineRule="auto"/>
        <w:rPr/>
      </w:pPr>
      <w:r w:rsidDel="00000000" w:rsidR="00000000" w:rsidRPr="00000000">
        <w:rPr>
          <w:rtl w:val="0"/>
        </w:rPr>
      </w:r>
    </w:p>
    <w:p w:rsidR="00000000" w:rsidDel="00000000" w:rsidP="00000000" w:rsidRDefault="00000000" w:rsidRPr="00000000" w14:paraId="00000003">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4">
      <w:pPr>
        <w:spacing w:after="60" w:lineRule="auto"/>
        <w:rPr/>
      </w:pPr>
      <w:r w:rsidDel="00000000" w:rsidR="00000000" w:rsidRPr="00000000">
        <w:rPr>
          <w:highlight w:val="white"/>
          <w:rtl w:val="0"/>
        </w:rPr>
        <w:t xml:space="preserve">Withdraw ₳</w:t>
      </w:r>
      <w:r w:rsidDel="00000000" w:rsidR="00000000" w:rsidRPr="00000000">
        <w:rPr>
          <w:rtl w:val="0"/>
        </w:rPr>
        <w:t xml:space="preserve">592,780 for</w:t>
      </w:r>
      <w:r w:rsidDel="00000000" w:rsidR="00000000" w:rsidRPr="00000000">
        <w:rPr>
          <w:rtl w:val="0"/>
        </w:rPr>
        <w:t xml:space="preserve"> </w:t>
      </w:r>
      <w:r w:rsidDel="00000000" w:rsidR="00000000" w:rsidRPr="00000000">
        <w:rPr>
          <w:rtl w:val="0"/>
        </w:rPr>
        <w:t xml:space="preserve">Beyond Minimum Viable Governance: Iteratively Improving….</w:t>
      </w:r>
      <w:r w:rsidDel="00000000" w:rsidR="00000000" w:rsidRPr="00000000">
        <w:rPr>
          <w:rtl w:val="0"/>
        </w:rPr>
      </w:r>
    </w:p>
    <w:p w:rsidR="00000000" w:rsidDel="00000000" w:rsidP="00000000" w:rsidRDefault="00000000" w:rsidRPr="00000000" w14:paraId="00000005">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This treasury withdrawal funds </w:t>
      </w:r>
      <w:r w:rsidDel="00000000" w:rsidR="00000000" w:rsidRPr="00000000">
        <w:rPr>
          <w:b w:val="1"/>
          <w:rtl w:val="0"/>
        </w:rPr>
        <w:t xml:space="preserve">Beyond Minimum Viable Governance: Iteratively Improving on Cardano Voltaire </w:t>
      </w:r>
      <w:r w:rsidDel="00000000" w:rsidR="00000000" w:rsidRPr="00000000">
        <w:rPr>
          <w:rtl w:val="0"/>
        </w:rPr>
        <w:t xml:space="preserve">which will provide the following services: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color w:val="020817"/>
          <w:highlight w:val="white"/>
        </w:rPr>
      </w:pPr>
      <w:r w:rsidDel="00000000" w:rsidR="00000000" w:rsidRPr="00000000">
        <w:rPr>
          <w:color w:val="020817"/>
          <w:highlight w:val="white"/>
          <w:rtl w:val="0"/>
        </w:rPr>
        <w:t xml:space="preserve">This initiative will establish a robust framework for evaluating and enhancing Cardano's governance system. We will identify and benchmark key governance metrics to assess the health, performance, and overall impact of our decentralized decision-making processes. The resulting 'State of Governance' report will provide a structured evaluation of participation, track vital Key Performance Indicators (KPIs), map the evolving governance ecosystem, and pinpoint specific areas for improvement.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color w:val="020817"/>
          <w:highlight w:val="white"/>
          <w:rtl w:val="0"/>
        </w:rPr>
        <w:t xml:space="preserve">To ensure our findings are grounded in real-world experience, we will engage the Cardano community through various channels. These include virtual workshops, targeted surveys, and in-depth user interviews. By actively gathering and synthesizing community insights, we will gain a comprehensive understanding of the current state of governance. This will allow us to formulate actionable recommendations and pave the way for post-MVG (Minimum Viable Governance) evolution. Where appropriate, these recommendations will be developed into initial drafts of Cardano Problem Statements (CPSs) or Cardano Improvement Proposals (CIPs), directly reflecting the community's vision for a more robust and effective governance future.</w:t>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p>
    <w:p w:rsidR="00000000" w:rsidDel="00000000" w:rsidP="00000000" w:rsidRDefault="00000000" w:rsidRPr="00000000" w14:paraId="0000000D">
      <w:pPr>
        <w:spacing w:after="40" w:lineRule="auto"/>
        <w:rPr/>
      </w:pPr>
      <w:r w:rsidDel="00000000" w:rsidR="00000000" w:rsidRPr="00000000">
        <w:rPr>
          <w:rtl w:val="0"/>
        </w:rPr>
      </w:r>
    </w:p>
    <w:p w:rsidR="00000000" w:rsidDel="00000000" w:rsidP="00000000" w:rsidRDefault="00000000" w:rsidRPr="00000000" w14:paraId="0000000E">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p>
    <w:p w:rsidR="00000000" w:rsidDel="00000000" w:rsidP="00000000" w:rsidRDefault="00000000" w:rsidRPr="00000000" w14:paraId="0000000F">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proposal aims to solve the following problem: </w:t>
      </w:r>
    </w:p>
    <w:p w:rsidR="00000000" w:rsidDel="00000000" w:rsidP="00000000" w:rsidRDefault="00000000" w:rsidRPr="00000000" w14:paraId="00000011">
      <w:pPr>
        <w:rPr>
          <w:color w:val="020817"/>
          <w:highlight w:val="white"/>
        </w:rPr>
      </w:pPr>
      <w:r w:rsidDel="00000000" w:rsidR="00000000" w:rsidRPr="00000000">
        <w:rPr>
          <w:rtl w:val="0"/>
        </w:rPr>
      </w:r>
    </w:p>
    <w:p w:rsidR="00000000" w:rsidDel="00000000" w:rsidP="00000000" w:rsidRDefault="00000000" w:rsidRPr="00000000" w14:paraId="00000012">
      <w:pPr>
        <w:rPr>
          <w:b w:val="1"/>
          <w:i w:val="1"/>
        </w:rPr>
      </w:pPr>
      <w:r w:rsidDel="00000000" w:rsidR="00000000" w:rsidRPr="00000000">
        <w:rPr>
          <w:color w:val="020817"/>
          <w:highlight w:val="white"/>
          <w:rtl w:val="0"/>
        </w:rPr>
        <w:t xml:space="preserve">Cardano stands at the forefront of decentralized governance innovation. Yet, we face a critical challenge: the absence of transparent, data-backed frameworks to evaluate our governance's effectiveness, pinpoint obstacles, and drive impactful improvements. Without these structured processes, our governance discourse risks becoming reactive and fragmented. Potential risks may slip through the cracks, and decision-makers could lack the vital insights needed to refine our governance mechanisms. To truly evolve beyond Minimum Viable Governance (MVG) and unlock Cardano's full potential, we must establish a robust, data-driven foundation for continuous improvement.</w:t>
      </w:r>
      <w:r w:rsidDel="00000000" w:rsidR="00000000" w:rsidRPr="00000000">
        <w:rPr>
          <w:rtl w:val="0"/>
        </w:rPr>
      </w:r>
    </w:p>
    <w:p w:rsidR="00000000" w:rsidDel="00000000" w:rsidP="00000000" w:rsidRDefault="00000000" w:rsidRPr="00000000" w14:paraId="00000013">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14">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15">
      <w:pPr>
        <w:rPr/>
      </w:pPr>
      <w:r w:rsidDel="00000000" w:rsidR="00000000" w:rsidRPr="00000000">
        <w:rPr>
          <w:rtl w:val="0"/>
        </w:rPr>
        <w:t xml:space="preserve">Imagine a Cardano where governance evolves continuously, driven by data and community insights. We will forge that future by moving beyond Minimum Viable Governance (MVG) to craft a dynamic, adaptable system with a clear, cost-effective process to pinpoint the real challenges faced by those who participate in governance. By putting this process into action, we will deliver transparent, insightful findings and expert analysis. Where needed, these insights will be translated into concrete proposals (CIPs or CPSs) reflecting community consensus. This initiative will kickstart ongoing governance optimization, empowering the community to actively monitor and address critical risks, ensuring Cardano remains a leader in decentralized decision-making.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The process outputs will be published including a state of governance report with measurement methods and workshop data with analysis</w:t>
      </w:r>
    </w:p>
    <w:p w:rsidR="00000000" w:rsidDel="00000000" w:rsidP="00000000" w:rsidRDefault="00000000" w:rsidRPr="00000000" w14:paraId="00000018">
      <w:pPr>
        <w:rPr/>
      </w:pPr>
      <w:r w:rsidDel="00000000" w:rsidR="00000000" w:rsidRPr="00000000">
        <w:rPr>
          <w:rtl w:val="0"/>
        </w:rPr>
        <w:t xml:space="preserve">* A playbook will be published with details about how to repeat the process and include lessons learned</w:t>
      </w:r>
    </w:p>
    <w:p w:rsidR="00000000" w:rsidDel="00000000" w:rsidP="00000000" w:rsidRDefault="00000000" w:rsidRPr="00000000" w14:paraId="00000019">
      <w:pPr>
        <w:rPr/>
      </w:pPr>
      <w:r w:rsidDel="00000000" w:rsidR="00000000" w:rsidRPr="00000000">
        <w:rPr>
          <w:rtl w:val="0"/>
        </w:rPr>
        <w:t xml:space="preserve">* Any CPS and CIPs will be authored by this team as a milestone of this funding, but the team will be open for other interested co-authors and collaborators</w:t>
      </w:r>
    </w:p>
    <w:p w:rsidR="00000000" w:rsidDel="00000000" w:rsidP="00000000" w:rsidRDefault="00000000" w:rsidRPr="00000000" w14:paraId="0000001A">
      <w:pPr>
        <w:rPr/>
      </w:pPr>
      <w:r w:rsidDel="00000000" w:rsidR="00000000" w:rsidRPr="00000000">
        <w:rPr>
          <w:rtl w:val="0"/>
        </w:rPr>
        <w:t xml:space="preserve">* Further funding would be required to move a CPS to a CIP, or to implement a CIP</w:t>
      </w:r>
    </w:p>
    <w:p w:rsidR="00000000" w:rsidDel="00000000" w:rsidP="00000000" w:rsidRDefault="00000000" w:rsidRPr="00000000" w14:paraId="0000001B">
      <w:pPr>
        <w:rPr/>
      </w:pPr>
      <w:r w:rsidDel="00000000" w:rsidR="00000000" w:rsidRPr="00000000">
        <w:rPr>
          <w:rtl w:val="0"/>
        </w:rPr>
        <w:t xml:space="preserve">* This could become a repeated process if the community finds value in funding these activities annually</w:t>
      </w:r>
      <w:r w:rsidDel="00000000" w:rsidR="00000000" w:rsidRPr="00000000">
        <w:rPr>
          <w:rtl w:val="0"/>
        </w:rPr>
      </w:r>
    </w:p>
    <w:p w:rsidR="00000000" w:rsidDel="00000000" w:rsidP="00000000" w:rsidRDefault="00000000" w:rsidRPr="00000000" w14:paraId="0000001C">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1D">
      <w:pPr>
        <w:rPr>
          <w:color w:val="020817"/>
          <w:highlight w:val="white"/>
        </w:rPr>
      </w:pPr>
      <w:r w:rsidDel="00000000" w:rsidR="00000000" w:rsidRPr="00000000">
        <w:rPr>
          <w:color w:val="020817"/>
          <w:highlight w:val="white"/>
          <w:rtl w:val="0"/>
        </w:rPr>
        <w:t xml:space="preserve">This project will be driven by a robust coalition of experienced stakeholders dedicated to the advancement of Cardano's governance. Input Output's Voltaire team will provide core leadership, leveraging their unique role as the architects of Cardano’s governance framework. As the team responsible for implementing key governance mechanisms—including the Cardano Constitution, the DRep liquid democracy model, and various on-chain and off-chain tools—we possess strong insight into their performance and optimization potential.</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color w:val="020817"/>
          <w:highlight w:val="white"/>
        </w:rPr>
      </w:pPr>
      <w:r w:rsidDel="00000000" w:rsidR="00000000" w:rsidRPr="00000000">
        <w:rPr>
          <w:color w:val="020817"/>
          <w:highlight w:val="white"/>
          <w:rtl w:val="0"/>
        </w:rPr>
        <w:t xml:space="preserve">**Key Contributions from Input Output's Voltaire Team:**</w:t>
      </w:r>
    </w:p>
    <w:p w:rsidR="00000000" w:rsidDel="00000000" w:rsidP="00000000" w:rsidRDefault="00000000" w:rsidRPr="00000000" w14:paraId="00000020">
      <w:pPr>
        <w:rPr>
          <w:color w:val="020817"/>
          <w:highlight w:val="white"/>
        </w:rPr>
      </w:pPr>
      <w:r w:rsidDel="00000000" w:rsidR="00000000" w:rsidRPr="00000000">
        <w:rPr>
          <w:color w:val="020817"/>
          <w:highlight w:val="white"/>
          <w:rtl w:val="0"/>
        </w:rPr>
        <w:t xml:space="preserve">* **CIP-1694 Workshops:** Designed and executed community workshops that were crucial in refining CIP-1694, which is now implemented on Cardano.</w:t>
      </w:r>
    </w:p>
    <w:p w:rsidR="00000000" w:rsidDel="00000000" w:rsidP="00000000" w:rsidRDefault="00000000" w:rsidRPr="00000000" w14:paraId="00000021">
      <w:pPr>
        <w:rPr>
          <w:color w:val="020817"/>
          <w:highlight w:val="white"/>
        </w:rPr>
      </w:pPr>
      <w:r w:rsidDel="00000000" w:rsidR="00000000" w:rsidRPr="00000000">
        <w:rPr>
          <w:color w:val="020817"/>
          <w:highlight w:val="white"/>
          <w:rtl w:val="0"/>
        </w:rPr>
        <w:t xml:space="preserve">* **Constitution Drafting:** Led the design and execution of the global constitution drafting workshops, which led to the 85% on-chain approval of the constitution. </w:t>
      </w:r>
      <w:r w:rsidDel="00000000" w:rsidR="00000000" w:rsidRPr="00000000">
        <w:rPr>
          <w:color w:val="020817"/>
          <w:highlight w:val="white"/>
          <w:rtl w:val="0"/>
        </w:rPr>
        <w:t xml:space="preserve">Michael Madoff</w:t>
      </w:r>
      <w:r w:rsidDel="00000000" w:rsidR="00000000" w:rsidRPr="00000000">
        <w:rPr>
          <w:color w:val="020817"/>
          <w:highlight w:val="white"/>
          <w:rtl w:val="0"/>
        </w:rPr>
        <w:t xml:space="preserve"> served as the founding Chair of the Cardano Civics Committee, Danielle Stanko was the Secretary and led the Constitution Ratification Working Group, and Thomas Upfield managed the delivery of global workshop and convention polling tools during this process.</w:t>
      </w:r>
    </w:p>
    <w:p w:rsidR="00000000" w:rsidDel="00000000" w:rsidP="00000000" w:rsidRDefault="00000000" w:rsidRPr="00000000" w14:paraId="00000022">
      <w:pPr>
        <w:rPr>
          <w:color w:val="020817"/>
          <w:highlight w:val="white"/>
        </w:rPr>
      </w:pPr>
      <w:r w:rsidDel="00000000" w:rsidR="00000000" w:rsidRPr="00000000">
        <w:rPr>
          <w:color w:val="020817"/>
          <w:highlight w:val="white"/>
          <w:rtl w:val="0"/>
        </w:rPr>
        <w:t xml:space="preserve">* **CIP Authoring:** Demonstrated experience in creating and contributing to Cardano Improvement Proposals: Thomas Upfield is the author of CIP-119, and Danielle Stanko is the co-author of CIP-120.</w:t>
      </w:r>
    </w:p>
    <w:p w:rsidR="00000000" w:rsidDel="00000000" w:rsidP="00000000" w:rsidRDefault="00000000" w:rsidRPr="00000000" w14:paraId="00000023">
      <w:pPr>
        <w:rPr>
          <w:color w:val="020817"/>
          <w:highlight w:val="white"/>
        </w:rPr>
      </w:pPr>
      <w:r w:rsidDel="00000000" w:rsidR="00000000" w:rsidRPr="00000000">
        <w:rPr>
          <w:color w:val="020817"/>
          <w:highlight w:val="white"/>
          <w:rtl w:val="0"/>
        </w:rPr>
        <w:t xml:space="preserve">**Broader Coalition and Community Involvement:**</w:t>
      </w:r>
    </w:p>
    <w:p w:rsidR="00000000" w:rsidDel="00000000" w:rsidP="00000000" w:rsidRDefault="00000000" w:rsidRPr="00000000" w14:paraId="00000024">
      <w:pPr>
        <w:rPr>
          <w:color w:val="020817"/>
          <w:highlight w:val="white"/>
        </w:rPr>
      </w:pPr>
      <w:r w:rsidDel="00000000" w:rsidR="00000000" w:rsidRPr="00000000">
        <w:rPr>
          <w:color w:val="020817"/>
          <w:highlight w:val="white"/>
          <w:rtl w:val="0"/>
        </w:rPr>
        <w:t xml:space="preserve">This project will not solely rely on Input Output. We are building a broad coalition with active participation from:</w:t>
      </w:r>
    </w:p>
    <w:p w:rsidR="00000000" w:rsidDel="00000000" w:rsidP="00000000" w:rsidRDefault="00000000" w:rsidRPr="00000000" w14:paraId="00000025">
      <w:pPr>
        <w:rPr>
          <w:color w:val="020817"/>
          <w:highlight w:val="white"/>
        </w:rPr>
      </w:pPr>
      <w:r w:rsidDel="00000000" w:rsidR="00000000" w:rsidRPr="00000000">
        <w:rPr>
          <w:color w:val="020817"/>
          <w:highlight w:val="white"/>
          <w:rtl w:val="0"/>
        </w:rPr>
        <w:t xml:space="preserve">* **Constitutional Delegate Committee Members:** Ken-Erik Ølmheim, Max van Rossem, and Tevo Saks, all experienced Cardano contributors, have committed to supporting this project, bringing valuable expertise as Workshop Hosts.</w:t>
      </w:r>
    </w:p>
    <w:p w:rsidR="00000000" w:rsidDel="00000000" w:rsidP="00000000" w:rsidRDefault="00000000" w:rsidRPr="00000000" w14:paraId="00000026">
      <w:pPr>
        <w:rPr>
          <w:color w:val="020817"/>
          <w:highlight w:val="white"/>
        </w:rPr>
      </w:pPr>
      <w:r w:rsidDel="00000000" w:rsidR="00000000" w:rsidRPr="00000000">
        <w:rPr>
          <w:color w:val="020817"/>
          <w:highlight w:val="white"/>
          <w:rtl w:val="0"/>
        </w:rPr>
        <w:t xml:space="preserve">* **Partner Organizations:** We have secured commitments from key partner organizations, including WADA and the Intersect Constitution team, to contribute to the project's delivery.</w:t>
      </w:r>
    </w:p>
    <w:p w:rsidR="00000000" w:rsidDel="00000000" w:rsidP="00000000" w:rsidRDefault="00000000" w:rsidRPr="00000000" w14:paraId="00000027">
      <w:pPr>
        <w:rPr>
          <w:color w:val="020817"/>
          <w:highlight w:val="white"/>
        </w:rPr>
      </w:pPr>
      <w:r w:rsidDel="00000000" w:rsidR="00000000" w:rsidRPr="00000000">
        <w:rPr>
          <w:color w:val="020817"/>
          <w:highlight w:val="white"/>
          <w:rtl w:val="0"/>
        </w:rPr>
        <w:t xml:space="preserve">* **Active Cardano Community Members:** We will actively engage with and draw upon the diverse expertise within the broader Cardano community, ensuring a truly collaborative and inclusive approach.</w:t>
      </w:r>
    </w:p>
    <w:p w:rsidR="00000000" w:rsidDel="00000000" w:rsidP="00000000" w:rsidRDefault="00000000" w:rsidRPr="00000000" w14:paraId="00000028">
      <w:pPr>
        <w:rPr>
          <w:color w:val="020817"/>
          <w:highlight w:val="white"/>
        </w:rPr>
      </w:pPr>
      <w:r w:rsidDel="00000000" w:rsidR="00000000" w:rsidRPr="00000000">
        <w:rPr>
          <w:color w:val="020817"/>
          <w:highlight w:val="white"/>
          <w:rtl w:val="0"/>
        </w:rPr>
        <w:t xml:space="preserve">**This collaborative model ensures a wide range of perspectives and expertise, enhancing the project's depth and impact on Cardano's governance evolution.**</w:t>
      </w:r>
    </w:p>
    <w:p w:rsidR="00000000" w:rsidDel="00000000" w:rsidP="00000000" w:rsidRDefault="00000000" w:rsidRPr="00000000" w14:paraId="00000029">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2C">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2F">
      <w:pPr>
        <w:jc w:val="both"/>
        <w:rPr/>
      </w:pPr>
      <w:r w:rsidDel="00000000" w:rsidR="00000000" w:rsidRPr="00000000">
        <w:rPr>
          <w:rtl w:val="0"/>
        </w:rPr>
        <w:t xml:space="preserve">Defined by the milestones within a Legal Contract, the vendor will submit and attest milestone acceptance to the community, Intersect or 3rd Party Assurer.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p>
    <w:p w:rsidR="00000000" w:rsidDel="00000000" w:rsidP="00000000" w:rsidRDefault="00000000" w:rsidRPr="00000000" w14:paraId="00000034">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6">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7">
        <w:r w:rsidDel="00000000" w:rsidR="00000000" w:rsidRPr="00000000">
          <w:rPr>
            <w:color w:val="1155cc"/>
            <w:u w:val="single"/>
            <w:rtl w:val="0"/>
          </w:rPr>
          <w:t xml:space="preserve">Blog 1</w:t>
        </w:r>
      </w:hyperlink>
      <w:r w:rsidDel="00000000" w:rsidR="00000000" w:rsidRPr="00000000">
        <w:rPr>
          <w:rtl w:val="0"/>
        </w:rPr>
        <w:t xml:space="preserve">, </w:t>
      </w:r>
      <w:hyperlink r:id="rId8">
        <w:r w:rsidDel="00000000" w:rsidR="00000000" w:rsidRPr="00000000">
          <w:rPr>
            <w:color w:val="1155cc"/>
            <w:u w:val="single"/>
            <w:rtl w:val="0"/>
          </w:rPr>
          <w:t xml:space="preserve">Blog 2</w:t>
        </w:r>
      </w:hyperlink>
      <w:r w:rsidDel="00000000" w:rsidR="00000000" w:rsidRPr="00000000">
        <w:rPr>
          <w:rtl w:val="0"/>
        </w:rPr>
        <w:t xml:space="preserve"> and </w:t>
      </w:r>
      <w:hyperlink r:id="rId9">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Final mainnet validation test can be seen via the Disburse action within transaction: </w:t>
      </w:r>
      <w:r w:rsidDel="00000000" w:rsidR="00000000" w:rsidRPr="00000000">
        <w:rPr>
          <w:rFonts w:ascii="Courier New" w:cs="Courier New" w:eastAsia="Courier New" w:hAnsi="Courier New"/>
          <w:sz w:val="24"/>
          <w:szCs w:val="24"/>
          <w:highlight w:val="white"/>
          <w:rtl w:val="0"/>
        </w:rPr>
        <w:t xml:space="preserve">0f591dc544ae14102dbb4a74d5311a6acffc1772b163d8b7a9656b9525950b17</w:t>
      </w: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t xml:space="preserve">With the confirmed treasury reserve contract address being: </w:t>
      </w:r>
      <w:r w:rsidDel="00000000" w:rsidR="00000000" w:rsidRPr="00000000">
        <w:rPr>
          <w:rFonts w:ascii="Courier New" w:cs="Courier New" w:eastAsia="Courier New" w:hAnsi="Courier New"/>
          <w:rtl w:val="0"/>
        </w:rPr>
        <w:t xml:space="preserve">stake17xzc8pt7fgf0lc0x7eq6z7z6puhsxmzktna7dluahrj6g6ghh5qjr</w:t>
      </w:r>
      <w:r w:rsidDel="00000000" w:rsidR="00000000" w:rsidRPr="00000000">
        <w:rPr>
          <w:rtl w:val="0"/>
        </w:rPr>
      </w:r>
    </w:p>
    <w:p w:rsidR="00000000" w:rsidDel="00000000" w:rsidP="00000000" w:rsidRDefault="00000000" w:rsidRPr="00000000" w14:paraId="0000003B">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3C">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For all details on Intersect’s configuration please see the </w:t>
      </w:r>
      <w:hyperlink r:id="rId10">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knowledgebase.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high level permissions are as follows:</w:t>
      </w:r>
    </w:p>
    <w:p w:rsidR="00000000" w:rsidDel="00000000" w:rsidP="00000000" w:rsidRDefault="00000000" w:rsidRPr="00000000" w14:paraId="00000043">
      <w:pPr>
        <w:numPr>
          <w:ilvl w:val="0"/>
          <w:numId w:val="4"/>
        </w:numPr>
        <w:ind w:left="720" w:hanging="360"/>
      </w:pPr>
      <w:r w:rsidDel="00000000" w:rsidR="00000000" w:rsidRPr="00000000">
        <w:rPr>
          <w:rtl w:val="0"/>
        </w:rPr>
        <w:t xml:space="preserve">TRSC Fund and PSSC Modify</w:t>
      </w:r>
    </w:p>
    <w:p w:rsidR="00000000" w:rsidDel="00000000" w:rsidP="00000000" w:rsidRDefault="00000000" w:rsidRPr="00000000" w14:paraId="00000044">
      <w:pPr>
        <w:numPr>
          <w:ilvl w:val="1"/>
          <w:numId w:val="4"/>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45">
      <w:pPr>
        <w:numPr>
          <w:ilvl w:val="0"/>
          <w:numId w:val="4"/>
        </w:numPr>
        <w:ind w:left="720" w:hanging="360"/>
      </w:pPr>
      <w:r w:rsidDel="00000000" w:rsidR="00000000" w:rsidRPr="00000000">
        <w:rPr>
          <w:rtl w:val="0"/>
        </w:rPr>
        <w:t xml:space="preserve">TRSC Disperse</w:t>
      </w:r>
    </w:p>
    <w:p w:rsidR="00000000" w:rsidDel="00000000" w:rsidP="00000000" w:rsidRDefault="00000000" w:rsidRPr="00000000" w14:paraId="00000046">
      <w:pPr>
        <w:numPr>
          <w:ilvl w:val="1"/>
          <w:numId w:val="4"/>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47">
      <w:pPr>
        <w:numPr>
          <w:ilvl w:val="0"/>
          <w:numId w:val="4"/>
        </w:numPr>
        <w:ind w:left="720" w:hanging="360"/>
      </w:pPr>
      <w:r w:rsidDel="00000000" w:rsidR="00000000" w:rsidRPr="00000000">
        <w:rPr>
          <w:rtl w:val="0"/>
        </w:rPr>
        <w:t xml:space="preserve">TRSC Pause and Resume</w:t>
      </w:r>
    </w:p>
    <w:p w:rsidR="00000000" w:rsidDel="00000000" w:rsidP="00000000" w:rsidRDefault="00000000" w:rsidRPr="00000000" w14:paraId="00000048">
      <w:pPr>
        <w:numPr>
          <w:ilvl w:val="1"/>
          <w:numId w:val="4"/>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49">
      <w:pPr>
        <w:numPr>
          <w:ilvl w:val="0"/>
          <w:numId w:val="4"/>
        </w:numPr>
        <w:ind w:left="720" w:hanging="360"/>
      </w:pPr>
      <w:r w:rsidDel="00000000" w:rsidR="00000000" w:rsidRPr="00000000">
        <w:rPr>
          <w:rtl w:val="0"/>
        </w:rPr>
        <w:t xml:space="preserve">TRSC Sweep</w:t>
      </w:r>
    </w:p>
    <w:p w:rsidR="00000000" w:rsidDel="00000000" w:rsidP="00000000" w:rsidRDefault="00000000" w:rsidRPr="00000000" w14:paraId="0000004A">
      <w:pPr>
        <w:numPr>
          <w:ilvl w:val="1"/>
          <w:numId w:val="4"/>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4B">
      <w:pPr>
        <w:numPr>
          <w:ilvl w:val="0"/>
          <w:numId w:val="4"/>
        </w:numPr>
        <w:ind w:left="720" w:hanging="360"/>
      </w:pPr>
      <w:r w:rsidDel="00000000" w:rsidR="00000000" w:rsidRPr="00000000">
        <w:rPr>
          <w:rtl w:val="0"/>
        </w:rPr>
        <w:t xml:space="preserve">TRSC Reorganize</w:t>
      </w:r>
    </w:p>
    <w:p w:rsidR="00000000" w:rsidDel="00000000" w:rsidP="00000000" w:rsidRDefault="00000000" w:rsidRPr="00000000" w14:paraId="0000004C">
      <w:pPr>
        <w:numPr>
          <w:ilvl w:val="1"/>
          <w:numId w:val="4"/>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4D">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4E">
      <w:pPr>
        <w:jc w:val="both"/>
        <w:rPr/>
      </w:pPr>
      <w:r w:rsidDel="00000000" w:rsidR="00000000" w:rsidRPr="00000000">
        <w:rPr>
          <w:rtl w:val="0"/>
        </w:rPr>
        <w:t xml:space="preserve">Upon enactment of this governance action, funding for this project will be directed into the TRSC’s stake account. All instances of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The subsections; Contract Management, Project Delivery, and Budget Management Tooling described above cover the constitutional requirements specified in Article IV section 4 and 5.</w:t>
      </w:r>
      <w:r w:rsidDel="00000000" w:rsidR="00000000" w:rsidRPr="00000000">
        <w:rPr>
          <w:rtl w:val="0"/>
        </w:rPr>
      </w:r>
    </w:p>
    <w:p w:rsidR="00000000" w:rsidDel="00000000" w:rsidP="00000000" w:rsidRDefault="00000000" w:rsidRPr="00000000" w14:paraId="00000055">
      <w:pPr>
        <w:pStyle w:val="Heading2"/>
        <w:spacing w:after="60" w:lineRule="auto"/>
        <w:rPr>
          <w:b w:val="1"/>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56">
      <w:pPr>
        <w:pBdr>
          <w:top w:color="e2e8f0" w:space="0" w:sz="0" w:val="none"/>
          <w:left w:color="e2e8f0" w:space="0" w:sz="0" w:val="none"/>
          <w:bottom w:color="e2e8f0" w:space="0" w:sz="0" w:val="none"/>
          <w:right w:color="e2e8f0" w:space="0" w:sz="0" w:val="none"/>
          <w:between w:color="e2e8f0" w:space="0" w:sz="0" w:val="none"/>
        </w:pBdr>
        <w:shd w:fill="ffffff" w:val="clear"/>
        <w:ind w:left="0" w:firstLine="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Beyond Minimum Viable Governance Pitch Deck (PDF)</w:t>
      </w:r>
    </w:p>
    <w:p w:rsidR="00000000" w:rsidDel="00000000" w:rsidP="00000000" w:rsidRDefault="00000000" w:rsidRPr="00000000" w14:paraId="00000058">
      <w:pPr>
        <w:numPr>
          <w:ilvl w:val="0"/>
          <w:numId w:val="8"/>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ipfs://bafybeihsjaycyujaqxpthruafmbiosckufka72zebc6d2ob2tiedjlba7e</w:t>
      </w:r>
      <w:r w:rsidDel="00000000" w:rsidR="00000000" w:rsidRPr="00000000">
        <w:rPr>
          <w:rtl w:val="0"/>
        </w:rPr>
      </w:r>
    </w:p>
    <w:p w:rsidR="00000000" w:rsidDel="00000000" w:rsidP="00000000" w:rsidRDefault="00000000" w:rsidRPr="00000000" w14:paraId="00000059">
      <w:pPr>
        <w:rPr>
          <w:color w:val="1155cc"/>
          <w:u w:val="single"/>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CIP-1694 concludes with “Other ideas/ Open questions” via CIPs Github Repository</w:t>
      </w:r>
    </w:p>
    <w:p w:rsidR="00000000" w:rsidDel="00000000" w:rsidP="00000000" w:rsidRDefault="00000000" w:rsidRPr="00000000" w14:paraId="0000005B">
      <w:pPr>
        <w:numPr>
          <w:ilvl w:val="0"/>
          <w:numId w:val="8"/>
        </w:numPr>
        <w:ind w:left="720" w:hanging="360"/>
      </w:pPr>
      <w:hyperlink r:id="rId11">
        <w:r w:rsidDel="00000000" w:rsidR="00000000" w:rsidRPr="00000000">
          <w:rPr>
            <w:color w:val="1155cc"/>
            <w:u w:val="single"/>
            <w:rtl w:val="0"/>
          </w:rPr>
          <w:t xml:space="preserve">https://github.com/cardano-foundation/CIPs/tree/master/CIP-1694#other-ideas--open-questions</w:t>
        </w:r>
      </w:hyperlink>
      <w:r w:rsidDel="00000000" w:rsidR="00000000" w:rsidRPr="00000000">
        <w:rPr>
          <w:rtl w:val="0"/>
        </w:rPr>
      </w:r>
    </w:p>
    <w:p w:rsidR="00000000" w:rsidDel="00000000" w:rsidP="00000000" w:rsidRDefault="00000000" w:rsidRPr="00000000" w14:paraId="0000005C">
      <w:pPr>
        <w:ind w:left="0" w:firstLine="0"/>
        <w:rPr>
          <w:color w:val="1155cc"/>
          <w:u w:val="single"/>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Constitution drafting process documented Future Governance Workstreams</w:t>
      </w:r>
    </w:p>
    <w:p w:rsidR="00000000" w:rsidDel="00000000" w:rsidP="00000000" w:rsidRDefault="00000000" w:rsidRPr="00000000" w14:paraId="0000005E">
      <w:pPr>
        <w:numPr>
          <w:ilvl w:val="0"/>
          <w:numId w:val="8"/>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ipfs://bafkreih2ks72pmhsxteulmztt4fbvtanmtnwjktmem3orloblmvkntv55q</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Constitution Ratification governance action includes the intent to host future governance workshops</w:t>
      </w:r>
      <w:r w:rsidDel="00000000" w:rsidR="00000000" w:rsidRPr="00000000">
        <w:rPr>
          <w:rtl w:val="0"/>
        </w:rPr>
      </w:r>
    </w:p>
    <w:p w:rsidR="00000000" w:rsidDel="00000000" w:rsidP="00000000" w:rsidRDefault="00000000" w:rsidRPr="00000000" w14:paraId="00000061">
      <w:pPr>
        <w:numPr>
          <w:ilvl w:val="0"/>
          <w:numId w:val="8"/>
        </w:numPr>
        <w:ind w:left="720" w:hanging="360"/>
      </w:pPr>
      <w:r w:rsidDel="00000000" w:rsidR="00000000" w:rsidRPr="00000000">
        <w:rPr>
          <w:color w:val="1155cc"/>
          <w:u w:val="single"/>
          <w:rtl w:val="0"/>
        </w:rPr>
        <w:t xml:space="preserve">https://gov.tools/outcomes/governance_actions/8c653ee5c9800e6d31e79b5a7f7d4400c81d44717ad4db633dc18d4c07e4a4fd#0</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Project Proposal In Ekklesia</w:t>
      </w:r>
    </w:p>
    <w:p w:rsidR="00000000" w:rsidDel="00000000" w:rsidP="00000000" w:rsidRDefault="00000000" w:rsidRPr="00000000" w14:paraId="00000064">
      <w:pPr>
        <w:numPr>
          <w:ilvl w:val="0"/>
          <w:numId w:val="8"/>
        </w:numPr>
        <w:ind w:left="720" w:hanging="360"/>
      </w:pPr>
      <w:hyperlink r:id="rId12">
        <w:r w:rsidDel="00000000" w:rsidR="00000000" w:rsidRPr="00000000">
          <w:rPr>
            <w:color w:val="1155cc"/>
            <w:u w:val="single"/>
            <w:rtl w:val="0"/>
          </w:rPr>
          <w:t xml:space="preserve">https://2025budget.intersectmbo.org/ballots/680d1b63565577986442d123/proposals/680d1b63565577986442d192</w:t>
        </w:r>
      </w:hyperlink>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Approved Budget Info Action submitted by Intersect via GovTool</w:t>
      </w:r>
    </w:p>
    <w:p w:rsidR="00000000" w:rsidDel="00000000" w:rsidP="00000000" w:rsidRDefault="00000000" w:rsidRPr="00000000" w14:paraId="00000067">
      <w:pPr>
        <w:numPr>
          <w:ilvl w:val="0"/>
          <w:numId w:val="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https://gov.tools/outcomes/governance_actions/e14de8d9dc4f4ddf3fe9250a8a926e20f10e99b86bd0610b77d7a054981591ee#0</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Details of all successful proposals (CSV)</w:t>
      </w:r>
    </w:p>
    <w:p w:rsidR="00000000" w:rsidDel="00000000" w:rsidP="00000000" w:rsidRDefault="00000000" w:rsidRPr="00000000" w14:paraId="0000006A">
      <w:pPr>
        <w:numPr>
          <w:ilvl w:val="0"/>
          <w:numId w:val="6"/>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6D">
      <w:pPr>
        <w:numPr>
          <w:ilvl w:val="0"/>
          <w:numId w:val="9"/>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70">
      <w:pPr>
        <w:numPr>
          <w:ilvl w:val="0"/>
          <w:numId w:val="7"/>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Budget Management Smart Contracts TxPipe Audit Report</w:t>
      </w:r>
    </w:p>
    <w:p w:rsidR="00000000" w:rsidDel="00000000" w:rsidP="00000000" w:rsidRDefault="00000000" w:rsidRPr="00000000" w14:paraId="00000073">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Budget Management Smart Contracts MLabs Audit Report</w:t>
      </w:r>
    </w:p>
    <w:p w:rsidR="00000000" w:rsidDel="00000000" w:rsidP="00000000" w:rsidRDefault="00000000" w:rsidRPr="00000000" w14:paraId="00000076">
      <w:pPr>
        <w:numPr>
          <w:ilvl w:val="0"/>
          <w:numId w:val="2"/>
        </w:numPr>
        <w:ind w:left="720" w:hanging="360"/>
      </w:pPr>
      <w:r w:rsidDel="00000000" w:rsidR="00000000" w:rsidRPr="00000000">
        <w:rPr>
          <w:rFonts w:ascii="Courier New" w:cs="Courier New" w:eastAsia="Courier New" w:hAnsi="Courier New"/>
          <w:rtl w:val="0"/>
        </w:rPr>
        <w:t xml:space="preserve">ipfs://bafybeihx2onjtlyyj5pqmpmi2z56vbhe365vhvthk2lqp57bhk4nuxyuea</w:t>
      </w:r>
      <w:r w:rsidDel="00000000" w:rsidR="00000000" w:rsidRPr="00000000">
        <w:rPr>
          <w:rtl w:val="0"/>
        </w:rPr>
      </w:r>
    </w:p>
    <w:p w:rsidR="00000000" w:rsidDel="00000000" w:rsidP="00000000" w:rsidRDefault="00000000" w:rsidRPr="00000000" w14:paraId="00000077">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78">
      <w:pPr>
        <w:numPr>
          <w:ilvl w:val="0"/>
          <w:numId w:val="3"/>
        </w:numPr>
        <w:ind w:left="720" w:hanging="360"/>
        <w:rPr>
          <w:u w:val="none"/>
        </w:rPr>
      </w:pPr>
      <w:r w:rsidDel="00000000" w:rsidR="00000000" w:rsidRPr="00000000">
        <w:rPr>
          <w:rtl w:val="0"/>
        </w:rPr>
        <w:t xml:space="preserve">Intersect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cardano-foundation/CIPs/tree/master/CIP-1694#other-ideas--open-questions" TargetMode="External"/><Relationship Id="rId10" Type="http://schemas.openxmlformats.org/officeDocument/2006/relationships/hyperlink" Target="https://docs.intersectmbo.org/cardano-facilitation-services/cardano-budget/intersect-administration-services/smart-contracts-as-part-of-our-administration" TargetMode="External"/><Relationship Id="rId12" Type="http://schemas.openxmlformats.org/officeDocument/2006/relationships/hyperlink" Target="https://2025budget.intersectmbo.org/ballots/680d1b63565577986442d123/proposals/680d1b63565577986442d192" TargetMode="External"/><Relationship Id="rId9" Type="http://schemas.openxmlformats.org/officeDocument/2006/relationships/hyperlink" Target="https://www.intersectmbo.org/news/smart-contract-mainnet-demo-day-three-update" TargetMode="External"/><Relationship Id="rId5" Type="http://schemas.openxmlformats.org/officeDocument/2006/relationships/styles" Target="styles.xml"/><Relationship Id="rId6" Type="http://schemas.openxmlformats.org/officeDocument/2006/relationships/hyperlink" Target="https://github.com/SundaeSwap-finance/treasury-contracts/tree/main/offchain/tests" TargetMode="External"/><Relationship Id="rId7" Type="http://schemas.openxmlformats.org/officeDocument/2006/relationships/hyperlink" Target="https://www.intersectmbo.org/news/smart-contract-mainnet-demo-a-step-toward-on-chain-treasury-withdrawals" TargetMode="External"/><Relationship Id="rId8" Type="http://schemas.openxmlformats.org/officeDocument/2006/relationships/hyperlink" Target="https://www.intersectmbo.org/news/smart-contract-mainnet-demo-day-two-up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