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w:t>
      </w:r>
      <w:r w:rsidDel="00000000" w:rsidR="00000000" w:rsidRPr="00000000">
        <w:rPr>
          <w:rtl w:val="0"/>
        </w:rPr>
        <w:t xml:space="preserve">- Flow Desk - Market Making service pool (Market Making as a service)</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rtl w:val="0"/>
        </w:rPr>
        <w:t xml:space="preserve">Withdraw </w:t>
      </w:r>
      <w:r w:rsidDel="00000000" w:rsidR="00000000" w:rsidRPr="00000000">
        <w:rPr>
          <w:highlight w:val="white"/>
          <w:rtl w:val="0"/>
        </w:rPr>
        <w:t xml:space="preserve">₳3,</w:t>
      </w:r>
      <w:r w:rsidDel="00000000" w:rsidR="00000000" w:rsidRPr="00000000">
        <w:rPr>
          <w:rtl w:val="0"/>
        </w:rPr>
        <w:t xml:space="preserve">126,000</w:t>
      </w:r>
      <w:r w:rsidDel="00000000" w:rsidR="00000000" w:rsidRPr="00000000">
        <w:rPr>
          <w:rtl w:val="0"/>
        </w:rPr>
        <w:t xml:space="preserve"> for </w:t>
      </w:r>
      <w:r w:rsidDel="00000000" w:rsidR="00000000" w:rsidRPr="00000000">
        <w:rPr>
          <w:rtl w:val="0"/>
        </w:rPr>
        <w:t xml:space="preserve">Ecosystem Exchange Listing and Market Making service…</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color w:val="222222"/>
          <w:highlight w:val="white"/>
          <w:rtl w:val="0"/>
        </w:rPr>
        <w:t xml:space="preserve">Ecosystem Exchange Listing and Market Making service pool</w:t>
      </w:r>
      <w:r w:rsidDel="00000000" w:rsidR="00000000" w:rsidRPr="00000000">
        <w:rPr>
          <w:b w:val="1"/>
          <w:rtl w:val="0"/>
        </w:rPr>
        <w:t xml:space="preserve"> </w:t>
      </w:r>
      <w:r w:rsidDel="00000000" w:rsidR="00000000" w:rsidRPr="00000000">
        <w:rPr>
          <w:rtl w:val="0"/>
        </w:rPr>
        <w:t xml:space="preserve">which will provide MMAAS (Market Making as a Service):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color w:val="020817"/>
          <w:highlight w:val="white"/>
        </w:rPr>
      </w:pPr>
      <w:r w:rsidDel="00000000" w:rsidR="00000000" w:rsidRPr="00000000">
        <w:rPr>
          <w:color w:val="020817"/>
          <w:highlight w:val="white"/>
          <w:rtl w:val="0"/>
        </w:rPr>
        <w:t xml:space="preserve">Proposal Overview</w:t>
      </w:r>
    </w:p>
    <w:p w:rsidR="00000000" w:rsidDel="00000000" w:rsidP="00000000" w:rsidRDefault="00000000" w:rsidRPr="00000000" w14:paraId="00000009">
      <w:pPr>
        <w:spacing w:line="276" w:lineRule="auto"/>
        <w:rPr>
          <w:color w:val="020817"/>
          <w:highlight w:val="white"/>
        </w:rPr>
      </w:pPr>
      <w:r w:rsidDel="00000000" w:rsidR="00000000" w:rsidRPr="00000000">
        <w:rPr>
          <w:rtl w:val="0"/>
        </w:rPr>
      </w:r>
    </w:p>
    <w:p w:rsidR="00000000" w:rsidDel="00000000" w:rsidP="00000000" w:rsidRDefault="00000000" w:rsidRPr="00000000" w14:paraId="0000000A">
      <w:pPr>
        <w:spacing w:line="276" w:lineRule="auto"/>
        <w:rPr>
          <w:color w:val="020817"/>
          <w:highlight w:val="white"/>
        </w:rPr>
      </w:pPr>
      <w:r w:rsidDel="00000000" w:rsidR="00000000" w:rsidRPr="00000000">
        <w:rPr>
          <w:color w:val="020817"/>
          <w:highlight w:val="white"/>
          <w:rtl w:val="0"/>
        </w:rPr>
        <w:t xml:space="preserve">This proposal aims to address two core issues within the Cardano ecosystem:</w:t>
      </w:r>
    </w:p>
    <w:p w:rsidR="00000000" w:rsidDel="00000000" w:rsidP="00000000" w:rsidRDefault="00000000" w:rsidRPr="00000000" w14:paraId="0000000B">
      <w:pPr>
        <w:spacing w:line="276" w:lineRule="auto"/>
        <w:rPr>
          <w:color w:val="020817"/>
          <w:highlight w:val="white"/>
        </w:rPr>
      </w:pPr>
      <w:r w:rsidDel="00000000" w:rsidR="00000000" w:rsidRPr="00000000">
        <w:rPr>
          <w:rtl w:val="0"/>
        </w:rPr>
      </w:r>
    </w:p>
    <w:p w:rsidR="00000000" w:rsidDel="00000000" w:rsidP="00000000" w:rsidRDefault="00000000" w:rsidRPr="00000000" w14:paraId="0000000C">
      <w:pPr>
        <w:spacing w:line="276" w:lineRule="auto"/>
        <w:rPr>
          <w:color w:val="020817"/>
          <w:highlight w:val="white"/>
        </w:rPr>
      </w:pPr>
      <w:r w:rsidDel="00000000" w:rsidR="00000000" w:rsidRPr="00000000">
        <w:rPr>
          <w:color w:val="020817"/>
          <w:highlight w:val="white"/>
          <w:rtl w:val="0"/>
        </w:rPr>
        <w:t xml:space="preserve">- Problem 1: No Cardano project currently has a top-tier market maker, with the exception of Snek and Iagon.</w:t>
      </w:r>
    </w:p>
    <w:p w:rsidR="00000000" w:rsidDel="00000000" w:rsidP="00000000" w:rsidRDefault="00000000" w:rsidRPr="00000000" w14:paraId="0000000D">
      <w:pPr>
        <w:spacing w:line="276" w:lineRule="auto"/>
        <w:rPr>
          <w:color w:val="020817"/>
          <w:highlight w:val="white"/>
        </w:rPr>
      </w:pPr>
      <w:r w:rsidDel="00000000" w:rsidR="00000000" w:rsidRPr="00000000">
        <w:rPr>
          <w:color w:val="020817"/>
          <w:highlight w:val="white"/>
          <w:rtl w:val="0"/>
        </w:rPr>
        <w:t xml:space="preserve">- Problem 2: No Cardano Native Token (CNT) is listed on top-tier exchanges such as Binance, Bybit, Okex, Kraken and Coinbase.</w:t>
      </w:r>
    </w:p>
    <w:p w:rsidR="00000000" w:rsidDel="00000000" w:rsidP="00000000" w:rsidRDefault="00000000" w:rsidRPr="00000000" w14:paraId="0000000E">
      <w:pPr>
        <w:spacing w:line="276" w:lineRule="auto"/>
        <w:rPr>
          <w:color w:val="020817"/>
          <w:highlight w:val="white"/>
        </w:rPr>
      </w:pPr>
      <w:r w:rsidDel="00000000" w:rsidR="00000000" w:rsidRPr="00000000">
        <w:rPr>
          <w:rtl w:val="0"/>
        </w:rPr>
      </w:r>
    </w:p>
    <w:p w:rsidR="00000000" w:rsidDel="00000000" w:rsidP="00000000" w:rsidRDefault="00000000" w:rsidRPr="00000000" w14:paraId="0000000F">
      <w:pPr>
        <w:spacing w:line="276" w:lineRule="auto"/>
        <w:rPr>
          <w:color w:val="020817"/>
          <w:highlight w:val="white"/>
        </w:rPr>
      </w:pPr>
      <w:r w:rsidDel="00000000" w:rsidR="00000000" w:rsidRPr="00000000">
        <w:rPr>
          <w:color w:val="020817"/>
          <w:highlight w:val="white"/>
          <w:rtl w:val="0"/>
        </w:rPr>
        <w:t xml:space="preserve">Objective</w:t>
      </w:r>
    </w:p>
    <w:p w:rsidR="00000000" w:rsidDel="00000000" w:rsidP="00000000" w:rsidRDefault="00000000" w:rsidRPr="00000000" w14:paraId="00000010">
      <w:pPr>
        <w:spacing w:line="276" w:lineRule="auto"/>
        <w:rPr>
          <w:color w:val="020817"/>
          <w:highlight w:val="white"/>
        </w:rPr>
      </w:pPr>
      <w:r w:rsidDel="00000000" w:rsidR="00000000" w:rsidRPr="00000000">
        <w:rPr>
          <w:rtl w:val="0"/>
        </w:rPr>
      </w:r>
    </w:p>
    <w:p w:rsidR="00000000" w:rsidDel="00000000" w:rsidP="00000000" w:rsidRDefault="00000000" w:rsidRPr="00000000" w14:paraId="00000011">
      <w:pPr>
        <w:spacing w:line="276" w:lineRule="auto"/>
        <w:rPr>
          <w:color w:val="020817"/>
          <w:highlight w:val="white"/>
        </w:rPr>
      </w:pPr>
      <w:r w:rsidDel="00000000" w:rsidR="00000000" w:rsidRPr="00000000">
        <w:rPr>
          <w:color w:val="020817"/>
          <w:highlight w:val="white"/>
          <w:rtl w:val="0"/>
        </w:rPr>
        <w:t xml:space="preserve">We, at Flowdesk, are committed to solving these problems. Our goal is to act as a trustworthy partner in assisting Cardano Web 3.0 projects by providing essential services such as Market Making as-a-Service (MMAAS) and helping with exchange listings. Through these efforts, we aim to enhance the overall liquidity and market presence of Cardano projects.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4">
      <w:pPr>
        <w:spacing w:after="40" w:lineRule="auto"/>
        <w:rPr/>
      </w:pPr>
      <w:r w:rsidDel="00000000" w:rsidR="00000000" w:rsidRPr="00000000">
        <w:rPr>
          <w:rtl w:val="0"/>
        </w:rPr>
      </w:r>
    </w:p>
    <w:p w:rsidR="00000000" w:rsidDel="00000000" w:rsidP="00000000" w:rsidRDefault="00000000" w:rsidRPr="00000000" w14:paraId="00000015">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6">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proposal aims to solve the following problem: </w:t>
      </w:r>
    </w:p>
    <w:p w:rsidR="00000000" w:rsidDel="00000000" w:rsidP="00000000" w:rsidRDefault="00000000" w:rsidRPr="00000000" w14:paraId="00000018">
      <w:pPr>
        <w:rPr>
          <w:color w:val="020817"/>
          <w:highlight w:val="white"/>
        </w:rPr>
      </w:pPr>
      <w:r w:rsidDel="00000000" w:rsidR="00000000" w:rsidRPr="00000000">
        <w:rPr>
          <w:rtl w:val="0"/>
        </w:rPr>
      </w:r>
    </w:p>
    <w:p w:rsidR="00000000" w:rsidDel="00000000" w:rsidP="00000000" w:rsidRDefault="00000000" w:rsidRPr="00000000" w14:paraId="00000019">
      <w:pPr>
        <w:spacing w:line="276" w:lineRule="auto"/>
        <w:rPr>
          <w:color w:val="020817"/>
          <w:sz w:val="21"/>
          <w:szCs w:val="21"/>
          <w:highlight w:val="white"/>
        </w:rPr>
      </w:pPr>
      <w:r w:rsidDel="00000000" w:rsidR="00000000" w:rsidRPr="00000000">
        <w:rPr>
          <w:color w:val="020817"/>
          <w:sz w:val="21"/>
          <w:szCs w:val="21"/>
          <w:highlight w:val="white"/>
          <w:rtl w:val="0"/>
        </w:rPr>
        <w:t xml:space="preserve">- Problem 1: No Cardano project currently has a top-tier market maker, with the exception of Snek and Iagon.</w:t>
      </w:r>
    </w:p>
    <w:p w:rsidR="00000000" w:rsidDel="00000000" w:rsidP="00000000" w:rsidRDefault="00000000" w:rsidRPr="00000000" w14:paraId="0000001A">
      <w:pPr>
        <w:rPr>
          <w:b w:val="1"/>
          <w:i w:val="1"/>
        </w:rPr>
      </w:pPr>
      <w:r w:rsidDel="00000000" w:rsidR="00000000" w:rsidRPr="00000000">
        <w:rPr>
          <w:color w:val="020817"/>
          <w:highlight w:val="white"/>
          <w:rtl w:val="0"/>
        </w:rPr>
        <w:t xml:space="preserve">- Problem 2: </w:t>
      </w:r>
      <w:r w:rsidDel="00000000" w:rsidR="00000000" w:rsidRPr="00000000">
        <w:rPr>
          <w:color w:val="020817"/>
          <w:highlight w:val="white"/>
          <w:rtl w:val="0"/>
        </w:rPr>
        <w:t xml:space="preserve">No Cardano Native Token (CNT) is listed on top-tier exchanges such as Binance, Bybit, Okex, Kraken and Coinbase.</w:t>
      </w: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i w:val="1"/>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rPr>
      </w:pPr>
      <w:r w:rsidDel="00000000" w:rsidR="00000000" w:rsidRPr="00000000">
        <w:rPr>
          <w:color w:val="020817"/>
          <w:highlight w:val="white"/>
          <w:rtl w:val="0"/>
        </w:rPr>
        <w:t xml:space="preserve">Flowdesk are committed to solving these problems. </w:t>
      </w:r>
      <w:r w:rsidDel="00000000" w:rsidR="00000000" w:rsidRPr="00000000">
        <w:rPr>
          <w:color w:val="020817"/>
          <w:highlight w:val="white"/>
          <w:rtl w:val="0"/>
        </w:rPr>
        <w:t xml:space="preserve">Their goal</w:t>
      </w:r>
      <w:r w:rsidDel="00000000" w:rsidR="00000000" w:rsidRPr="00000000">
        <w:rPr>
          <w:color w:val="020817"/>
          <w:highlight w:val="white"/>
          <w:rtl w:val="0"/>
        </w:rPr>
        <w:t xml:space="preserve"> is to act as a trustworthy partner in assisting Cardano Web 3.0 projects by providing essential services such as Market Making as-a-Service (MMAAS) and helping with exchange listings. Through these efforts, Flowdesk aims to enhance the overall liquidity and market presence of Cardano projects.</w:t>
      </w:r>
      <w:r w:rsidDel="00000000" w:rsidR="00000000" w:rsidRPr="00000000">
        <w:rPr>
          <w:rtl w:val="0"/>
        </w:rPr>
      </w:r>
    </w:p>
    <w:p w:rsidR="00000000" w:rsidDel="00000000" w:rsidP="00000000" w:rsidRDefault="00000000" w:rsidRPr="00000000" w14:paraId="0000001D">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E">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F">
      <w:pPr>
        <w:spacing w:line="276" w:lineRule="auto"/>
        <w:rPr>
          <w:color w:val="020817"/>
          <w:highlight w:val="white"/>
        </w:rPr>
      </w:pPr>
      <w:r w:rsidDel="00000000" w:rsidR="00000000" w:rsidRPr="00000000">
        <w:rPr>
          <w:color w:val="020817"/>
          <w:highlight w:val="white"/>
          <w:rtl w:val="0"/>
        </w:rPr>
        <w:t xml:space="preserve">Flowdesk acts as a reference party that helps with engineering liquidity provision and listing of CNTs, assisting in:</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color w:val="020817"/>
          <w:highlight w:val="white"/>
        </w:rPr>
      </w:pPr>
      <w:r w:rsidDel="00000000" w:rsidR="00000000" w:rsidRPr="00000000">
        <w:rPr>
          <w:color w:val="020817"/>
          <w:highlight w:val="white"/>
          <w:rtl w:val="0"/>
        </w:rPr>
        <w:t xml:space="preserve">1- Exchange Listing Fee Pool:</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color w:val="020817"/>
          <w:highlight w:val="white"/>
        </w:rPr>
      </w:pPr>
      <w:r w:rsidDel="00000000" w:rsidR="00000000" w:rsidRPr="00000000">
        <w:rPr>
          <w:color w:val="020817"/>
          <w:highlight w:val="white"/>
          <w:rtl w:val="0"/>
        </w:rPr>
        <w:t xml:space="preserve">Eligible exchanges are Kraken, Bybit, Okex and Binance (only top tier exchanges that are requiring new technical integration of CNT)</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color w:val="020817"/>
          <w:highlight w:val="white"/>
        </w:rPr>
      </w:pPr>
      <w:r w:rsidDel="00000000" w:rsidR="00000000" w:rsidRPr="00000000">
        <w:rPr>
          <w:color w:val="020817"/>
          <w:highlight w:val="white"/>
          <w:rtl w:val="0"/>
        </w:rPr>
        <w:t xml:space="preserve">Budget: Up to 1,500,000 USD (3m ADA at a reference price of 0.5 USD / ADA).</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color w:val="020817"/>
          <w:highlight w:val="white"/>
        </w:rPr>
      </w:pPr>
      <w:r w:rsidDel="00000000" w:rsidR="00000000" w:rsidRPr="00000000">
        <w:rPr>
          <w:color w:val="020817"/>
          <w:highlight w:val="white"/>
          <w:rtl w:val="0"/>
        </w:rPr>
        <w:t xml:space="preserve">Notes:</w:t>
      </w:r>
    </w:p>
    <w:p w:rsidR="00000000" w:rsidDel="00000000" w:rsidP="00000000" w:rsidRDefault="00000000" w:rsidRPr="00000000" w14:paraId="00000028">
      <w:pPr>
        <w:spacing w:line="276" w:lineRule="auto"/>
        <w:rPr>
          <w:color w:val="020817"/>
          <w:highlight w:val="white"/>
        </w:rPr>
      </w:pPr>
      <w:r w:rsidDel="00000000" w:rsidR="00000000" w:rsidRPr="00000000">
        <w:rPr>
          <w:color w:val="020817"/>
          <w:highlight w:val="white"/>
          <w:rtl w:val="0"/>
        </w:rPr>
        <w:t xml:space="preserve">- Top-tier exchanges might ask a listing fee &gt; 500,000 USD. An indicative quote from one top-tier exchange would be around 1m USD of token allocation.</w:t>
      </w:r>
    </w:p>
    <w:p w:rsidR="00000000" w:rsidDel="00000000" w:rsidP="00000000" w:rsidRDefault="00000000" w:rsidRPr="00000000" w14:paraId="00000029">
      <w:pPr>
        <w:spacing w:line="276" w:lineRule="auto"/>
        <w:rPr>
          <w:color w:val="020817"/>
          <w:highlight w:val="white"/>
        </w:rPr>
      </w:pPr>
      <w:r w:rsidDel="00000000" w:rsidR="00000000" w:rsidRPr="00000000">
        <w:rPr>
          <w:color w:val="020817"/>
          <w:highlight w:val="white"/>
          <w:rtl w:val="0"/>
        </w:rPr>
        <w:t xml:space="preserve">- Not more than 500k USD (1m ADA) will be allocated for 1 CNT / Exchange.</w:t>
      </w:r>
    </w:p>
    <w:p w:rsidR="00000000" w:rsidDel="00000000" w:rsidP="00000000" w:rsidRDefault="00000000" w:rsidRPr="00000000" w14:paraId="0000002A">
      <w:pPr>
        <w:spacing w:line="276" w:lineRule="auto"/>
        <w:rPr>
          <w:color w:val="020817"/>
          <w:highlight w:val="white"/>
        </w:rPr>
      </w:pPr>
      <w:r w:rsidDel="00000000" w:rsidR="00000000" w:rsidRPr="00000000">
        <w:rPr>
          <w:color w:val="020817"/>
          <w:highlight w:val="white"/>
          <w:rtl w:val="0"/>
        </w:rPr>
        <w:t xml:space="preserve">- Flowdesk acts as an actor of good faith to validate the budget allocated to a Cardano project for a listing.</w:t>
      </w:r>
    </w:p>
    <w:p w:rsidR="00000000" w:rsidDel="00000000" w:rsidP="00000000" w:rsidRDefault="00000000" w:rsidRPr="00000000" w14:paraId="0000002B">
      <w:pPr>
        <w:spacing w:line="276" w:lineRule="auto"/>
        <w:rPr>
          <w:color w:val="020817"/>
          <w:highlight w:val="white"/>
        </w:rPr>
      </w:pPr>
      <w:r w:rsidDel="00000000" w:rsidR="00000000" w:rsidRPr="00000000">
        <w:rPr>
          <w:color w:val="020817"/>
          <w:highlight w:val="white"/>
          <w:rtl w:val="0"/>
        </w:rPr>
        <w:t xml:space="preserve">- Flowdesk does NOT receive any funds from the Intersect budget during this process (including no transaction fee, commission fee, etc.).</w:t>
      </w:r>
    </w:p>
    <w:p w:rsidR="00000000" w:rsidDel="00000000" w:rsidP="00000000" w:rsidRDefault="00000000" w:rsidRPr="00000000" w14:paraId="0000002C">
      <w:pPr>
        <w:spacing w:line="276" w:lineRule="auto"/>
        <w:rPr>
          <w:color w:val="020817"/>
          <w:highlight w:val="white"/>
        </w:rPr>
      </w:pPr>
      <w:r w:rsidDel="00000000" w:rsidR="00000000" w:rsidRPr="00000000">
        <w:rPr>
          <w:color w:val="020817"/>
          <w:highlight w:val="white"/>
          <w:rtl w:val="0"/>
        </w:rPr>
        <w:t xml:space="preserve">- Flow for a Cardano project to request funds to get listed on an exchange:</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color w:val="020817"/>
          <w:highlight w:val="white"/>
        </w:rPr>
      </w:pPr>
      <w:r w:rsidDel="00000000" w:rsidR="00000000" w:rsidRPr="00000000">
        <w:rPr>
          <w:color w:val="020817"/>
          <w:highlight w:val="white"/>
          <w:rtl w:val="0"/>
        </w:rPr>
        <w:t xml:space="preserve">=&gt; 1 Cardano project with a CNT</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color w:val="020817"/>
          <w:highlight w:val="white"/>
        </w:rPr>
      </w:pPr>
      <w:r w:rsidDel="00000000" w:rsidR="00000000" w:rsidRPr="00000000">
        <w:rPr>
          <w:color w:val="020817"/>
          <w:highlight w:val="white"/>
          <w:rtl w:val="0"/>
        </w:rPr>
        <w:t xml:space="preserve">=&gt; Project agrees with the exchange on a listing offer</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color w:val="020817"/>
          <w:highlight w:val="white"/>
        </w:rPr>
      </w:pPr>
      <w:r w:rsidDel="00000000" w:rsidR="00000000" w:rsidRPr="00000000">
        <w:rPr>
          <w:color w:val="020817"/>
          <w:highlight w:val="white"/>
          <w:rtl w:val="0"/>
        </w:rPr>
        <w:t xml:space="preserve">=&gt; Flowdesk Exchange Listing Criteria Assessment</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color w:val="020817"/>
          <w:highlight w:val="white"/>
        </w:rPr>
      </w:pPr>
      <w:r w:rsidDel="00000000" w:rsidR="00000000" w:rsidRPr="00000000">
        <w:rPr>
          <w:color w:val="020817"/>
          <w:highlight w:val="white"/>
          <w:rtl w:val="0"/>
        </w:rPr>
        <w:t xml:space="preserve">=&gt; Decision</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color w:val="020817"/>
          <w:highlight w:val="white"/>
        </w:rPr>
      </w:pPr>
      <w:r w:rsidDel="00000000" w:rsidR="00000000" w:rsidRPr="00000000">
        <w:rPr>
          <w:color w:val="020817"/>
          <w:highlight w:val="white"/>
          <w:rtl w:val="0"/>
        </w:rPr>
        <w:t xml:space="preserve">=&gt; If successful, exchange directly receives funding from Intersect for listing the CNT</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color w:val="020817"/>
          <w:highlight w:val="white"/>
        </w:rPr>
      </w:pPr>
      <w:r w:rsidDel="00000000" w:rsidR="00000000" w:rsidRPr="00000000">
        <w:rPr>
          <w:color w:val="020817"/>
          <w:highlight w:val="white"/>
          <w:rtl w:val="0"/>
        </w:rPr>
        <w:t xml:space="preserve">=&gt; CNT is listed on the exchange.</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color w:val="020817"/>
          <w:highlight w:val="white"/>
        </w:rPr>
      </w:pPr>
      <w:r w:rsidDel="00000000" w:rsidR="00000000" w:rsidRPr="00000000">
        <w:rPr>
          <w:color w:val="020817"/>
          <w:highlight w:val="white"/>
          <w:rtl w:val="0"/>
        </w:rPr>
        <w:t xml:space="preserve">2- Market Making Fee Pool:</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color w:val="020817"/>
          <w:highlight w:val="white"/>
        </w:rPr>
      </w:pPr>
      <w:r w:rsidDel="00000000" w:rsidR="00000000" w:rsidRPr="00000000">
        <w:rPr>
          <w:color w:val="020817"/>
          <w:highlight w:val="white"/>
          <w:rtl w:val="0"/>
        </w:rPr>
        <w:t xml:space="preserve">Eligible tokens are: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color w:val="020817"/>
          <w:highlight w:val="white"/>
        </w:rPr>
      </w:pPr>
      <w:r w:rsidDel="00000000" w:rsidR="00000000" w:rsidRPr="00000000">
        <w:rPr>
          <w:color w:val="020817"/>
          <w:highlight w:val="white"/>
          <w:rtl w:val="0"/>
        </w:rPr>
        <w:t xml:space="preserve">-Non stable coins: SNEK, IAG, MIN and HOSKY</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color w:val="020817"/>
          <w:highlight w:val="white"/>
        </w:rPr>
      </w:pPr>
      <w:r w:rsidDel="00000000" w:rsidR="00000000" w:rsidRPr="00000000">
        <w:rPr>
          <w:color w:val="020817"/>
          <w:highlight w:val="white"/>
          <w:rtl w:val="0"/>
        </w:rPr>
        <w:t xml:space="preserve">-Stable coins: USDM, USDA, iUSD, DJED, KINKA (gold backed)</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color w:val="020817"/>
          <w:highlight w:val="white"/>
        </w:rPr>
      </w:pPr>
      <w:r w:rsidDel="00000000" w:rsidR="00000000" w:rsidRPr="00000000">
        <w:rPr>
          <w:color w:val="020817"/>
          <w:highlight w:val="white"/>
          <w:rtl w:val="0"/>
        </w:rPr>
        <w:t xml:space="preserve">Budget: 63,000 USD (126,000 ADA at a reference price of 0.5 USD / ADA).</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color w:val="020817"/>
          <w:highlight w:val="white"/>
        </w:rPr>
      </w:pPr>
      <w:r w:rsidDel="00000000" w:rsidR="00000000" w:rsidRPr="00000000">
        <w:rPr>
          <w:color w:val="020817"/>
          <w:highlight w:val="white"/>
          <w:rtl w:val="0"/>
        </w:rPr>
        <w:t xml:space="preserve">Notes:</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color w:val="020817"/>
          <w:highlight w:val="white"/>
        </w:rPr>
      </w:pPr>
      <w:r w:rsidDel="00000000" w:rsidR="00000000" w:rsidRPr="00000000">
        <w:rPr>
          <w:color w:val="020817"/>
          <w:highlight w:val="white"/>
          <w:rtl w:val="0"/>
        </w:rPr>
        <w:t xml:space="preserve">- Intersect &gt; Cardano Project &gt; pays Flowdesk monthly retainer for MMAAS business.</w:t>
      </w:r>
    </w:p>
    <w:p w:rsidR="00000000" w:rsidDel="00000000" w:rsidP="00000000" w:rsidRDefault="00000000" w:rsidRPr="00000000" w14:paraId="00000047">
      <w:pPr>
        <w:spacing w:line="276" w:lineRule="auto"/>
        <w:rPr>
          <w:color w:val="020817"/>
          <w:highlight w:val="white"/>
        </w:rPr>
      </w:pPr>
      <w:r w:rsidDel="00000000" w:rsidR="00000000" w:rsidRPr="00000000">
        <w:rPr>
          <w:color w:val="020817"/>
          <w:highlight w:val="white"/>
          <w:rtl w:val="0"/>
        </w:rPr>
        <w:t xml:space="preserve">- Flowdesk does NOT receive any funds from the Intersect budget during this process (including no transaction fee, commission, etc.).</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color w:val="020817"/>
          <w:highlight w:val="white"/>
        </w:rPr>
      </w:pPr>
      <w:r w:rsidDel="00000000" w:rsidR="00000000" w:rsidRPr="00000000">
        <w:rPr>
          <w:color w:val="020817"/>
          <w:highlight w:val="white"/>
          <w:rtl w:val="0"/>
        </w:rPr>
        <w:t xml:space="preserve">- Flow for a Cardano project to request funds for MMAAS with Flowdesk:</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color w:val="020817"/>
          <w:highlight w:val="white"/>
        </w:rPr>
      </w:pPr>
      <w:r w:rsidDel="00000000" w:rsidR="00000000" w:rsidRPr="00000000">
        <w:rPr>
          <w:color w:val="020817"/>
          <w:highlight w:val="white"/>
          <w:rtl w:val="0"/>
        </w:rPr>
        <w:t xml:space="preserve">=&gt; Cardano projects</w:t>
      </w:r>
    </w:p>
    <w:p w:rsidR="00000000" w:rsidDel="00000000" w:rsidP="00000000" w:rsidRDefault="00000000" w:rsidRPr="00000000" w14:paraId="0000004C">
      <w:pPr>
        <w:spacing w:line="276" w:lineRule="auto"/>
        <w:rPr>
          <w:color w:val="020817"/>
          <w:highlight w:val="white"/>
        </w:rPr>
      </w:pPr>
      <w:r w:rsidDel="00000000" w:rsidR="00000000" w:rsidRPr="00000000">
        <w:rPr>
          <w:color w:val="020817"/>
          <w:highlight w:val="white"/>
          <w:rtl w:val="0"/>
        </w:rPr>
        <w:t xml:space="preserve">=&gt; Project agrees with Flowdesk on a MMAAS offering</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color w:val="020817"/>
          <w:highlight w:val="white"/>
        </w:rPr>
      </w:pPr>
      <w:r w:rsidDel="00000000" w:rsidR="00000000" w:rsidRPr="00000000">
        <w:rPr>
          <w:color w:val="020817"/>
          <w:highlight w:val="white"/>
          <w:rtl w:val="0"/>
        </w:rPr>
        <w:t xml:space="preserve">=&gt; Cardano project receives funding from Intersect</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color w:val="020817"/>
          <w:highlight w:val="white"/>
        </w:rPr>
      </w:pPr>
      <w:r w:rsidDel="00000000" w:rsidR="00000000" w:rsidRPr="00000000">
        <w:rPr>
          <w:color w:val="020817"/>
          <w:highlight w:val="white"/>
          <w:rtl w:val="0"/>
        </w:rPr>
        <w:t xml:space="preserve">=&gt; Flowdesk launches the MMAAS service.</w:t>
      </w:r>
    </w:p>
    <w:p w:rsidR="00000000" w:rsidDel="00000000" w:rsidP="00000000" w:rsidRDefault="00000000" w:rsidRPr="00000000" w14:paraId="00000051">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52">
      <w:pPr>
        <w:rPr>
          <w:color w:val="020817"/>
          <w:highlight w:val="white"/>
        </w:rPr>
      </w:pPr>
      <w:r w:rsidDel="00000000" w:rsidR="00000000" w:rsidRPr="00000000">
        <w:rPr>
          <w:color w:val="020817"/>
          <w:highlight w:val="white"/>
          <w:rtl w:val="0"/>
        </w:rPr>
        <w:t xml:space="preserve">Partnerships already signed with major partners in the Cardano ecosystem: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1155cc"/>
          <w:highlight w:val="white"/>
          <w:u w:val="single"/>
        </w:rPr>
      </w:pPr>
      <w:r w:rsidDel="00000000" w:rsidR="00000000" w:rsidRPr="00000000">
        <w:rPr>
          <w:color w:val="020817"/>
          <w:highlight w:val="white"/>
          <w:rtl w:val="0"/>
        </w:rPr>
        <w:t xml:space="preserve">- </w:t>
      </w:r>
      <w:hyperlink r:id="rId6">
        <w:r w:rsidDel="00000000" w:rsidR="00000000" w:rsidRPr="00000000">
          <w:rPr>
            <w:color w:val="1155cc"/>
            <w:highlight w:val="white"/>
            <w:u w:val="single"/>
            <w:rtl w:val="0"/>
          </w:rPr>
          <w:t xml:space="preserve">Nov 14th 2024 Snek MMAAS</w:t>
        </w:r>
      </w:hyperlink>
      <w:r w:rsidDel="00000000" w:rsidR="00000000" w:rsidRPr="00000000">
        <w:rPr>
          <w:rtl w:val="0"/>
        </w:rPr>
      </w:r>
    </w:p>
    <w:p w:rsidR="00000000" w:rsidDel="00000000" w:rsidP="00000000" w:rsidRDefault="00000000" w:rsidRPr="00000000" w14:paraId="00000055">
      <w:pPr>
        <w:rPr>
          <w:color w:val="020817"/>
          <w:highlight w:val="white"/>
        </w:rPr>
      </w:pPr>
      <w:r w:rsidDel="00000000" w:rsidR="00000000" w:rsidRPr="00000000">
        <w:rPr>
          <w:color w:val="020817"/>
          <w:highlight w:val="white"/>
          <w:rtl w:val="0"/>
        </w:rPr>
        <w:t xml:space="preserve">- </w:t>
      </w:r>
      <w:hyperlink r:id="rId7">
        <w:r w:rsidDel="00000000" w:rsidR="00000000" w:rsidRPr="00000000">
          <w:rPr>
            <w:color w:val="1155cc"/>
            <w:highlight w:val="white"/>
            <w:u w:val="single"/>
            <w:rtl w:val="0"/>
          </w:rPr>
          <w:t xml:space="preserve">Dec 9th 2024 Iagon MMAAS</w:t>
        </w:r>
      </w:hyperlink>
      <w:r w:rsidDel="00000000" w:rsidR="00000000" w:rsidRPr="00000000">
        <w:rPr>
          <w:rtl w:val="0"/>
        </w:rPr>
      </w:r>
    </w:p>
    <w:p w:rsidR="00000000" w:rsidDel="00000000" w:rsidP="00000000" w:rsidRDefault="00000000" w:rsidRPr="00000000" w14:paraId="00000056">
      <w:pPr>
        <w:rPr/>
      </w:pPr>
      <w:r w:rsidDel="00000000" w:rsidR="00000000" w:rsidRPr="00000000">
        <w:rPr>
          <w:color w:val="020817"/>
          <w:highlight w:val="white"/>
          <w:rtl w:val="0"/>
        </w:rPr>
        <w:t xml:space="preserve">- </w:t>
      </w:r>
      <w:hyperlink r:id="rId8">
        <w:r w:rsidDel="00000000" w:rsidR="00000000" w:rsidRPr="00000000">
          <w:rPr>
            <w:color w:val="1155cc"/>
            <w:highlight w:val="white"/>
            <w:u w:val="single"/>
            <w:rtl w:val="0"/>
          </w:rPr>
          <w:t xml:space="preserve">Dec 14th 2024 DexHunter partnership</w:t>
        </w:r>
      </w:hyperlink>
      <w:r w:rsidDel="00000000" w:rsidR="00000000" w:rsidRPr="00000000">
        <w:rPr>
          <w:rtl w:val="0"/>
        </w:rPr>
      </w:r>
    </w:p>
    <w:p w:rsidR="00000000" w:rsidDel="00000000" w:rsidP="00000000" w:rsidRDefault="00000000" w:rsidRPr="00000000" w14:paraId="00000057">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5A">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5D">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62">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9">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10">
        <w:r w:rsidDel="00000000" w:rsidR="00000000" w:rsidRPr="00000000">
          <w:rPr>
            <w:color w:val="1155cc"/>
            <w:u w:val="single"/>
            <w:rtl w:val="0"/>
          </w:rPr>
          <w:t xml:space="preserve">Blog 1</w:t>
        </w:r>
      </w:hyperlink>
      <w:r w:rsidDel="00000000" w:rsidR="00000000" w:rsidRPr="00000000">
        <w:rPr>
          <w:rtl w:val="0"/>
        </w:rPr>
        <w:t xml:space="preserve">, </w:t>
      </w:r>
      <w:hyperlink r:id="rId11">
        <w:r w:rsidDel="00000000" w:rsidR="00000000" w:rsidRPr="00000000">
          <w:rPr>
            <w:color w:val="1155cc"/>
            <w:u w:val="single"/>
            <w:rtl w:val="0"/>
          </w:rPr>
          <w:t xml:space="preserve">Blog 2</w:t>
        </w:r>
      </w:hyperlink>
      <w:r w:rsidDel="00000000" w:rsidR="00000000" w:rsidRPr="00000000">
        <w:rPr>
          <w:rtl w:val="0"/>
        </w:rPr>
        <w:t xml:space="preserve"> and </w:t>
      </w:r>
      <w:hyperlink r:id="rId12">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69">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6A">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all details on Intersect’s configuration please see the </w:t>
      </w:r>
      <w:hyperlink r:id="rId13">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high level permissions are as follows: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TRSC Fund and PSSC Modify</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TRSC Disperse</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TRSC Pause and Resume</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TRSC Sweep</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TRSC Reorganize</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7B">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7C">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83">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Signed Partnership - Nov 14th 2024 Snek MMAAS</w:t>
      </w:r>
    </w:p>
    <w:p w:rsidR="00000000" w:rsidDel="00000000" w:rsidP="00000000" w:rsidRDefault="00000000" w:rsidRPr="00000000" w14:paraId="00000086">
      <w:pPr>
        <w:numPr>
          <w:ilvl w:val="0"/>
          <w:numId w:val="8"/>
        </w:numPr>
        <w:ind w:left="720" w:hanging="360"/>
      </w:pPr>
      <w:hyperlink r:id="rId14">
        <w:r w:rsidDel="00000000" w:rsidR="00000000" w:rsidRPr="00000000">
          <w:rPr>
            <w:color w:val="1155cc"/>
            <w:u w:val="single"/>
            <w:rtl w:val="0"/>
          </w:rPr>
          <w:t xml:space="preserve">https://x.com/CardanoFeed/status/1857081807109243353</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Signed Partnership - Dec 9th 2024 Iagon MMAAS</w:t>
      </w:r>
    </w:p>
    <w:p w:rsidR="00000000" w:rsidDel="00000000" w:rsidP="00000000" w:rsidRDefault="00000000" w:rsidRPr="00000000" w14:paraId="00000089">
      <w:pPr>
        <w:numPr>
          <w:ilvl w:val="0"/>
          <w:numId w:val="8"/>
        </w:numPr>
        <w:ind w:left="720" w:hanging="360"/>
      </w:pPr>
      <w:hyperlink r:id="rId15">
        <w:r w:rsidDel="00000000" w:rsidR="00000000" w:rsidRPr="00000000">
          <w:rPr>
            <w:color w:val="1155cc"/>
            <w:u w:val="single"/>
            <w:rtl w:val="0"/>
          </w:rPr>
          <w:t xml:space="preserve">https://x.com/IagonOfficial/status/1866147717564539258</w:t>
        </w:r>
      </w:hyperlink>
      <w:r w:rsidDel="00000000" w:rsidR="00000000" w:rsidRPr="00000000">
        <w:rPr>
          <w:rtl w:val="0"/>
        </w:rPr>
      </w:r>
    </w:p>
    <w:p w:rsidR="00000000" w:rsidDel="00000000" w:rsidP="00000000" w:rsidRDefault="00000000" w:rsidRPr="00000000" w14:paraId="0000008A">
      <w:pPr>
        <w:ind w:left="0" w:firstLine="0"/>
        <w:rPr>
          <w:color w:val="1155cc"/>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Signed Partnership - Dec 14th 2024 DexHunter partnership</w:t>
      </w:r>
    </w:p>
    <w:p w:rsidR="00000000" w:rsidDel="00000000" w:rsidP="00000000" w:rsidRDefault="00000000" w:rsidRPr="00000000" w14:paraId="0000008C">
      <w:pPr>
        <w:numPr>
          <w:ilvl w:val="0"/>
          <w:numId w:val="8"/>
        </w:numPr>
        <w:ind w:left="720" w:hanging="360"/>
      </w:pPr>
      <w:r w:rsidDel="00000000" w:rsidR="00000000" w:rsidRPr="00000000">
        <w:rPr>
          <w:color w:val="1155cc"/>
          <w:u w:val="single"/>
          <w:rtl w:val="0"/>
        </w:rPr>
        <w:t xml:space="preserve">https://x.com/DexHunterIO/status/1867923226468233595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Project Proposal In Ekklesia</w:t>
      </w:r>
    </w:p>
    <w:p w:rsidR="00000000" w:rsidDel="00000000" w:rsidP="00000000" w:rsidRDefault="00000000" w:rsidRPr="00000000" w14:paraId="0000008F">
      <w:pPr>
        <w:numPr>
          <w:ilvl w:val="0"/>
          <w:numId w:val="8"/>
        </w:numPr>
        <w:ind w:left="720" w:hanging="360"/>
      </w:pPr>
      <w:hyperlink r:id="rId16">
        <w:r w:rsidDel="00000000" w:rsidR="00000000" w:rsidRPr="00000000">
          <w:rPr>
            <w:color w:val="1155cc"/>
            <w:u w:val="single"/>
            <w:rtl w:val="0"/>
          </w:rPr>
          <w:t xml:space="preserve">https://2025budget.intersectmbo.org/ballots/680d1b63565577986442d123/proposals/680d1b63565577986442d170</w:t>
        </w:r>
      </w:hyperlink>
      <w:r w:rsidDel="00000000" w:rsidR="00000000" w:rsidRPr="00000000">
        <w:rPr>
          <w:rtl w:val="0"/>
        </w:rPr>
        <w:t xml:space="preserve">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92">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Details of all successful proposals (CSV)</w:t>
      </w:r>
    </w:p>
    <w:p w:rsidR="00000000" w:rsidDel="00000000" w:rsidP="00000000" w:rsidRDefault="00000000" w:rsidRPr="00000000" w14:paraId="00000095">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98">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9B">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Budget Management Smart Contracts TxPipe Audit Report</w:t>
      </w:r>
    </w:p>
    <w:p w:rsidR="00000000" w:rsidDel="00000000" w:rsidP="00000000" w:rsidRDefault="00000000" w:rsidRPr="00000000" w14:paraId="0000009E">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Budget Management Smart Contracts MLabs Audit Report</w:t>
      </w:r>
    </w:p>
    <w:p w:rsidR="00000000" w:rsidDel="00000000" w:rsidP="00000000" w:rsidRDefault="00000000" w:rsidRPr="00000000" w14:paraId="000000A1">
      <w:pPr>
        <w:numPr>
          <w:ilvl w:val="0"/>
          <w:numId w:val="4"/>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A2">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sectmbo.org/news/smart-contract-mainnet-demo-day-two-update" TargetMode="External"/><Relationship Id="rId10" Type="http://schemas.openxmlformats.org/officeDocument/2006/relationships/hyperlink" Target="https://www.intersectmbo.org/news/smart-contract-mainnet-demo-a-step-toward-on-chain-treasury-withdrawals" TargetMode="External"/><Relationship Id="rId13"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www.intersectmbo.org/news/smart-contract-mainnet-demo-day-three-upd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ndaeSwap-finance/treasury-contracts/tree/main/offchain/tests" TargetMode="External"/><Relationship Id="rId15" Type="http://schemas.openxmlformats.org/officeDocument/2006/relationships/hyperlink" Target="https://x.com/IagonOfficial/status/1866147717564539258" TargetMode="External"/><Relationship Id="rId14" Type="http://schemas.openxmlformats.org/officeDocument/2006/relationships/hyperlink" Target="https://x.com/CardanoFeed/status/1857081807109243353" TargetMode="External"/><Relationship Id="rId16" Type="http://schemas.openxmlformats.org/officeDocument/2006/relationships/hyperlink" Target="https://2025budget.intersectmbo.org/ballots/680d1b63565577986442d123/proposals/680d1b63565577986442d170" TargetMode="External"/><Relationship Id="rId5" Type="http://schemas.openxmlformats.org/officeDocument/2006/relationships/styles" Target="styles.xml"/><Relationship Id="rId6" Type="http://schemas.openxmlformats.org/officeDocument/2006/relationships/hyperlink" Target="https://x.com/CardanoFeed/status/1857081807109243353" TargetMode="External"/><Relationship Id="rId7" Type="http://schemas.openxmlformats.org/officeDocument/2006/relationships/hyperlink" Target="https://x.com/IagonOfficial/status/1866147717564539258" TargetMode="External"/><Relationship Id="rId8" Type="http://schemas.openxmlformats.org/officeDocument/2006/relationships/hyperlink" Target="https://x.com/DexHunterIO/status/18679232264682335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