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5634" w:rsidRDefault="008C5634" w:rsidP="008C5634">
      <w:pPr>
        <w:pStyle w:val="Heading1"/>
      </w:pPr>
    </w:p>
    <w:p w:rsidR="008C5634" w:rsidRDefault="008C5634" w:rsidP="008C5634">
      <w:pPr>
        <w:pStyle w:val="Heading1"/>
      </w:pPr>
    </w:p>
    <w:p w:rsidR="008C5634" w:rsidRDefault="008C5634" w:rsidP="008C5634">
      <w:pPr>
        <w:pStyle w:val="Heading1"/>
      </w:pPr>
    </w:p>
    <w:p w:rsidR="008C5634" w:rsidRDefault="008C5634" w:rsidP="008C5634">
      <w:pPr>
        <w:pStyle w:val="Heading1"/>
      </w:pPr>
    </w:p>
    <w:p w:rsidR="008C5634" w:rsidRDefault="008C5634" w:rsidP="008C5634">
      <w:pPr>
        <w:pStyle w:val="Heading1"/>
      </w:pPr>
    </w:p>
    <w:p w:rsidR="001F5878" w:rsidRPr="00465C8F" w:rsidRDefault="00E96EF3" w:rsidP="00465C8F">
      <w:pPr>
        <w:jc w:val="center"/>
        <w:rPr>
          <w:color w:val="00A4E2"/>
          <w:sz w:val="32"/>
          <w:szCs w:val="32"/>
        </w:rPr>
      </w:pPr>
      <w:r w:rsidRPr="00465C8F">
        <w:rPr>
          <w:color w:val="00A4E2"/>
          <w:sz w:val="32"/>
          <w:szCs w:val="32"/>
        </w:rPr>
        <w:t>Performance upgrades to the BBC Maximo mobile application</w:t>
      </w:r>
    </w:p>
    <w:p w:rsidR="008C5634" w:rsidRDefault="008C5634" w:rsidP="008C5634">
      <w:pPr>
        <w:jc w:val="center"/>
      </w:pPr>
    </w:p>
    <w:p w:rsidR="008C5634" w:rsidRPr="008C5634" w:rsidRDefault="008C5634" w:rsidP="008C5634">
      <w:pPr>
        <w:jc w:val="center"/>
        <w:rPr>
          <w:sz w:val="22"/>
          <w:szCs w:val="22"/>
        </w:rPr>
      </w:pPr>
      <w:r w:rsidRPr="008C5634">
        <w:rPr>
          <w:sz w:val="22"/>
          <w:szCs w:val="22"/>
        </w:rPr>
        <w:t>Andy Timmins – 24/08/2014</w:t>
      </w:r>
    </w:p>
    <w:p w:rsidR="008C5634" w:rsidRDefault="008C5634">
      <w:pPr>
        <w:spacing w:line="276" w:lineRule="auto"/>
      </w:pPr>
      <w:r>
        <w:br w:type="page"/>
      </w:r>
    </w:p>
    <w:p w:rsidR="008C5634" w:rsidRPr="00465C8F" w:rsidRDefault="008C5634" w:rsidP="00465C8F">
      <w:pPr>
        <w:rPr>
          <w:color w:val="00A4E2"/>
          <w:sz w:val="22"/>
          <w:szCs w:val="22"/>
        </w:rPr>
      </w:pPr>
    </w:p>
    <w:p w:rsidR="00AA3E9A" w:rsidRPr="00465C8F" w:rsidRDefault="008C5634" w:rsidP="00465C8F">
      <w:pPr>
        <w:rPr>
          <w:color w:val="00A4E2"/>
          <w:sz w:val="22"/>
          <w:szCs w:val="22"/>
        </w:rPr>
      </w:pPr>
      <w:r w:rsidRPr="00465C8F">
        <w:rPr>
          <w:b/>
          <w:color w:val="00A4E2"/>
          <w:sz w:val="22"/>
          <w:szCs w:val="22"/>
        </w:rPr>
        <w:t>Document History</w:t>
      </w:r>
    </w:p>
    <w:tbl>
      <w:tblPr>
        <w:tblStyle w:val="TableGrid"/>
        <w:tblW w:w="0" w:type="auto"/>
        <w:tblLayout w:type="fixed"/>
        <w:tblLook w:val="04A0"/>
      </w:tblPr>
      <w:tblGrid>
        <w:gridCol w:w="2310"/>
        <w:gridCol w:w="2310"/>
        <w:gridCol w:w="2311"/>
        <w:gridCol w:w="2311"/>
      </w:tblGrid>
      <w:tr w:rsidR="00AA3E9A" w:rsidTr="00AA3E9A">
        <w:trPr>
          <w:trHeight w:val="283"/>
        </w:trPr>
        <w:tc>
          <w:tcPr>
            <w:tcW w:w="2310" w:type="dxa"/>
            <w:shd w:val="clear" w:color="auto" w:fill="00A4E2"/>
            <w:vAlign w:val="bottom"/>
          </w:tcPr>
          <w:p w:rsidR="00AA3E9A" w:rsidRPr="00AA3E9A" w:rsidRDefault="00AA3E9A" w:rsidP="00AA3E9A">
            <w:pPr>
              <w:jc w:val="center"/>
              <w:rPr>
                <w:b/>
                <w:color w:val="FFFFFF" w:themeColor="background1"/>
              </w:rPr>
            </w:pPr>
          </w:p>
          <w:p w:rsidR="00AA3E9A" w:rsidRPr="00AA3E9A" w:rsidRDefault="00AA3E9A" w:rsidP="00AA3E9A">
            <w:pPr>
              <w:jc w:val="center"/>
              <w:rPr>
                <w:b/>
                <w:color w:val="FFFFFF" w:themeColor="background1"/>
              </w:rPr>
            </w:pPr>
            <w:r w:rsidRPr="00AA3E9A">
              <w:rPr>
                <w:b/>
                <w:color w:val="FFFFFF" w:themeColor="background1"/>
              </w:rPr>
              <w:t>Author</w:t>
            </w:r>
          </w:p>
        </w:tc>
        <w:tc>
          <w:tcPr>
            <w:tcW w:w="2310" w:type="dxa"/>
            <w:shd w:val="clear" w:color="auto" w:fill="00A4E2"/>
            <w:vAlign w:val="bottom"/>
          </w:tcPr>
          <w:p w:rsidR="00AA3E9A" w:rsidRPr="00AA3E9A" w:rsidRDefault="00AA3E9A" w:rsidP="00AA3E9A">
            <w:pPr>
              <w:jc w:val="center"/>
              <w:rPr>
                <w:b/>
                <w:color w:val="FFFFFF" w:themeColor="background1"/>
              </w:rPr>
            </w:pPr>
          </w:p>
          <w:p w:rsidR="00AA3E9A" w:rsidRPr="00AA3E9A" w:rsidRDefault="00AA3E9A" w:rsidP="00AA3E9A">
            <w:pPr>
              <w:jc w:val="center"/>
              <w:rPr>
                <w:b/>
                <w:color w:val="FFFFFF" w:themeColor="background1"/>
              </w:rPr>
            </w:pPr>
            <w:r w:rsidRPr="00AA3E9A">
              <w:rPr>
                <w:b/>
                <w:color w:val="FFFFFF" w:themeColor="background1"/>
              </w:rPr>
              <w:t>Date</w:t>
            </w:r>
          </w:p>
        </w:tc>
        <w:tc>
          <w:tcPr>
            <w:tcW w:w="2311" w:type="dxa"/>
            <w:shd w:val="clear" w:color="auto" w:fill="00A4E2"/>
            <w:vAlign w:val="bottom"/>
          </w:tcPr>
          <w:p w:rsidR="00AA3E9A" w:rsidRPr="00AA3E9A" w:rsidRDefault="00AA3E9A" w:rsidP="00AA3E9A">
            <w:pPr>
              <w:jc w:val="center"/>
              <w:rPr>
                <w:b/>
                <w:color w:val="FFFFFF" w:themeColor="background1"/>
              </w:rPr>
            </w:pPr>
          </w:p>
          <w:p w:rsidR="00AA3E9A" w:rsidRPr="00AA3E9A" w:rsidRDefault="00AA3E9A" w:rsidP="00AA3E9A">
            <w:pPr>
              <w:jc w:val="center"/>
              <w:rPr>
                <w:b/>
                <w:color w:val="FFFFFF" w:themeColor="background1"/>
              </w:rPr>
            </w:pPr>
            <w:r w:rsidRPr="00AA3E9A">
              <w:rPr>
                <w:b/>
                <w:color w:val="FFFFFF" w:themeColor="background1"/>
              </w:rPr>
              <w:t>Revision</w:t>
            </w:r>
          </w:p>
        </w:tc>
        <w:tc>
          <w:tcPr>
            <w:tcW w:w="2311" w:type="dxa"/>
            <w:shd w:val="clear" w:color="auto" w:fill="00A4E2"/>
            <w:vAlign w:val="bottom"/>
          </w:tcPr>
          <w:p w:rsidR="00AA3E9A" w:rsidRPr="00AA3E9A" w:rsidRDefault="00AA3E9A" w:rsidP="00AA3E9A">
            <w:pPr>
              <w:jc w:val="center"/>
              <w:rPr>
                <w:b/>
                <w:color w:val="FFFFFF" w:themeColor="background1"/>
              </w:rPr>
            </w:pPr>
          </w:p>
          <w:p w:rsidR="00AA3E9A" w:rsidRPr="00AA3E9A" w:rsidRDefault="00AA3E9A" w:rsidP="00AA3E9A">
            <w:pPr>
              <w:jc w:val="center"/>
              <w:rPr>
                <w:b/>
                <w:color w:val="FFFFFF" w:themeColor="background1"/>
              </w:rPr>
            </w:pPr>
            <w:r w:rsidRPr="00AA3E9A">
              <w:rPr>
                <w:b/>
                <w:color w:val="FFFFFF" w:themeColor="background1"/>
              </w:rPr>
              <w:t>Comments</w:t>
            </w:r>
          </w:p>
        </w:tc>
      </w:tr>
      <w:tr w:rsidR="00AA3E9A" w:rsidTr="00AA3E9A">
        <w:trPr>
          <w:trHeight w:val="283"/>
        </w:trPr>
        <w:tc>
          <w:tcPr>
            <w:tcW w:w="2310" w:type="dxa"/>
            <w:vAlign w:val="bottom"/>
          </w:tcPr>
          <w:p w:rsidR="00AA3E9A" w:rsidRDefault="00AA3E9A" w:rsidP="00AA3E9A">
            <w:pPr>
              <w:jc w:val="center"/>
            </w:pPr>
            <w:r>
              <w:t>Andy Timmins</w:t>
            </w:r>
          </w:p>
        </w:tc>
        <w:tc>
          <w:tcPr>
            <w:tcW w:w="2310" w:type="dxa"/>
            <w:vAlign w:val="bottom"/>
          </w:tcPr>
          <w:p w:rsidR="00AA3E9A" w:rsidRDefault="00AA3E9A" w:rsidP="00AA3E9A">
            <w:pPr>
              <w:jc w:val="center"/>
            </w:pPr>
            <w:r>
              <w:t>24/08/2014</w:t>
            </w:r>
          </w:p>
        </w:tc>
        <w:tc>
          <w:tcPr>
            <w:tcW w:w="2311" w:type="dxa"/>
            <w:vAlign w:val="bottom"/>
          </w:tcPr>
          <w:p w:rsidR="00AA3E9A" w:rsidRDefault="00AA3E9A" w:rsidP="00AA3E9A">
            <w:pPr>
              <w:jc w:val="center"/>
            </w:pPr>
            <w:r>
              <w:t>0.1</w:t>
            </w:r>
          </w:p>
        </w:tc>
        <w:tc>
          <w:tcPr>
            <w:tcW w:w="2311" w:type="dxa"/>
            <w:vAlign w:val="bottom"/>
          </w:tcPr>
          <w:p w:rsidR="00AA3E9A" w:rsidRDefault="00AA3E9A" w:rsidP="00AA3E9A">
            <w:pPr>
              <w:jc w:val="center"/>
            </w:pPr>
            <w:r>
              <w:t>Initial Draft</w:t>
            </w:r>
          </w:p>
        </w:tc>
      </w:tr>
      <w:tr w:rsidR="00AA3E9A" w:rsidTr="00AA3E9A">
        <w:trPr>
          <w:trHeight w:val="283"/>
        </w:trPr>
        <w:tc>
          <w:tcPr>
            <w:tcW w:w="2310" w:type="dxa"/>
            <w:vAlign w:val="bottom"/>
          </w:tcPr>
          <w:p w:rsidR="00AA3E9A" w:rsidRDefault="00AA3E9A" w:rsidP="00AA3E9A">
            <w:pPr>
              <w:jc w:val="center"/>
            </w:pPr>
          </w:p>
        </w:tc>
        <w:tc>
          <w:tcPr>
            <w:tcW w:w="2310" w:type="dxa"/>
            <w:vAlign w:val="bottom"/>
          </w:tcPr>
          <w:p w:rsidR="00AA3E9A" w:rsidRDefault="00AA3E9A" w:rsidP="00AA3E9A">
            <w:pPr>
              <w:jc w:val="center"/>
            </w:pPr>
          </w:p>
        </w:tc>
        <w:tc>
          <w:tcPr>
            <w:tcW w:w="2311" w:type="dxa"/>
            <w:vAlign w:val="bottom"/>
          </w:tcPr>
          <w:p w:rsidR="00AA3E9A" w:rsidRDefault="00AA3E9A" w:rsidP="00AA3E9A">
            <w:pPr>
              <w:jc w:val="center"/>
            </w:pPr>
          </w:p>
        </w:tc>
        <w:tc>
          <w:tcPr>
            <w:tcW w:w="2311" w:type="dxa"/>
            <w:vAlign w:val="bottom"/>
          </w:tcPr>
          <w:p w:rsidR="00AA3E9A" w:rsidRDefault="00AA3E9A" w:rsidP="00AA3E9A">
            <w:pPr>
              <w:jc w:val="center"/>
            </w:pPr>
          </w:p>
        </w:tc>
      </w:tr>
      <w:tr w:rsidR="00AA3E9A" w:rsidTr="00AA3E9A">
        <w:trPr>
          <w:trHeight w:val="283"/>
        </w:trPr>
        <w:tc>
          <w:tcPr>
            <w:tcW w:w="2310" w:type="dxa"/>
            <w:vAlign w:val="bottom"/>
          </w:tcPr>
          <w:p w:rsidR="00AA3E9A" w:rsidRDefault="00AA3E9A" w:rsidP="00AA3E9A">
            <w:pPr>
              <w:jc w:val="center"/>
            </w:pPr>
          </w:p>
        </w:tc>
        <w:tc>
          <w:tcPr>
            <w:tcW w:w="2310" w:type="dxa"/>
            <w:vAlign w:val="bottom"/>
          </w:tcPr>
          <w:p w:rsidR="00AA3E9A" w:rsidRDefault="00AA3E9A" w:rsidP="00AA3E9A">
            <w:pPr>
              <w:jc w:val="center"/>
            </w:pPr>
          </w:p>
        </w:tc>
        <w:tc>
          <w:tcPr>
            <w:tcW w:w="2311" w:type="dxa"/>
            <w:vAlign w:val="bottom"/>
          </w:tcPr>
          <w:p w:rsidR="00AA3E9A" w:rsidRDefault="00AA3E9A" w:rsidP="00AA3E9A">
            <w:pPr>
              <w:jc w:val="center"/>
            </w:pPr>
          </w:p>
        </w:tc>
        <w:tc>
          <w:tcPr>
            <w:tcW w:w="2311" w:type="dxa"/>
            <w:vAlign w:val="bottom"/>
          </w:tcPr>
          <w:p w:rsidR="00AA3E9A" w:rsidRDefault="00AA3E9A" w:rsidP="00AA3E9A">
            <w:pPr>
              <w:jc w:val="center"/>
            </w:pPr>
          </w:p>
        </w:tc>
      </w:tr>
    </w:tbl>
    <w:p w:rsidR="00465C8F" w:rsidRDefault="00465C8F" w:rsidP="008C5634"/>
    <w:p w:rsidR="00465C8F" w:rsidRDefault="00465C8F">
      <w:pPr>
        <w:spacing w:line="276" w:lineRule="auto"/>
      </w:pPr>
      <w:r>
        <w:br w:type="page"/>
      </w:r>
    </w:p>
    <w:sdt>
      <w:sdtPr>
        <w:rPr>
          <w:rFonts w:ascii="Trebuchet MS" w:eastAsiaTheme="minorHAnsi" w:hAnsi="Trebuchet MS" w:cstheme="minorBidi"/>
          <w:b w:val="0"/>
          <w:bCs w:val="0"/>
          <w:color w:val="818080"/>
          <w:sz w:val="18"/>
          <w:szCs w:val="18"/>
          <w:lang w:val="en-GB"/>
        </w:rPr>
        <w:id w:val="4561879"/>
        <w:docPartObj>
          <w:docPartGallery w:val="Table of Contents"/>
          <w:docPartUnique/>
        </w:docPartObj>
      </w:sdtPr>
      <w:sdtContent>
        <w:p w:rsidR="00465C8F" w:rsidRDefault="00465C8F">
          <w:pPr>
            <w:pStyle w:val="TOCHeading"/>
          </w:pPr>
          <w:r w:rsidRPr="00465C8F">
            <w:rPr>
              <w:rStyle w:val="Heading2Char"/>
            </w:rPr>
            <w:t>Contents</w:t>
          </w:r>
        </w:p>
        <w:p w:rsidR="005B7307" w:rsidRDefault="00B6541B">
          <w:pPr>
            <w:pStyle w:val="TOC1"/>
            <w:tabs>
              <w:tab w:val="right" w:leader="dot" w:pos="9016"/>
            </w:tabs>
            <w:rPr>
              <w:rFonts w:asciiTheme="minorHAnsi" w:eastAsiaTheme="minorEastAsia" w:hAnsiTheme="minorHAnsi"/>
              <w:noProof/>
              <w:color w:val="auto"/>
              <w:sz w:val="22"/>
              <w:szCs w:val="22"/>
              <w:lang w:eastAsia="en-GB"/>
            </w:rPr>
          </w:pPr>
          <w:r>
            <w:fldChar w:fldCharType="begin"/>
          </w:r>
          <w:r w:rsidR="00465C8F">
            <w:instrText xml:space="preserve"> TOC \o "1-3" \h \z \u </w:instrText>
          </w:r>
          <w:r>
            <w:fldChar w:fldCharType="separate"/>
          </w:r>
          <w:hyperlink w:anchor="_Toc396664640" w:history="1">
            <w:r w:rsidR="005B7307" w:rsidRPr="00335407">
              <w:rPr>
                <w:rStyle w:val="Hyperlink"/>
                <w:noProof/>
              </w:rPr>
              <w:t>Performance Improvements</w:t>
            </w:r>
            <w:r w:rsidR="005B7307">
              <w:rPr>
                <w:noProof/>
                <w:webHidden/>
              </w:rPr>
              <w:tab/>
            </w:r>
            <w:r w:rsidR="005B7307">
              <w:rPr>
                <w:noProof/>
                <w:webHidden/>
              </w:rPr>
              <w:fldChar w:fldCharType="begin"/>
            </w:r>
            <w:r w:rsidR="005B7307">
              <w:rPr>
                <w:noProof/>
                <w:webHidden/>
              </w:rPr>
              <w:instrText xml:space="preserve"> PAGEREF _Toc396664640 \h </w:instrText>
            </w:r>
            <w:r w:rsidR="005B7307">
              <w:rPr>
                <w:noProof/>
                <w:webHidden/>
              </w:rPr>
            </w:r>
            <w:r w:rsidR="005B7307">
              <w:rPr>
                <w:noProof/>
                <w:webHidden/>
              </w:rPr>
              <w:fldChar w:fldCharType="separate"/>
            </w:r>
            <w:r w:rsidR="005B7307">
              <w:rPr>
                <w:noProof/>
                <w:webHidden/>
              </w:rPr>
              <w:t>4</w:t>
            </w:r>
            <w:r w:rsidR="005B7307">
              <w:rPr>
                <w:noProof/>
                <w:webHidden/>
              </w:rPr>
              <w:fldChar w:fldCharType="end"/>
            </w:r>
          </w:hyperlink>
        </w:p>
        <w:p w:rsidR="005B7307" w:rsidRDefault="005B7307">
          <w:pPr>
            <w:pStyle w:val="TOC2"/>
            <w:tabs>
              <w:tab w:val="right" w:leader="dot" w:pos="9016"/>
            </w:tabs>
            <w:rPr>
              <w:rFonts w:asciiTheme="minorHAnsi" w:eastAsiaTheme="minorEastAsia" w:hAnsiTheme="minorHAnsi"/>
              <w:noProof/>
              <w:color w:val="auto"/>
              <w:sz w:val="22"/>
              <w:szCs w:val="22"/>
              <w:lang w:eastAsia="en-GB"/>
            </w:rPr>
          </w:pPr>
          <w:hyperlink w:anchor="_Toc396664641" w:history="1">
            <w:r w:rsidRPr="00335407">
              <w:rPr>
                <w:rStyle w:val="Hyperlink"/>
                <w:noProof/>
              </w:rPr>
              <w:t>Data Download Performance</w:t>
            </w:r>
            <w:r>
              <w:rPr>
                <w:noProof/>
                <w:webHidden/>
              </w:rPr>
              <w:tab/>
            </w:r>
            <w:r>
              <w:rPr>
                <w:noProof/>
                <w:webHidden/>
              </w:rPr>
              <w:fldChar w:fldCharType="begin"/>
            </w:r>
            <w:r>
              <w:rPr>
                <w:noProof/>
                <w:webHidden/>
              </w:rPr>
              <w:instrText xml:space="preserve"> PAGEREF _Toc396664641 \h </w:instrText>
            </w:r>
            <w:r>
              <w:rPr>
                <w:noProof/>
                <w:webHidden/>
              </w:rPr>
            </w:r>
            <w:r>
              <w:rPr>
                <w:noProof/>
                <w:webHidden/>
              </w:rPr>
              <w:fldChar w:fldCharType="separate"/>
            </w:r>
            <w:r>
              <w:rPr>
                <w:noProof/>
                <w:webHidden/>
              </w:rPr>
              <w:t>4</w:t>
            </w:r>
            <w:r>
              <w:rPr>
                <w:noProof/>
                <w:webHidden/>
              </w:rPr>
              <w:fldChar w:fldCharType="end"/>
            </w:r>
          </w:hyperlink>
        </w:p>
        <w:p w:rsidR="005B7307" w:rsidRDefault="005B7307">
          <w:pPr>
            <w:pStyle w:val="TOC2"/>
            <w:tabs>
              <w:tab w:val="right" w:leader="dot" w:pos="9016"/>
            </w:tabs>
            <w:rPr>
              <w:rFonts w:asciiTheme="minorHAnsi" w:eastAsiaTheme="minorEastAsia" w:hAnsiTheme="minorHAnsi"/>
              <w:noProof/>
              <w:color w:val="auto"/>
              <w:sz w:val="22"/>
              <w:szCs w:val="22"/>
              <w:lang w:eastAsia="en-GB"/>
            </w:rPr>
          </w:pPr>
          <w:hyperlink w:anchor="_Toc396664642" w:history="1">
            <w:r w:rsidRPr="00335407">
              <w:rPr>
                <w:rStyle w:val="Hyperlink"/>
                <w:noProof/>
              </w:rPr>
              <w:t>Interface Performance</w:t>
            </w:r>
            <w:r>
              <w:rPr>
                <w:noProof/>
                <w:webHidden/>
              </w:rPr>
              <w:tab/>
            </w:r>
            <w:r>
              <w:rPr>
                <w:noProof/>
                <w:webHidden/>
              </w:rPr>
              <w:fldChar w:fldCharType="begin"/>
            </w:r>
            <w:r>
              <w:rPr>
                <w:noProof/>
                <w:webHidden/>
              </w:rPr>
              <w:instrText xml:space="preserve"> PAGEREF _Toc396664642 \h </w:instrText>
            </w:r>
            <w:r>
              <w:rPr>
                <w:noProof/>
                <w:webHidden/>
              </w:rPr>
            </w:r>
            <w:r>
              <w:rPr>
                <w:noProof/>
                <w:webHidden/>
              </w:rPr>
              <w:fldChar w:fldCharType="separate"/>
            </w:r>
            <w:r>
              <w:rPr>
                <w:noProof/>
                <w:webHidden/>
              </w:rPr>
              <w:t>4</w:t>
            </w:r>
            <w:r>
              <w:rPr>
                <w:noProof/>
                <w:webHidden/>
              </w:rPr>
              <w:fldChar w:fldCharType="end"/>
            </w:r>
          </w:hyperlink>
        </w:p>
        <w:p w:rsidR="005B7307" w:rsidRDefault="005B7307">
          <w:pPr>
            <w:pStyle w:val="TOC3"/>
            <w:tabs>
              <w:tab w:val="right" w:leader="dot" w:pos="9016"/>
            </w:tabs>
            <w:rPr>
              <w:rFonts w:asciiTheme="minorHAnsi" w:eastAsiaTheme="minorEastAsia" w:hAnsiTheme="minorHAnsi"/>
              <w:noProof/>
              <w:color w:val="auto"/>
              <w:sz w:val="22"/>
              <w:szCs w:val="22"/>
              <w:lang w:eastAsia="en-GB"/>
            </w:rPr>
          </w:pPr>
          <w:hyperlink w:anchor="_Toc396664643" w:history="1">
            <w:r w:rsidRPr="00335407">
              <w:rPr>
                <w:rStyle w:val="Hyperlink"/>
                <w:noProof/>
              </w:rPr>
              <w:t>Risk assessment field added to change status dialog</w:t>
            </w:r>
            <w:r>
              <w:rPr>
                <w:noProof/>
                <w:webHidden/>
              </w:rPr>
              <w:tab/>
            </w:r>
            <w:r>
              <w:rPr>
                <w:noProof/>
                <w:webHidden/>
              </w:rPr>
              <w:fldChar w:fldCharType="begin"/>
            </w:r>
            <w:r>
              <w:rPr>
                <w:noProof/>
                <w:webHidden/>
              </w:rPr>
              <w:instrText xml:space="preserve"> PAGEREF _Toc396664643 \h </w:instrText>
            </w:r>
            <w:r>
              <w:rPr>
                <w:noProof/>
                <w:webHidden/>
              </w:rPr>
            </w:r>
            <w:r>
              <w:rPr>
                <w:noProof/>
                <w:webHidden/>
              </w:rPr>
              <w:fldChar w:fldCharType="separate"/>
            </w:r>
            <w:r>
              <w:rPr>
                <w:noProof/>
                <w:webHidden/>
              </w:rPr>
              <w:t>4</w:t>
            </w:r>
            <w:r>
              <w:rPr>
                <w:noProof/>
                <w:webHidden/>
              </w:rPr>
              <w:fldChar w:fldCharType="end"/>
            </w:r>
          </w:hyperlink>
        </w:p>
        <w:p w:rsidR="005B7307" w:rsidRDefault="005B7307">
          <w:pPr>
            <w:pStyle w:val="TOC3"/>
            <w:tabs>
              <w:tab w:val="right" w:leader="dot" w:pos="9016"/>
            </w:tabs>
            <w:rPr>
              <w:rFonts w:asciiTheme="minorHAnsi" w:eastAsiaTheme="minorEastAsia" w:hAnsiTheme="minorHAnsi"/>
              <w:noProof/>
              <w:color w:val="auto"/>
              <w:sz w:val="22"/>
              <w:szCs w:val="22"/>
              <w:lang w:eastAsia="en-GB"/>
            </w:rPr>
          </w:pPr>
          <w:hyperlink w:anchor="_Toc396664644" w:history="1">
            <w:r w:rsidRPr="00335407">
              <w:rPr>
                <w:rStyle w:val="Hyperlink"/>
                <w:noProof/>
              </w:rPr>
              <w:t>Capture signature button added to change status dialog</w:t>
            </w:r>
            <w:r>
              <w:rPr>
                <w:noProof/>
                <w:webHidden/>
              </w:rPr>
              <w:tab/>
            </w:r>
            <w:r>
              <w:rPr>
                <w:noProof/>
                <w:webHidden/>
              </w:rPr>
              <w:fldChar w:fldCharType="begin"/>
            </w:r>
            <w:r>
              <w:rPr>
                <w:noProof/>
                <w:webHidden/>
              </w:rPr>
              <w:instrText xml:space="preserve"> PAGEREF _Toc396664644 \h </w:instrText>
            </w:r>
            <w:r>
              <w:rPr>
                <w:noProof/>
                <w:webHidden/>
              </w:rPr>
            </w:r>
            <w:r>
              <w:rPr>
                <w:noProof/>
                <w:webHidden/>
              </w:rPr>
              <w:fldChar w:fldCharType="separate"/>
            </w:r>
            <w:r>
              <w:rPr>
                <w:noProof/>
                <w:webHidden/>
              </w:rPr>
              <w:t>5</w:t>
            </w:r>
            <w:r>
              <w:rPr>
                <w:noProof/>
                <w:webHidden/>
              </w:rPr>
              <w:fldChar w:fldCharType="end"/>
            </w:r>
          </w:hyperlink>
        </w:p>
        <w:p w:rsidR="005B7307" w:rsidRDefault="005B7307">
          <w:pPr>
            <w:pStyle w:val="TOC2"/>
            <w:tabs>
              <w:tab w:val="right" w:leader="dot" w:pos="9016"/>
            </w:tabs>
            <w:rPr>
              <w:rFonts w:asciiTheme="minorHAnsi" w:eastAsiaTheme="minorEastAsia" w:hAnsiTheme="minorHAnsi"/>
              <w:noProof/>
              <w:color w:val="auto"/>
              <w:sz w:val="22"/>
              <w:szCs w:val="22"/>
              <w:lang w:eastAsia="en-GB"/>
            </w:rPr>
          </w:pPr>
          <w:hyperlink w:anchor="_Toc396664645" w:history="1">
            <w:r w:rsidRPr="00335407">
              <w:rPr>
                <w:rStyle w:val="Hyperlink"/>
                <w:noProof/>
              </w:rPr>
              <w:t>Branding</w:t>
            </w:r>
            <w:r>
              <w:rPr>
                <w:noProof/>
                <w:webHidden/>
              </w:rPr>
              <w:tab/>
            </w:r>
            <w:r>
              <w:rPr>
                <w:noProof/>
                <w:webHidden/>
              </w:rPr>
              <w:fldChar w:fldCharType="begin"/>
            </w:r>
            <w:r>
              <w:rPr>
                <w:noProof/>
                <w:webHidden/>
              </w:rPr>
              <w:instrText xml:space="preserve"> PAGEREF _Toc396664645 \h </w:instrText>
            </w:r>
            <w:r>
              <w:rPr>
                <w:noProof/>
                <w:webHidden/>
              </w:rPr>
            </w:r>
            <w:r>
              <w:rPr>
                <w:noProof/>
                <w:webHidden/>
              </w:rPr>
              <w:fldChar w:fldCharType="separate"/>
            </w:r>
            <w:r>
              <w:rPr>
                <w:noProof/>
                <w:webHidden/>
              </w:rPr>
              <w:t>5</w:t>
            </w:r>
            <w:r>
              <w:rPr>
                <w:noProof/>
                <w:webHidden/>
              </w:rPr>
              <w:fldChar w:fldCharType="end"/>
            </w:r>
          </w:hyperlink>
        </w:p>
        <w:p w:rsidR="005B7307" w:rsidRDefault="005B7307">
          <w:pPr>
            <w:pStyle w:val="TOC3"/>
            <w:tabs>
              <w:tab w:val="right" w:leader="dot" w:pos="9016"/>
            </w:tabs>
            <w:rPr>
              <w:rFonts w:asciiTheme="minorHAnsi" w:eastAsiaTheme="minorEastAsia" w:hAnsiTheme="minorHAnsi"/>
              <w:noProof/>
              <w:color w:val="auto"/>
              <w:sz w:val="22"/>
              <w:szCs w:val="22"/>
              <w:lang w:eastAsia="en-GB"/>
            </w:rPr>
          </w:pPr>
          <w:hyperlink w:anchor="_Toc396664646" w:history="1">
            <w:r w:rsidRPr="00335407">
              <w:rPr>
                <w:rStyle w:val="Hyperlink"/>
                <w:noProof/>
              </w:rPr>
              <w:t>Application launcher icon</w:t>
            </w:r>
            <w:r>
              <w:rPr>
                <w:noProof/>
                <w:webHidden/>
              </w:rPr>
              <w:tab/>
            </w:r>
            <w:r>
              <w:rPr>
                <w:noProof/>
                <w:webHidden/>
              </w:rPr>
              <w:fldChar w:fldCharType="begin"/>
            </w:r>
            <w:r>
              <w:rPr>
                <w:noProof/>
                <w:webHidden/>
              </w:rPr>
              <w:instrText xml:space="preserve"> PAGEREF _Toc396664646 \h </w:instrText>
            </w:r>
            <w:r>
              <w:rPr>
                <w:noProof/>
                <w:webHidden/>
              </w:rPr>
            </w:r>
            <w:r>
              <w:rPr>
                <w:noProof/>
                <w:webHidden/>
              </w:rPr>
              <w:fldChar w:fldCharType="separate"/>
            </w:r>
            <w:r>
              <w:rPr>
                <w:noProof/>
                <w:webHidden/>
              </w:rPr>
              <w:t>5</w:t>
            </w:r>
            <w:r>
              <w:rPr>
                <w:noProof/>
                <w:webHidden/>
              </w:rPr>
              <w:fldChar w:fldCharType="end"/>
            </w:r>
          </w:hyperlink>
        </w:p>
        <w:p w:rsidR="00465C8F" w:rsidRDefault="00B6541B">
          <w:r>
            <w:fldChar w:fldCharType="end"/>
          </w:r>
        </w:p>
      </w:sdtContent>
    </w:sdt>
    <w:p w:rsidR="00C8436C" w:rsidRDefault="00C8436C">
      <w:pPr>
        <w:spacing w:line="276" w:lineRule="auto"/>
      </w:pPr>
      <w:r>
        <w:br w:type="page"/>
      </w:r>
    </w:p>
    <w:p w:rsidR="008C5634" w:rsidRDefault="006B439E" w:rsidP="006B439E">
      <w:pPr>
        <w:pStyle w:val="Heading1"/>
      </w:pPr>
      <w:bookmarkStart w:id="0" w:name="_Toc396664640"/>
      <w:r>
        <w:lastRenderedPageBreak/>
        <w:t>Performance Improvements</w:t>
      </w:r>
      <w:bookmarkEnd w:id="0"/>
    </w:p>
    <w:p w:rsidR="006B439E" w:rsidRDefault="006B439E" w:rsidP="006B439E">
      <w:pPr>
        <w:pStyle w:val="Heading2"/>
      </w:pPr>
    </w:p>
    <w:p w:rsidR="006B439E" w:rsidRDefault="00E37AE6" w:rsidP="006B439E">
      <w:pPr>
        <w:pStyle w:val="Heading2"/>
      </w:pPr>
      <w:bookmarkStart w:id="1" w:name="_Toc396664641"/>
      <w:r>
        <w:t>Data Download</w:t>
      </w:r>
      <w:r w:rsidR="006B439E">
        <w:t xml:space="preserve"> Performance</w:t>
      </w:r>
      <w:bookmarkEnd w:id="1"/>
    </w:p>
    <w:p w:rsidR="006B439E" w:rsidRDefault="006B439E" w:rsidP="006B439E"/>
    <w:p w:rsidR="003243B1" w:rsidRDefault="003243B1" w:rsidP="003243B1">
      <w:r>
        <w:t>After analysing the data downloaded by the application we have found a number of objects are not required by Interserve. By removing these unneeded objects we have gained significant performance improvements.</w:t>
      </w:r>
    </w:p>
    <w:tbl>
      <w:tblPr>
        <w:tblStyle w:val="TableGrid"/>
        <w:tblW w:w="9284" w:type="dxa"/>
        <w:tblLayout w:type="fixed"/>
        <w:tblLook w:val="04A0"/>
      </w:tblPr>
      <w:tblGrid>
        <w:gridCol w:w="2093"/>
        <w:gridCol w:w="2410"/>
        <w:gridCol w:w="2409"/>
        <w:gridCol w:w="2372"/>
      </w:tblGrid>
      <w:tr w:rsidR="00BD5D85" w:rsidRPr="00AA3E9A" w:rsidTr="00BD5D85">
        <w:trPr>
          <w:trHeight w:val="286"/>
        </w:trPr>
        <w:tc>
          <w:tcPr>
            <w:tcW w:w="2093" w:type="dxa"/>
            <w:shd w:val="clear" w:color="auto" w:fill="00A4E2"/>
            <w:vAlign w:val="bottom"/>
          </w:tcPr>
          <w:p w:rsidR="00BD5D85" w:rsidRPr="00AA3E9A" w:rsidRDefault="003243B1" w:rsidP="00BD5D85">
            <w:pPr>
              <w:rPr>
                <w:b/>
                <w:color w:val="FFFFFF" w:themeColor="background1"/>
              </w:rPr>
            </w:pPr>
            <w:r>
              <w:t xml:space="preserve"> </w:t>
            </w:r>
          </w:p>
        </w:tc>
        <w:tc>
          <w:tcPr>
            <w:tcW w:w="2410" w:type="dxa"/>
            <w:shd w:val="clear" w:color="auto" w:fill="00A4E2"/>
            <w:vAlign w:val="bottom"/>
          </w:tcPr>
          <w:p w:rsidR="00BD5D85" w:rsidRPr="00AA3E9A" w:rsidRDefault="00BD5D85" w:rsidP="00BD5D85">
            <w:pPr>
              <w:rPr>
                <w:b/>
                <w:color w:val="FFFFFF" w:themeColor="background1"/>
              </w:rPr>
            </w:pPr>
          </w:p>
          <w:p w:rsidR="00BD5D85" w:rsidRPr="00AA3E9A" w:rsidRDefault="00BD5D85" w:rsidP="00BD5D85">
            <w:pPr>
              <w:rPr>
                <w:b/>
                <w:color w:val="FFFFFF" w:themeColor="background1"/>
              </w:rPr>
            </w:pPr>
            <w:r>
              <w:rPr>
                <w:b/>
                <w:color w:val="FFFFFF" w:themeColor="background1"/>
              </w:rPr>
              <w:t>Pre-optimisation (Live)</w:t>
            </w:r>
          </w:p>
        </w:tc>
        <w:tc>
          <w:tcPr>
            <w:tcW w:w="2409" w:type="dxa"/>
            <w:shd w:val="clear" w:color="auto" w:fill="00A4E2"/>
            <w:vAlign w:val="bottom"/>
          </w:tcPr>
          <w:p w:rsidR="00BD5D85" w:rsidRPr="00AA3E9A" w:rsidRDefault="00BD5D85" w:rsidP="00BD5D85">
            <w:pPr>
              <w:rPr>
                <w:b/>
                <w:color w:val="FFFFFF" w:themeColor="background1"/>
              </w:rPr>
            </w:pPr>
          </w:p>
          <w:p w:rsidR="00BD5D85" w:rsidRPr="00AA3E9A" w:rsidRDefault="00BD5D85" w:rsidP="00BD5D85">
            <w:pPr>
              <w:rPr>
                <w:b/>
                <w:color w:val="FFFFFF" w:themeColor="background1"/>
              </w:rPr>
            </w:pPr>
            <w:r>
              <w:rPr>
                <w:b/>
                <w:color w:val="FFFFFF" w:themeColor="background1"/>
              </w:rPr>
              <w:t>Post Optimisation (SIT)</w:t>
            </w:r>
          </w:p>
        </w:tc>
        <w:tc>
          <w:tcPr>
            <w:tcW w:w="2372" w:type="dxa"/>
            <w:shd w:val="clear" w:color="auto" w:fill="00A4E2"/>
            <w:vAlign w:val="bottom"/>
          </w:tcPr>
          <w:p w:rsidR="00BD5D85" w:rsidRPr="00AA3E9A" w:rsidRDefault="00BD5D85" w:rsidP="00BD5D85">
            <w:pPr>
              <w:rPr>
                <w:b/>
                <w:color w:val="FFFFFF" w:themeColor="background1"/>
              </w:rPr>
            </w:pPr>
            <w:r>
              <w:rPr>
                <w:b/>
                <w:color w:val="FFFFFF" w:themeColor="background1"/>
              </w:rPr>
              <w:t>Percentage Improvement</w:t>
            </w:r>
          </w:p>
        </w:tc>
      </w:tr>
      <w:tr w:rsidR="00BD5D85" w:rsidTr="00BD5D85">
        <w:trPr>
          <w:trHeight w:val="286"/>
        </w:trPr>
        <w:tc>
          <w:tcPr>
            <w:tcW w:w="2093" w:type="dxa"/>
            <w:vAlign w:val="bottom"/>
          </w:tcPr>
          <w:p w:rsidR="00BD5D85" w:rsidRDefault="00BD5D85" w:rsidP="00BD5D85">
            <w:r>
              <w:t>Full Refresh Records</w:t>
            </w:r>
          </w:p>
        </w:tc>
        <w:tc>
          <w:tcPr>
            <w:tcW w:w="2410" w:type="dxa"/>
            <w:vAlign w:val="bottom"/>
          </w:tcPr>
          <w:p w:rsidR="00BD5D85" w:rsidRDefault="00BD5D85" w:rsidP="00BD5D85">
            <w:r>
              <w:t>1104</w:t>
            </w:r>
          </w:p>
        </w:tc>
        <w:tc>
          <w:tcPr>
            <w:tcW w:w="2409" w:type="dxa"/>
            <w:vAlign w:val="bottom"/>
          </w:tcPr>
          <w:p w:rsidR="00BD5D85" w:rsidRDefault="00214194" w:rsidP="00BD5D85">
            <w:r w:rsidRPr="00214194">
              <w:t>280</w:t>
            </w:r>
          </w:p>
        </w:tc>
        <w:tc>
          <w:tcPr>
            <w:tcW w:w="2372" w:type="dxa"/>
            <w:vAlign w:val="bottom"/>
          </w:tcPr>
          <w:p w:rsidR="00BD5D85" w:rsidRPr="00C50944" w:rsidRDefault="00214194" w:rsidP="00BD5D85">
            <w:pPr>
              <w:rPr>
                <w:b/>
              </w:rPr>
            </w:pPr>
            <w:r>
              <w:rPr>
                <w:b/>
              </w:rPr>
              <w:t>74</w:t>
            </w:r>
            <w:r w:rsidR="00C50944" w:rsidRPr="00C50944">
              <w:rPr>
                <w:b/>
              </w:rPr>
              <w:t>%</w:t>
            </w:r>
          </w:p>
        </w:tc>
      </w:tr>
      <w:tr w:rsidR="00BD5D85" w:rsidTr="00BD5D85">
        <w:trPr>
          <w:trHeight w:val="286"/>
        </w:trPr>
        <w:tc>
          <w:tcPr>
            <w:tcW w:w="2093" w:type="dxa"/>
            <w:vAlign w:val="bottom"/>
          </w:tcPr>
          <w:p w:rsidR="00BD5D85" w:rsidRDefault="00BD5D85" w:rsidP="00BD5D85">
            <w:r>
              <w:t>Full Refresh Time</w:t>
            </w:r>
          </w:p>
        </w:tc>
        <w:tc>
          <w:tcPr>
            <w:tcW w:w="2410" w:type="dxa"/>
            <w:vAlign w:val="bottom"/>
          </w:tcPr>
          <w:p w:rsidR="00BD5D85" w:rsidRDefault="00BD5D85" w:rsidP="00BD5D85">
            <w:r>
              <w:t xml:space="preserve">00:00:51 </w:t>
            </w:r>
          </w:p>
        </w:tc>
        <w:tc>
          <w:tcPr>
            <w:tcW w:w="2409" w:type="dxa"/>
            <w:vAlign w:val="bottom"/>
          </w:tcPr>
          <w:p w:rsidR="00BD5D85" w:rsidRDefault="00BD5D85" w:rsidP="00BD5D85">
            <w:r w:rsidRPr="00BD5D85">
              <w:t>00:00:</w:t>
            </w:r>
            <w:r w:rsidR="00214194" w:rsidRPr="00214194">
              <w:t>29</w:t>
            </w:r>
          </w:p>
        </w:tc>
        <w:tc>
          <w:tcPr>
            <w:tcW w:w="2372" w:type="dxa"/>
            <w:vAlign w:val="bottom"/>
          </w:tcPr>
          <w:p w:rsidR="00BD5D85" w:rsidRPr="00C50944" w:rsidRDefault="00214194" w:rsidP="00BD5D85">
            <w:pPr>
              <w:rPr>
                <w:b/>
              </w:rPr>
            </w:pPr>
            <w:r>
              <w:rPr>
                <w:b/>
              </w:rPr>
              <w:t>4</w:t>
            </w:r>
            <w:r w:rsidR="00C50944" w:rsidRPr="00C50944">
              <w:rPr>
                <w:b/>
              </w:rPr>
              <w:t>3%</w:t>
            </w:r>
          </w:p>
        </w:tc>
      </w:tr>
      <w:tr w:rsidR="00BD5D85" w:rsidTr="00BD5D85">
        <w:trPr>
          <w:trHeight w:val="286"/>
        </w:trPr>
        <w:tc>
          <w:tcPr>
            <w:tcW w:w="2093" w:type="dxa"/>
            <w:vAlign w:val="bottom"/>
          </w:tcPr>
          <w:p w:rsidR="00BD5D85" w:rsidRDefault="00BD5D85" w:rsidP="00C50944">
            <w:r>
              <w:t xml:space="preserve">Work </w:t>
            </w:r>
            <w:r w:rsidR="00C50944">
              <w:t>List</w:t>
            </w:r>
            <w:r>
              <w:t xml:space="preserve"> Records</w:t>
            </w:r>
          </w:p>
        </w:tc>
        <w:tc>
          <w:tcPr>
            <w:tcW w:w="2410" w:type="dxa"/>
            <w:vAlign w:val="bottom"/>
          </w:tcPr>
          <w:p w:rsidR="00BD5D85" w:rsidRDefault="00C50944" w:rsidP="00BD5D85">
            <w:r w:rsidRPr="00C50944">
              <w:t>205</w:t>
            </w:r>
          </w:p>
        </w:tc>
        <w:tc>
          <w:tcPr>
            <w:tcW w:w="2409" w:type="dxa"/>
            <w:vAlign w:val="bottom"/>
          </w:tcPr>
          <w:p w:rsidR="00BD5D85" w:rsidRDefault="00214194" w:rsidP="00BD5D85">
            <w:r>
              <w:t>62</w:t>
            </w:r>
          </w:p>
        </w:tc>
        <w:tc>
          <w:tcPr>
            <w:tcW w:w="2372" w:type="dxa"/>
            <w:vAlign w:val="bottom"/>
          </w:tcPr>
          <w:p w:rsidR="00BD5D85" w:rsidRPr="00C50944" w:rsidRDefault="00214194" w:rsidP="00BD5D85">
            <w:pPr>
              <w:rPr>
                <w:b/>
              </w:rPr>
            </w:pPr>
            <w:r>
              <w:rPr>
                <w:b/>
              </w:rPr>
              <w:t>69</w:t>
            </w:r>
            <w:r w:rsidR="00C50944" w:rsidRPr="00C50944">
              <w:rPr>
                <w:b/>
              </w:rPr>
              <w:t>%</w:t>
            </w:r>
          </w:p>
        </w:tc>
      </w:tr>
      <w:tr w:rsidR="00BD5D85" w:rsidTr="00BD5D85">
        <w:trPr>
          <w:trHeight w:val="286"/>
        </w:trPr>
        <w:tc>
          <w:tcPr>
            <w:tcW w:w="2093" w:type="dxa"/>
            <w:vAlign w:val="bottom"/>
          </w:tcPr>
          <w:p w:rsidR="00BD5D85" w:rsidRDefault="00BD5D85" w:rsidP="00C50944">
            <w:r>
              <w:t xml:space="preserve">Work </w:t>
            </w:r>
            <w:r w:rsidR="00C50944">
              <w:t>List</w:t>
            </w:r>
            <w:r>
              <w:t xml:space="preserve"> Time</w:t>
            </w:r>
          </w:p>
        </w:tc>
        <w:tc>
          <w:tcPr>
            <w:tcW w:w="2410" w:type="dxa"/>
            <w:vAlign w:val="bottom"/>
          </w:tcPr>
          <w:p w:rsidR="00BD5D85" w:rsidRDefault="00C50944" w:rsidP="00BD5D85">
            <w:r w:rsidRPr="00C50944">
              <w:t>00:00:37</w:t>
            </w:r>
          </w:p>
        </w:tc>
        <w:tc>
          <w:tcPr>
            <w:tcW w:w="2409" w:type="dxa"/>
            <w:vAlign w:val="bottom"/>
          </w:tcPr>
          <w:p w:rsidR="00BD5D85" w:rsidRDefault="00C50944" w:rsidP="00214194">
            <w:r w:rsidRPr="00C50944">
              <w:t>00:00:</w:t>
            </w:r>
            <w:r w:rsidR="00214194">
              <w:t>24</w:t>
            </w:r>
          </w:p>
        </w:tc>
        <w:tc>
          <w:tcPr>
            <w:tcW w:w="2372" w:type="dxa"/>
            <w:vAlign w:val="bottom"/>
          </w:tcPr>
          <w:p w:rsidR="00BD5D85" w:rsidRPr="00C50944" w:rsidRDefault="0044372B" w:rsidP="00BD5D85">
            <w:pPr>
              <w:rPr>
                <w:b/>
              </w:rPr>
            </w:pPr>
            <w:r>
              <w:rPr>
                <w:b/>
              </w:rPr>
              <w:t>35</w:t>
            </w:r>
            <w:r w:rsidR="00C50944" w:rsidRPr="00C50944">
              <w:rPr>
                <w:b/>
              </w:rPr>
              <w:t>%</w:t>
            </w:r>
          </w:p>
        </w:tc>
      </w:tr>
    </w:tbl>
    <w:p w:rsidR="003243B1" w:rsidRPr="006B439E" w:rsidRDefault="003243B1" w:rsidP="003243B1"/>
    <w:p w:rsidR="006B439E" w:rsidRDefault="001B4F17" w:rsidP="001B4F17">
      <w:pPr>
        <w:pStyle w:val="Heading2"/>
      </w:pPr>
      <w:bookmarkStart w:id="2" w:name="_Toc396664642"/>
      <w:r>
        <w:t>Interface Performance</w:t>
      </w:r>
      <w:bookmarkEnd w:id="2"/>
    </w:p>
    <w:p w:rsidR="001B4F17" w:rsidRDefault="001B4F17" w:rsidP="001B4F17"/>
    <w:p w:rsidR="001B4F17" w:rsidRDefault="001B4F17" w:rsidP="001B4F17">
      <w:r>
        <w:t>The development team have been taking feedback from the business users on the user interface design. The following features have been change/added to make the UI more manageable:</w:t>
      </w:r>
    </w:p>
    <w:p w:rsidR="001B4F17" w:rsidRDefault="001B4F17" w:rsidP="001B4F17">
      <w:pPr>
        <w:pStyle w:val="Heading3"/>
      </w:pPr>
      <w:bookmarkStart w:id="3" w:name="_Toc396664643"/>
      <w:r>
        <w:t>Risk assessment field added to change status dialog</w:t>
      </w:r>
      <w:bookmarkEnd w:id="3"/>
    </w:p>
    <w:p w:rsidR="00B753C8" w:rsidRDefault="00B753C8" w:rsidP="00B753C8"/>
    <w:p w:rsidR="00B753C8" w:rsidRDefault="00D80E19" w:rsidP="00B753C8">
      <w:r>
        <w:t xml:space="preserve">When changing the status </w:t>
      </w:r>
      <w:r w:rsidR="00B753C8">
        <w:t xml:space="preserve">of a record to START the application validates if you have filled out the risk assessment field. If the field has not been populated an error will be displayed and you will have to exit the change status dialog to populate the values. To improve the user experience we have </w:t>
      </w:r>
      <w:r w:rsidR="00680004">
        <w:t xml:space="preserve">added this field to the dialog so the user doesn’t need to exit to populate the value. </w:t>
      </w:r>
    </w:p>
    <w:p w:rsidR="006620DC" w:rsidRPr="00B753C8" w:rsidRDefault="006620DC" w:rsidP="00B753C8">
      <w:r>
        <w:rPr>
          <w:noProof/>
          <w:lang w:eastAsia="en-GB"/>
        </w:rPr>
        <w:drawing>
          <wp:inline distT="0" distB="0" distL="0" distR="0">
            <wp:extent cx="1628595" cy="2756205"/>
            <wp:effectExtent l="19050" t="0" r="0" b="0"/>
            <wp:docPr id="4" name="Picture 3" descr="C:\Users\timminsa\Downloads\risk assess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imminsa\Downloads\risk assessment.JPG"/>
                    <pic:cNvPicPr>
                      <a:picLocks noChangeAspect="1" noChangeArrowheads="1"/>
                    </pic:cNvPicPr>
                  </pic:nvPicPr>
                  <pic:blipFill>
                    <a:blip r:embed="rId7"/>
                    <a:srcRect/>
                    <a:stretch>
                      <a:fillRect/>
                    </a:stretch>
                  </pic:blipFill>
                  <pic:spPr bwMode="auto">
                    <a:xfrm>
                      <a:off x="0" y="0"/>
                      <a:ext cx="1629582" cy="2757875"/>
                    </a:xfrm>
                    <a:prstGeom prst="rect">
                      <a:avLst/>
                    </a:prstGeom>
                    <a:noFill/>
                    <a:ln w="9525">
                      <a:noFill/>
                      <a:miter lim="800000"/>
                      <a:headEnd/>
                      <a:tailEnd/>
                    </a:ln>
                  </pic:spPr>
                </pic:pic>
              </a:graphicData>
            </a:graphic>
          </wp:inline>
        </w:drawing>
      </w:r>
    </w:p>
    <w:p w:rsidR="006620DC" w:rsidRDefault="006620DC">
      <w:pPr>
        <w:spacing w:line="276" w:lineRule="auto"/>
        <w:rPr>
          <w:rFonts w:eastAsiaTheme="majorEastAsia" w:cstheme="majorBidi"/>
          <w:b/>
          <w:bCs/>
          <w:color w:val="00A4E2"/>
        </w:rPr>
      </w:pPr>
      <w:r>
        <w:br w:type="page"/>
      </w:r>
    </w:p>
    <w:p w:rsidR="001B4F17" w:rsidRDefault="00680004" w:rsidP="00680004">
      <w:pPr>
        <w:pStyle w:val="Heading3"/>
      </w:pPr>
      <w:bookmarkStart w:id="4" w:name="_Toc396664644"/>
      <w:r>
        <w:lastRenderedPageBreak/>
        <w:t>Capture signature button added to change status dialog</w:t>
      </w:r>
      <w:bookmarkEnd w:id="4"/>
    </w:p>
    <w:p w:rsidR="00680004" w:rsidRDefault="00680004" w:rsidP="00680004"/>
    <w:p w:rsidR="00680004" w:rsidRDefault="00680004" w:rsidP="00680004">
      <w:r w:rsidRPr="00680004">
        <w:t xml:space="preserve">When changing the status of a record to </w:t>
      </w:r>
      <w:r>
        <w:t>COMP</w:t>
      </w:r>
      <w:r w:rsidRPr="00680004">
        <w:t xml:space="preserve"> the application validates if you have </w:t>
      </w:r>
      <w:r>
        <w:t>captured a customer signature. If the signature</w:t>
      </w:r>
      <w:r w:rsidRPr="00680004">
        <w:t xml:space="preserve"> has not been </w:t>
      </w:r>
      <w:r>
        <w:t>captured</w:t>
      </w:r>
      <w:r w:rsidRPr="00680004">
        <w:t xml:space="preserve"> an error will be displayed and you will have to exit the </w:t>
      </w:r>
      <w:r>
        <w:t>change status dialog to capture the signature</w:t>
      </w:r>
      <w:r w:rsidRPr="00680004">
        <w:t>. To improve the user experience we have added</w:t>
      </w:r>
      <w:r>
        <w:t xml:space="preserve"> a capture signature link to the dialog so the user doesn’t need to exit the dialog</w:t>
      </w:r>
      <w:r w:rsidRPr="00680004">
        <w:t>.</w:t>
      </w:r>
    </w:p>
    <w:p w:rsidR="006F5971" w:rsidRDefault="006620DC" w:rsidP="00A5453B">
      <w:pPr>
        <w:pStyle w:val="Heading2"/>
      </w:pPr>
      <w:r>
        <w:rPr>
          <w:noProof/>
          <w:lang w:eastAsia="en-GB"/>
        </w:rPr>
        <w:drawing>
          <wp:inline distT="0" distB="0" distL="0" distR="0">
            <wp:extent cx="1498695" cy="2380891"/>
            <wp:effectExtent l="19050" t="0" r="6255" b="0"/>
            <wp:docPr id="5" name="Picture 4" descr="C:\Users\timminsa\Downloads\capture s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imminsa\Downloads\capture sig.JPG"/>
                    <pic:cNvPicPr>
                      <a:picLocks noChangeAspect="1" noChangeArrowheads="1"/>
                    </pic:cNvPicPr>
                  </pic:nvPicPr>
                  <pic:blipFill>
                    <a:blip r:embed="rId8"/>
                    <a:srcRect/>
                    <a:stretch>
                      <a:fillRect/>
                    </a:stretch>
                  </pic:blipFill>
                  <pic:spPr bwMode="auto">
                    <a:xfrm>
                      <a:off x="0" y="0"/>
                      <a:ext cx="1499658" cy="2382421"/>
                    </a:xfrm>
                    <a:prstGeom prst="rect">
                      <a:avLst/>
                    </a:prstGeom>
                    <a:noFill/>
                    <a:ln w="9525">
                      <a:noFill/>
                      <a:miter lim="800000"/>
                      <a:headEnd/>
                      <a:tailEnd/>
                    </a:ln>
                  </pic:spPr>
                </pic:pic>
              </a:graphicData>
            </a:graphic>
          </wp:inline>
        </w:drawing>
      </w:r>
    </w:p>
    <w:p w:rsidR="00A5453B" w:rsidRDefault="00A5453B" w:rsidP="00A5453B">
      <w:pPr>
        <w:pStyle w:val="Heading2"/>
      </w:pPr>
      <w:bookmarkStart w:id="5" w:name="_Toc396664645"/>
      <w:r>
        <w:t>Branding</w:t>
      </w:r>
      <w:bookmarkEnd w:id="5"/>
    </w:p>
    <w:p w:rsidR="00A5453B" w:rsidRDefault="00A5453B" w:rsidP="00A5453B"/>
    <w:p w:rsidR="00D12975" w:rsidRDefault="00D12975" w:rsidP="00D12975">
      <w:pPr>
        <w:pStyle w:val="Heading3"/>
      </w:pPr>
      <w:bookmarkStart w:id="6" w:name="_Toc396664646"/>
      <w:r>
        <w:t>Application launcher icon</w:t>
      </w:r>
      <w:bookmarkEnd w:id="6"/>
    </w:p>
    <w:p w:rsidR="00D12975" w:rsidRDefault="00D12975" w:rsidP="00D12975"/>
    <w:p w:rsidR="00D12975" w:rsidRDefault="00D12975" w:rsidP="00D12975">
      <w:r>
        <w:t xml:space="preserve">To improve the look and feel of the application we have added Interserve corporate branding to the application. The work management launch icon is now the Interserve </w:t>
      </w:r>
      <w:r w:rsidRPr="00D12975">
        <w:t>hydra emblem</w:t>
      </w:r>
      <w:r>
        <w:t xml:space="preserve">. </w:t>
      </w:r>
    </w:p>
    <w:p w:rsidR="00A5453B" w:rsidRPr="00A5453B" w:rsidRDefault="00D12975" w:rsidP="00A5453B">
      <w:r>
        <w:rPr>
          <w:noProof/>
          <w:lang w:eastAsia="en-GB"/>
        </w:rPr>
        <w:drawing>
          <wp:inline distT="0" distB="0" distL="0" distR="0">
            <wp:extent cx="633903" cy="672861"/>
            <wp:effectExtent l="19050" t="0" r="0" b="0"/>
            <wp:docPr id="2" name="Picture 1" descr="C:\Users\timminsa\Downloads\branding-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mminsa\Downloads\branding-icon.JPG"/>
                    <pic:cNvPicPr>
                      <a:picLocks noChangeAspect="1" noChangeArrowheads="1"/>
                    </pic:cNvPicPr>
                  </pic:nvPicPr>
                  <pic:blipFill>
                    <a:blip r:embed="rId9"/>
                    <a:srcRect/>
                    <a:stretch>
                      <a:fillRect/>
                    </a:stretch>
                  </pic:blipFill>
                  <pic:spPr bwMode="auto">
                    <a:xfrm>
                      <a:off x="0" y="0"/>
                      <a:ext cx="636363" cy="675472"/>
                    </a:xfrm>
                    <a:prstGeom prst="rect">
                      <a:avLst/>
                    </a:prstGeom>
                    <a:noFill/>
                    <a:ln w="9525">
                      <a:noFill/>
                      <a:miter lim="800000"/>
                      <a:headEnd/>
                      <a:tailEnd/>
                    </a:ln>
                  </pic:spPr>
                </pic:pic>
              </a:graphicData>
            </a:graphic>
          </wp:inline>
        </w:drawing>
      </w:r>
    </w:p>
    <w:p w:rsidR="001B4F17" w:rsidRPr="001B4F17" w:rsidRDefault="001B4F17" w:rsidP="001B4F17"/>
    <w:p w:rsidR="001B4F17" w:rsidRDefault="001B4F17" w:rsidP="001B4F17">
      <w:pPr>
        <w:pStyle w:val="Heading3"/>
      </w:pPr>
    </w:p>
    <w:p w:rsidR="001B4F17" w:rsidRPr="001B4F17" w:rsidRDefault="001B4F17" w:rsidP="001B4F17"/>
    <w:sectPr w:rsidR="001B4F17" w:rsidRPr="001B4F17" w:rsidSect="008C5634">
      <w:headerReference w:type="default" r:id="rId10"/>
      <w:footerReference w:type="default" r:id="rId11"/>
      <w:pgSz w:w="11906" w:h="16838"/>
      <w:pgMar w:top="1440" w:right="1440" w:bottom="1440" w:left="1440" w:header="567" w:footer="68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1DB2" w:rsidRDefault="00471DB2" w:rsidP="008C5634">
      <w:pPr>
        <w:spacing w:after="0"/>
      </w:pPr>
      <w:r>
        <w:separator/>
      </w:r>
    </w:p>
  </w:endnote>
  <w:endnote w:type="continuationSeparator" w:id="0">
    <w:p w:rsidR="00471DB2" w:rsidRDefault="00471DB2" w:rsidP="008C563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61878"/>
      <w:docPartObj>
        <w:docPartGallery w:val="Page Numbers (Bottom of Page)"/>
        <w:docPartUnique/>
      </w:docPartObj>
    </w:sdtPr>
    <w:sdtContent>
      <w:p w:rsidR="00C8436C" w:rsidRDefault="00C8436C" w:rsidP="00465C8F">
        <w:pPr>
          <w:pStyle w:val="Footer"/>
          <w:jc w:val="center"/>
        </w:pPr>
        <w:r>
          <w:t>24/08/2014</w:t>
        </w:r>
        <w:r w:rsidR="00B6541B" w:rsidRPr="00B6541B">
          <w:rPr>
            <w:lang w:val="en-US" w:eastAsia="zh-TW"/>
          </w:rPr>
          <w:pict>
            <v:rect id="_x0000_s2049" style="position:absolute;left:0;text-align:left;margin-left:0;margin-top:0;width:44.55pt;height:15.1pt;rotation:-180;flip:x;z-index:251660288;mso-position-horizontal:center;mso-position-horizontal-relative:right-margin-area;mso-position-vertical:center;mso-position-vertical-relative:bottom-margin-area;mso-height-relative:bottom-margin-area" filled="f" fillcolor="#c0504d [3205]" stroked="f" strokecolor="#4f81bd [3204]" strokeweight="2.25pt">
              <v:textbox style="mso-next-textbox:#_x0000_s2049" inset=",0,,0">
                <w:txbxContent>
                  <w:p w:rsidR="00C8436C" w:rsidRPr="00465C8F" w:rsidRDefault="00B6541B">
                    <w:pPr>
                      <w:pBdr>
                        <w:top w:val="single" w:sz="4" w:space="1" w:color="7F7F7F" w:themeColor="background1" w:themeShade="7F"/>
                      </w:pBdr>
                      <w:jc w:val="center"/>
                      <w:rPr>
                        <w:color w:val="00A4E2"/>
                      </w:rPr>
                    </w:pPr>
                    <w:r w:rsidRPr="00465C8F">
                      <w:rPr>
                        <w:color w:val="00A4E2"/>
                      </w:rPr>
                      <w:fldChar w:fldCharType="begin"/>
                    </w:r>
                    <w:r w:rsidR="00C8436C" w:rsidRPr="00465C8F">
                      <w:rPr>
                        <w:color w:val="00A4E2"/>
                      </w:rPr>
                      <w:instrText xml:space="preserve"> PAGE   \* MERGEFORMAT </w:instrText>
                    </w:r>
                    <w:r w:rsidRPr="00465C8F">
                      <w:rPr>
                        <w:color w:val="00A4E2"/>
                      </w:rPr>
                      <w:fldChar w:fldCharType="separate"/>
                    </w:r>
                    <w:r w:rsidR="005B7307">
                      <w:rPr>
                        <w:noProof/>
                        <w:color w:val="00A4E2"/>
                      </w:rPr>
                      <w:t>2</w:t>
                    </w:r>
                    <w:r w:rsidRPr="00465C8F">
                      <w:rPr>
                        <w:color w:val="00A4E2"/>
                      </w:rPr>
                      <w:fldChar w:fldCharType="end"/>
                    </w:r>
                  </w:p>
                </w:txbxContent>
              </v:textbox>
              <w10:wrap anchorx="page" anchory="page"/>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1DB2" w:rsidRDefault="00471DB2" w:rsidP="008C5634">
      <w:pPr>
        <w:spacing w:after="0"/>
      </w:pPr>
      <w:r>
        <w:separator/>
      </w:r>
    </w:p>
  </w:footnote>
  <w:footnote w:type="continuationSeparator" w:id="0">
    <w:p w:rsidR="00471DB2" w:rsidRDefault="00471DB2" w:rsidP="008C5634">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36C" w:rsidRDefault="00C8436C" w:rsidP="008C5634">
    <w:pPr>
      <w:pStyle w:val="Header"/>
      <w:jc w:val="right"/>
    </w:pPr>
    <w:r>
      <w:rPr>
        <w:noProof/>
        <w:lang w:eastAsia="en-GB"/>
      </w:rPr>
      <w:drawing>
        <wp:inline distT="0" distB="0" distL="0" distR="0">
          <wp:extent cx="1371600" cy="6096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tretch>
                    <a:fillRect/>
                  </a:stretch>
                </pic:blipFill>
                <pic:spPr bwMode="auto">
                  <a:xfrm>
                    <a:off x="0" y="0"/>
                    <a:ext cx="1371600" cy="609600"/>
                  </a:xfrm>
                  <a:prstGeom prst="rect">
                    <a:avLst/>
                  </a:prstGeom>
                  <a:noFill/>
                  <a:ln w="9525">
                    <a:noFill/>
                    <a:miter lim="800000"/>
                    <a:headEnd/>
                    <a:tailEnd/>
                  </a:ln>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90"/>
  <w:displayHorizontalDrawingGridEvery w:val="2"/>
  <w:characterSpacingControl w:val="doNotCompress"/>
  <w:hdrShapeDefaults>
    <o:shapedefaults v:ext="edit" spidmax="5122"/>
    <o:shapelayout v:ext="edit">
      <o:idmap v:ext="edit" data="2"/>
    </o:shapelayout>
  </w:hdrShapeDefaults>
  <w:footnotePr>
    <w:footnote w:id="-1"/>
    <w:footnote w:id="0"/>
  </w:footnotePr>
  <w:endnotePr>
    <w:endnote w:id="-1"/>
    <w:endnote w:id="0"/>
  </w:endnotePr>
  <w:compat/>
  <w:rsids>
    <w:rsidRoot w:val="00597C8C"/>
    <w:rsid w:val="00017C26"/>
    <w:rsid w:val="00065915"/>
    <w:rsid w:val="000761C9"/>
    <w:rsid w:val="0008328D"/>
    <w:rsid w:val="000B0EFC"/>
    <w:rsid w:val="000B3EAF"/>
    <w:rsid w:val="000D6129"/>
    <w:rsid w:val="000F15BE"/>
    <w:rsid w:val="00113FB5"/>
    <w:rsid w:val="00127F93"/>
    <w:rsid w:val="00131227"/>
    <w:rsid w:val="0016637A"/>
    <w:rsid w:val="001837D8"/>
    <w:rsid w:val="001B19D9"/>
    <w:rsid w:val="001B4F17"/>
    <w:rsid w:val="001C538F"/>
    <w:rsid w:val="001D7517"/>
    <w:rsid w:val="001F1C80"/>
    <w:rsid w:val="001F5878"/>
    <w:rsid w:val="00211893"/>
    <w:rsid w:val="00214121"/>
    <w:rsid w:val="00214194"/>
    <w:rsid w:val="00217F60"/>
    <w:rsid w:val="0024319B"/>
    <w:rsid w:val="00254B79"/>
    <w:rsid w:val="00281CD0"/>
    <w:rsid w:val="002B1ACA"/>
    <w:rsid w:val="002C4D87"/>
    <w:rsid w:val="002E0677"/>
    <w:rsid w:val="003243B1"/>
    <w:rsid w:val="00336FBB"/>
    <w:rsid w:val="0034354B"/>
    <w:rsid w:val="003620F4"/>
    <w:rsid w:val="003A1AC1"/>
    <w:rsid w:val="003A6CBC"/>
    <w:rsid w:val="003C6356"/>
    <w:rsid w:val="003C6441"/>
    <w:rsid w:val="0044372B"/>
    <w:rsid w:val="00465C8F"/>
    <w:rsid w:val="00471DB2"/>
    <w:rsid w:val="004B2062"/>
    <w:rsid w:val="005012DB"/>
    <w:rsid w:val="00540171"/>
    <w:rsid w:val="005600DC"/>
    <w:rsid w:val="0057139F"/>
    <w:rsid w:val="00597C8C"/>
    <w:rsid w:val="005B7307"/>
    <w:rsid w:val="005B7438"/>
    <w:rsid w:val="005C69BC"/>
    <w:rsid w:val="005E2503"/>
    <w:rsid w:val="005E4475"/>
    <w:rsid w:val="00606FF9"/>
    <w:rsid w:val="00632D64"/>
    <w:rsid w:val="00637FD0"/>
    <w:rsid w:val="00660FAF"/>
    <w:rsid w:val="006620DC"/>
    <w:rsid w:val="00680004"/>
    <w:rsid w:val="006B439E"/>
    <w:rsid w:val="006E7D6A"/>
    <w:rsid w:val="006F5971"/>
    <w:rsid w:val="00716830"/>
    <w:rsid w:val="0072136F"/>
    <w:rsid w:val="00741508"/>
    <w:rsid w:val="00744C1C"/>
    <w:rsid w:val="0076228F"/>
    <w:rsid w:val="00792575"/>
    <w:rsid w:val="007B4410"/>
    <w:rsid w:val="007D69EA"/>
    <w:rsid w:val="007E06BA"/>
    <w:rsid w:val="007F1ECD"/>
    <w:rsid w:val="007F5880"/>
    <w:rsid w:val="00826B52"/>
    <w:rsid w:val="00856DDB"/>
    <w:rsid w:val="00871E2D"/>
    <w:rsid w:val="008B6AE7"/>
    <w:rsid w:val="008C5634"/>
    <w:rsid w:val="008E1D24"/>
    <w:rsid w:val="00912E8F"/>
    <w:rsid w:val="009469E2"/>
    <w:rsid w:val="009525DE"/>
    <w:rsid w:val="00986533"/>
    <w:rsid w:val="00994AD7"/>
    <w:rsid w:val="009C0C6D"/>
    <w:rsid w:val="009C3F40"/>
    <w:rsid w:val="009C782C"/>
    <w:rsid w:val="009D5459"/>
    <w:rsid w:val="00A05CF6"/>
    <w:rsid w:val="00A13ADE"/>
    <w:rsid w:val="00A15551"/>
    <w:rsid w:val="00A360E2"/>
    <w:rsid w:val="00A53FB5"/>
    <w:rsid w:val="00A5453B"/>
    <w:rsid w:val="00A81839"/>
    <w:rsid w:val="00AA3E9A"/>
    <w:rsid w:val="00AF157E"/>
    <w:rsid w:val="00AF3606"/>
    <w:rsid w:val="00AF62B6"/>
    <w:rsid w:val="00B047F8"/>
    <w:rsid w:val="00B6541B"/>
    <w:rsid w:val="00B66344"/>
    <w:rsid w:val="00B753C8"/>
    <w:rsid w:val="00B8481C"/>
    <w:rsid w:val="00B96F2F"/>
    <w:rsid w:val="00BA72B1"/>
    <w:rsid w:val="00BD5D85"/>
    <w:rsid w:val="00BE4FCC"/>
    <w:rsid w:val="00BF64CF"/>
    <w:rsid w:val="00C03B3D"/>
    <w:rsid w:val="00C34288"/>
    <w:rsid w:val="00C37E3C"/>
    <w:rsid w:val="00C50944"/>
    <w:rsid w:val="00C52161"/>
    <w:rsid w:val="00C73E7D"/>
    <w:rsid w:val="00C8436C"/>
    <w:rsid w:val="00CA75E0"/>
    <w:rsid w:val="00CC0C6C"/>
    <w:rsid w:val="00CC51DA"/>
    <w:rsid w:val="00CD6D9B"/>
    <w:rsid w:val="00CE5B31"/>
    <w:rsid w:val="00CF777A"/>
    <w:rsid w:val="00D12975"/>
    <w:rsid w:val="00D16455"/>
    <w:rsid w:val="00D16F68"/>
    <w:rsid w:val="00D211D3"/>
    <w:rsid w:val="00D273D0"/>
    <w:rsid w:val="00D318B5"/>
    <w:rsid w:val="00D31DBF"/>
    <w:rsid w:val="00D34DA2"/>
    <w:rsid w:val="00D42EA0"/>
    <w:rsid w:val="00D55381"/>
    <w:rsid w:val="00D66D11"/>
    <w:rsid w:val="00D74A8D"/>
    <w:rsid w:val="00D80E19"/>
    <w:rsid w:val="00D81EFF"/>
    <w:rsid w:val="00D84BC6"/>
    <w:rsid w:val="00DA291E"/>
    <w:rsid w:val="00DB174C"/>
    <w:rsid w:val="00DC203B"/>
    <w:rsid w:val="00DF09DD"/>
    <w:rsid w:val="00DF4A54"/>
    <w:rsid w:val="00E30496"/>
    <w:rsid w:val="00E35A2E"/>
    <w:rsid w:val="00E37AE6"/>
    <w:rsid w:val="00E479A1"/>
    <w:rsid w:val="00E6455F"/>
    <w:rsid w:val="00E6568C"/>
    <w:rsid w:val="00E73AAD"/>
    <w:rsid w:val="00E82FEC"/>
    <w:rsid w:val="00E96EF3"/>
    <w:rsid w:val="00ED469C"/>
    <w:rsid w:val="00EE0897"/>
    <w:rsid w:val="00EE2EE6"/>
    <w:rsid w:val="00EE66AC"/>
    <w:rsid w:val="00EE7F6F"/>
    <w:rsid w:val="00F24450"/>
    <w:rsid w:val="00F529D2"/>
    <w:rsid w:val="00F57C7E"/>
    <w:rsid w:val="00F87B82"/>
    <w:rsid w:val="00F97542"/>
    <w:rsid w:val="00FB774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43B1"/>
    <w:pPr>
      <w:spacing w:line="240" w:lineRule="auto"/>
    </w:pPr>
    <w:rPr>
      <w:rFonts w:ascii="Trebuchet MS" w:hAnsi="Trebuchet MS"/>
      <w:color w:val="818080"/>
      <w:sz w:val="18"/>
      <w:szCs w:val="18"/>
    </w:rPr>
  </w:style>
  <w:style w:type="paragraph" w:styleId="Heading1">
    <w:name w:val="heading 1"/>
    <w:basedOn w:val="Normal"/>
    <w:next w:val="Normal"/>
    <w:link w:val="Heading1Char"/>
    <w:uiPriority w:val="9"/>
    <w:qFormat/>
    <w:rsid w:val="00597C8C"/>
    <w:pPr>
      <w:keepNext/>
      <w:keepLines/>
      <w:spacing w:before="480" w:after="0"/>
      <w:jc w:val="center"/>
      <w:outlineLvl w:val="0"/>
    </w:pPr>
    <w:rPr>
      <w:rFonts w:eastAsiaTheme="majorEastAsia" w:cstheme="majorBidi"/>
      <w:b/>
      <w:bCs/>
      <w:color w:val="00A4E2"/>
      <w:sz w:val="28"/>
      <w:szCs w:val="28"/>
    </w:rPr>
  </w:style>
  <w:style w:type="paragraph" w:styleId="Heading2">
    <w:name w:val="heading 2"/>
    <w:basedOn w:val="Normal"/>
    <w:next w:val="Normal"/>
    <w:link w:val="Heading2Char"/>
    <w:uiPriority w:val="9"/>
    <w:unhideWhenUsed/>
    <w:qFormat/>
    <w:rsid w:val="00E96EF3"/>
    <w:pPr>
      <w:keepNext/>
      <w:keepLines/>
      <w:spacing w:before="200" w:after="0"/>
      <w:outlineLvl w:val="1"/>
    </w:pPr>
    <w:rPr>
      <w:rFonts w:eastAsiaTheme="majorEastAsia" w:cstheme="majorBidi"/>
      <w:b/>
      <w:bCs/>
      <w:color w:val="00A4E2"/>
      <w:sz w:val="26"/>
      <w:szCs w:val="26"/>
    </w:rPr>
  </w:style>
  <w:style w:type="paragraph" w:styleId="Heading3">
    <w:name w:val="heading 3"/>
    <w:basedOn w:val="Normal"/>
    <w:next w:val="Normal"/>
    <w:link w:val="Heading3Char"/>
    <w:uiPriority w:val="9"/>
    <w:unhideWhenUsed/>
    <w:qFormat/>
    <w:rsid w:val="00E96EF3"/>
    <w:pPr>
      <w:keepNext/>
      <w:keepLines/>
      <w:spacing w:before="200" w:after="0"/>
      <w:outlineLvl w:val="2"/>
    </w:pPr>
    <w:rPr>
      <w:rFonts w:eastAsiaTheme="majorEastAsia" w:cstheme="majorBidi"/>
      <w:b/>
      <w:bCs/>
      <w:color w:val="00A4E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C8C"/>
    <w:rPr>
      <w:rFonts w:ascii="Trebuchet MS" w:eastAsiaTheme="majorEastAsia" w:hAnsi="Trebuchet MS" w:cstheme="majorBidi"/>
      <w:b/>
      <w:bCs/>
      <w:color w:val="00A4E2"/>
      <w:sz w:val="28"/>
      <w:szCs w:val="28"/>
    </w:rPr>
  </w:style>
  <w:style w:type="character" w:customStyle="1" w:styleId="Heading2Char">
    <w:name w:val="Heading 2 Char"/>
    <w:basedOn w:val="DefaultParagraphFont"/>
    <w:link w:val="Heading2"/>
    <w:uiPriority w:val="9"/>
    <w:rsid w:val="00E96EF3"/>
    <w:rPr>
      <w:rFonts w:ascii="Trebuchet MS" w:eastAsiaTheme="majorEastAsia" w:hAnsi="Trebuchet MS" w:cstheme="majorBidi"/>
      <w:b/>
      <w:bCs/>
      <w:color w:val="00A4E2"/>
      <w:sz w:val="26"/>
      <w:szCs w:val="26"/>
    </w:rPr>
  </w:style>
  <w:style w:type="character" w:customStyle="1" w:styleId="Heading3Char">
    <w:name w:val="Heading 3 Char"/>
    <w:basedOn w:val="DefaultParagraphFont"/>
    <w:link w:val="Heading3"/>
    <w:uiPriority w:val="9"/>
    <w:rsid w:val="00E96EF3"/>
    <w:rPr>
      <w:rFonts w:ascii="Trebuchet MS" w:eastAsiaTheme="majorEastAsia" w:hAnsi="Trebuchet MS" w:cstheme="majorBidi"/>
      <w:b/>
      <w:bCs/>
      <w:color w:val="00A4E2"/>
      <w:sz w:val="18"/>
      <w:szCs w:val="18"/>
    </w:rPr>
  </w:style>
  <w:style w:type="paragraph" w:styleId="NoSpacing">
    <w:name w:val="No Spacing"/>
    <w:uiPriority w:val="1"/>
    <w:qFormat/>
    <w:rsid w:val="00597C8C"/>
    <w:pPr>
      <w:spacing w:after="0" w:line="240" w:lineRule="auto"/>
    </w:pPr>
    <w:rPr>
      <w:rFonts w:ascii="Trebuchet MS" w:hAnsi="Trebuchet MS"/>
      <w:color w:val="818080"/>
      <w:sz w:val="18"/>
      <w:szCs w:val="18"/>
    </w:rPr>
  </w:style>
  <w:style w:type="paragraph" w:styleId="Header">
    <w:name w:val="header"/>
    <w:basedOn w:val="Normal"/>
    <w:link w:val="HeaderChar"/>
    <w:uiPriority w:val="99"/>
    <w:semiHidden/>
    <w:unhideWhenUsed/>
    <w:rsid w:val="008C5634"/>
    <w:pPr>
      <w:tabs>
        <w:tab w:val="center" w:pos="4513"/>
        <w:tab w:val="right" w:pos="9026"/>
      </w:tabs>
      <w:spacing w:after="0"/>
    </w:pPr>
  </w:style>
  <w:style w:type="character" w:customStyle="1" w:styleId="HeaderChar">
    <w:name w:val="Header Char"/>
    <w:basedOn w:val="DefaultParagraphFont"/>
    <w:link w:val="Header"/>
    <w:uiPriority w:val="99"/>
    <w:semiHidden/>
    <w:rsid w:val="008C5634"/>
    <w:rPr>
      <w:rFonts w:ascii="Trebuchet MS" w:hAnsi="Trebuchet MS"/>
      <w:color w:val="818080"/>
      <w:sz w:val="18"/>
      <w:szCs w:val="18"/>
    </w:rPr>
  </w:style>
  <w:style w:type="paragraph" w:styleId="Footer">
    <w:name w:val="footer"/>
    <w:basedOn w:val="Normal"/>
    <w:link w:val="FooterChar"/>
    <w:uiPriority w:val="99"/>
    <w:unhideWhenUsed/>
    <w:rsid w:val="008C5634"/>
    <w:pPr>
      <w:tabs>
        <w:tab w:val="center" w:pos="4513"/>
        <w:tab w:val="right" w:pos="9026"/>
      </w:tabs>
      <w:spacing w:after="0"/>
    </w:pPr>
  </w:style>
  <w:style w:type="character" w:customStyle="1" w:styleId="FooterChar">
    <w:name w:val="Footer Char"/>
    <w:basedOn w:val="DefaultParagraphFont"/>
    <w:link w:val="Footer"/>
    <w:uiPriority w:val="99"/>
    <w:rsid w:val="008C5634"/>
    <w:rPr>
      <w:rFonts w:ascii="Trebuchet MS" w:hAnsi="Trebuchet MS"/>
      <w:color w:val="818080"/>
      <w:sz w:val="18"/>
      <w:szCs w:val="18"/>
    </w:rPr>
  </w:style>
  <w:style w:type="paragraph" w:styleId="BalloonText">
    <w:name w:val="Balloon Text"/>
    <w:basedOn w:val="Normal"/>
    <w:link w:val="BalloonTextChar"/>
    <w:uiPriority w:val="99"/>
    <w:semiHidden/>
    <w:unhideWhenUsed/>
    <w:rsid w:val="008C563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5634"/>
    <w:rPr>
      <w:rFonts w:ascii="Tahoma" w:hAnsi="Tahoma" w:cs="Tahoma"/>
      <w:color w:val="818080"/>
      <w:sz w:val="16"/>
      <w:szCs w:val="16"/>
    </w:rPr>
  </w:style>
  <w:style w:type="table" w:styleId="TableGrid">
    <w:name w:val="Table Grid"/>
    <w:basedOn w:val="TableNormal"/>
    <w:uiPriority w:val="59"/>
    <w:rsid w:val="00AA3E9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465C8F"/>
    <w:pPr>
      <w:spacing w:line="276" w:lineRule="auto"/>
      <w:jc w:val="left"/>
      <w:outlineLvl w:val="9"/>
    </w:pPr>
    <w:rPr>
      <w:rFonts w:asciiTheme="majorHAnsi" w:hAnsiTheme="majorHAnsi"/>
      <w:color w:val="365F91" w:themeColor="accent1" w:themeShade="BF"/>
      <w:lang w:val="en-US"/>
    </w:rPr>
  </w:style>
  <w:style w:type="paragraph" w:styleId="TOC1">
    <w:name w:val="toc 1"/>
    <w:basedOn w:val="Normal"/>
    <w:next w:val="Normal"/>
    <w:autoRedefine/>
    <w:uiPriority w:val="39"/>
    <w:unhideWhenUsed/>
    <w:rsid w:val="00465C8F"/>
    <w:pPr>
      <w:spacing w:after="100"/>
    </w:pPr>
  </w:style>
  <w:style w:type="paragraph" w:styleId="TOC2">
    <w:name w:val="toc 2"/>
    <w:basedOn w:val="Normal"/>
    <w:next w:val="Normal"/>
    <w:autoRedefine/>
    <w:uiPriority w:val="39"/>
    <w:unhideWhenUsed/>
    <w:rsid w:val="00465C8F"/>
    <w:pPr>
      <w:spacing w:after="100"/>
      <w:ind w:left="180"/>
    </w:pPr>
  </w:style>
  <w:style w:type="character" w:styleId="Hyperlink">
    <w:name w:val="Hyperlink"/>
    <w:basedOn w:val="DefaultParagraphFont"/>
    <w:uiPriority w:val="99"/>
    <w:unhideWhenUsed/>
    <w:rsid w:val="00465C8F"/>
    <w:rPr>
      <w:color w:val="0000FF" w:themeColor="hyperlink"/>
      <w:u w:val="single"/>
    </w:rPr>
  </w:style>
  <w:style w:type="paragraph" w:styleId="TOC3">
    <w:name w:val="toc 3"/>
    <w:basedOn w:val="Normal"/>
    <w:next w:val="Normal"/>
    <w:autoRedefine/>
    <w:uiPriority w:val="39"/>
    <w:unhideWhenUsed/>
    <w:rsid w:val="001B4F17"/>
    <w:pPr>
      <w:spacing w:after="100"/>
      <w:ind w:left="36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E945C3-98AF-4F67-B689-F1777113F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5</Pages>
  <Words>405</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Interserve Facilities Services Ltd</Company>
  <LinksUpToDate>false</LinksUpToDate>
  <CharactersWithSpaces>2710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Timmins</dc:creator>
  <cp:lastModifiedBy>Andrew Timmins</cp:lastModifiedBy>
  <cp:revision>15</cp:revision>
  <dcterms:created xsi:type="dcterms:W3CDTF">2014-08-24T09:54:00Z</dcterms:created>
  <dcterms:modified xsi:type="dcterms:W3CDTF">2014-08-24T16:29:00Z</dcterms:modified>
</cp:coreProperties>
</file>