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02A2C" w14:textId="7C92C452" w:rsidR="00AC6E79" w:rsidRDefault="00662B63" w:rsidP="00602D32">
      <w:pPr>
        <w:pStyle w:val="Title"/>
      </w:pPr>
      <w:r>
        <w:rPr>
          <w:noProof/>
        </w:rPr>
        <w:drawing>
          <wp:inline distT="0" distB="0" distL="0" distR="0" wp14:anchorId="42C02CB9" wp14:editId="7BE06257">
            <wp:extent cx="2886322" cy="972000"/>
            <wp:effectExtent l="0" t="0" r="0" b="0"/>
            <wp:docPr id="10533399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2886322" cy="972000"/>
                    </a:xfrm>
                    <a:prstGeom prst="rect">
                      <a:avLst/>
                    </a:prstGeom>
                    <a:noFill/>
                    <a:ln>
                      <a:noFill/>
                    </a:ln>
                  </pic:spPr>
                </pic:pic>
              </a:graphicData>
            </a:graphic>
          </wp:inline>
        </w:drawing>
      </w:r>
    </w:p>
    <w:p w14:paraId="7C5185C5" w14:textId="642D2773" w:rsidR="00B30F53" w:rsidRPr="00B30F53" w:rsidRDefault="00B30F53" w:rsidP="00602D32">
      <w:pPr>
        <w:pStyle w:val="Title"/>
        <w:rPr>
          <w:rFonts w:ascii="Times New Roman" w:eastAsia="Times New Roman" w:hAnsi="Times New Roman" w:cs="Times New Roman"/>
          <w:b w:val="0"/>
        </w:rPr>
      </w:pPr>
      <w:r w:rsidRPr="0D78A28A">
        <w:rPr>
          <w:rFonts w:ascii="Times New Roman" w:eastAsia="Times New Roman" w:hAnsi="Times New Roman" w:cs="Times New Roman"/>
        </w:rPr>
        <w:t>Carrera de Ingeniería en Información y Control de Gestión</w:t>
      </w:r>
    </w:p>
    <w:p w14:paraId="4D3CEFF4" w14:textId="77777777" w:rsidR="00B30F53" w:rsidRDefault="00B30F53" w:rsidP="00602D32">
      <w:pPr>
        <w:pStyle w:val="Title"/>
        <w:rPr>
          <w:rFonts w:ascii="Times New Roman" w:eastAsia="Times New Roman" w:hAnsi="Times New Roman" w:cs="Times New Roman"/>
        </w:rPr>
      </w:pPr>
    </w:p>
    <w:p w14:paraId="1A2E771E" w14:textId="77777777" w:rsidR="00AC6E79" w:rsidRDefault="00AC6E79" w:rsidP="00ED1187">
      <w:pPr>
        <w:ind w:firstLine="0"/>
      </w:pPr>
    </w:p>
    <w:p w14:paraId="7682FE87" w14:textId="1F2DCBFB" w:rsidR="54CE6538" w:rsidRPr="00602D32" w:rsidRDefault="54CE6538" w:rsidP="00602D32">
      <w:pPr>
        <w:pStyle w:val="Title"/>
        <w:rPr>
          <w:rStyle w:val="TitleChar"/>
          <w:rFonts w:ascii="Times New Roman" w:eastAsia="Times New Roman" w:hAnsi="Times New Roman" w:cs="Times New Roman"/>
          <w:b/>
        </w:rPr>
      </w:pPr>
      <w:r w:rsidRPr="0D78A28A">
        <w:rPr>
          <w:rFonts w:ascii="Times New Roman" w:eastAsia="Times New Roman" w:hAnsi="Times New Roman" w:cs="Times New Roman"/>
        </w:rPr>
        <w:t>ANÁLISIS DE</w:t>
      </w:r>
      <w:r w:rsidR="004A080B" w:rsidRPr="0D78A28A">
        <w:rPr>
          <w:rFonts w:ascii="Times New Roman" w:eastAsia="Times New Roman" w:hAnsi="Times New Roman" w:cs="Times New Roman"/>
        </w:rPr>
        <w:t>L</w:t>
      </w:r>
      <w:r w:rsidRPr="0D78A28A">
        <w:rPr>
          <w:rFonts w:ascii="Times New Roman" w:eastAsia="Times New Roman" w:hAnsi="Times New Roman" w:cs="Times New Roman"/>
        </w:rPr>
        <w:t xml:space="preserve"> PLAN ESTRATÉGICO INSTITUCIONAL </w:t>
      </w:r>
    </w:p>
    <w:p w14:paraId="5A9FD488" w14:textId="4A277BAC" w:rsidR="00AC6E79" w:rsidRDefault="54CE6538" w:rsidP="00AC6E79">
      <w:pPr>
        <w:pStyle w:val="Title"/>
        <w:rPr>
          <w:rFonts w:ascii="Times New Roman" w:eastAsia="Times New Roman" w:hAnsi="Times New Roman" w:cs="Times New Roman"/>
        </w:rPr>
      </w:pPr>
      <w:r w:rsidRPr="0E4F7C20">
        <w:rPr>
          <w:rFonts w:ascii="Times New Roman" w:eastAsia="Times New Roman" w:hAnsi="Times New Roman" w:cs="Times New Roman"/>
        </w:rPr>
        <w:t xml:space="preserve">CÁMARA DE </w:t>
      </w:r>
      <w:bookmarkStart w:id="0" w:name="_Int_AvZzlw1a"/>
      <w:r w:rsidRPr="0E4F7C20">
        <w:rPr>
          <w:rFonts w:ascii="Times New Roman" w:eastAsia="Times New Roman" w:hAnsi="Times New Roman" w:cs="Times New Roman"/>
        </w:rPr>
        <w:t>DIPUTADOS Y DIPUTADAS</w:t>
      </w:r>
      <w:bookmarkEnd w:id="0"/>
      <w:r w:rsidRPr="0E4F7C20">
        <w:rPr>
          <w:rFonts w:ascii="Times New Roman" w:eastAsia="Times New Roman" w:hAnsi="Times New Roman" w:cs="Times New Roman"/>
        </w:rPr>
        <w:t xml:space="preserve"> 2026 - 2030</w:t>
      </w:r>
    </w:p>
    <w:p w14:paraId="53115B6C" w14:textId="58CF74AB" w:rsidR="00AC6E79" w:rsidRDefault="00AC6E79" w:rsidP="0D78A28A">
      <w:pPr>
        <w:spacing w:before="0" w:after="160"/>
        <w:ind w:firstLine="0"/>
        <w:jc w:val="left"/>
      </w:pPr>
    </w:p>
    <w:p w14:paraId="3131A90B" w14:textId="7D0DE4C3" w:rsidR="00EC6BF1" w:rsidRPr="00E77452" w:rsidRDefault="00E77452" w:rsidP="0D78A28A">
      <w:pPr>
        <w:spacing w:before="0" w:after="160"/>
        <w:ind w:firstLine="0"/>
        <w:jc w:val="center"/>
        <w:rPr>
          <w:b/>
          <w:bCs/>
        </w:rPr>
      </w:pPr>
      <w:r>
        <w:rPr>
          <w:b/>
          <w:bCs/>
        </w:rPr>
        <w:t>Informe de Consultoría Académica</w:t>
      </w:r>
      <w:r w:rsidR="00ED1187">
        <w:rPr>
          <w:b/>
          <w:bCs/>
        </w:rPr>
        <w:t xml:space="preserve"> – Unidad de Control de Gestión</w:t>
      </w:r>
    </w:p>
    <w:p w14:paraId="735EE1D5" w14:textId="36E5AA13" w:rsidR="00EC6BF1" w:rsidRPr="002B5C52" w:rsidRDefault="002B5C52" w:rsidP="0D78A28A">
      <w:pPr>
        <w:spacing w:before="0" w:after="160"/>
        <w:ind w:firstLine="0"/>
        <w:jc w:val="center"/>
      </w:pPr>
      <w:r>
        <w:t xml:space="preserve">Documento elaborado en el marco de colaboración académica con la </w:t>
      </w:r>
      <w:r w:rsidR="005B0B8D">
        <w:t xml:space="preserve">Unidad de Control de Gestión de la </w:t>
      </w:r>
      <w:r>
        <w:t xml:space="preserve">Cámara de </w:t>
      </w:r>
      <w:bookmarkStart w:id="1" w:name="_Int_V6MsudAN"/>
      <w:r>
        <w:t>Diputados y Diputadas</w:t>
      </w:r>
      <w:bookmarkEnd w:id="1"/>
      <w:r>
        <w:t>.</w:t>
      </w:r>
    </w:p>
    <w:p w14:paraId="78F9B045" w14:textId="77777777" w:rsidR="00AC6E79" w:rsidRDefault="00AC6E79" w:rsidP="0D78A28A">
      <w:pPr>
        <w:spacing w:before="0" w:after="160"/>
        <w:ind w:firstLine="0"/>
        <w:jc w:val="left"/>
      </w:pPr>
    </w:p>
    <w:p w14:paraId="09F31C53" w14:textId="77777777" w:rsidR="00AC6E79" w:rsidRDefault="00AC6E79" w:rsidP="0D78A28A">
      <w:pPr>
        <w:spacing w:before="0" w:after="160"/>
        <w:ind w:firstLine="0"/>
        <w:jc w:val="left"/>
      </w:pPr>
    </w:p>
    <w:p w14:paraId="5F337794" w14:textId="77777777" w:rsidR="00AC6E79" w:rsidRDefault="00AC6E79" w:rsidP="0D78A28A">
      <w:pPr>
        <w:spacing w:before="0" w:after="160"/>
        <w:ind w:firstLine="0"/>
        <w:jc w:val="left"/>
      </w:pPr>
    </w:p>
    <w:p w14:paraId="353E7709" w14:textId="77777777" w:rsidR="00AC6E79" w:rsidRDefault="00AC6E79" w:rsidP="0D78A28A">
      <w:pPr>
        <w:spacing w:before="0" w:after="160"/>
        <w:ind w:firstLine="0"/>
        <w:jc w:val="left"/>
      </w:pPr>
    </w:p>
    <w:p w14:paraId="3FA95A3B" w14:textId="77777777" w:rsidR="00AC6E79" w:rsidRDefault="00AC6E79" w:rsidP="0D78A28A">
      <w:pPr>
        <w:spacing w:before="0" w:after="160"/>
        <w:ind w:firstLine="0"/>
        <w:jc w:val="left"/>
      </w:pPr>
    </w:p>
    <w:p w14:paraId="035A58A2" w14:textId="77777777" w:rsidR="008C0DBA" w:rsidRDefault="008C0DBA" w:rsidP="0D78A28A">
      <w:pPr>
        <w:spacing w:before="0" w:after="160"/>
        <w:ind w:firstLine="0"/>
        <w:jc w:val="center"/>
      </w:pPr>
      <w:r>
        <w:t>Asignatura: IICG511 – Control de Gestión III</w:t>
      </w:r>
    </w:p>
    <w:p w14:paraId="38AFEA4E" w14:textId="4EC0CBE8" w:rsidR="008C0DBA" w:rsidRDefault="00ED1187" w:rsidP="0D78A28A">
      <w:pPr>
        <w:spacing w:before="0" w:after="160"/>
        <w:ind w:firstLine="0"/>
        <w:jc w:val="center"/>
      </w:pPr>
      <w:r>
        <w:t xml:space="preserve">Académica </w:t>
      </w:r>
      <w:r w:rsidR="008C0DBA">
        <w:t>responsable: María Angélica Piñones Santana</w:t>
      </w:r>
    </w:p>
    <w:p w14:paraId="333A3AAF" w14:textId="2661620A" w:rsidR="2F071C63" w:rsidRDefault="2F071C63" w:rsidP="3624B709">
      <w:pPr>
        <w:spacing w:before="0" w:after="160"/>
        <w:ind w:firstLine="0"/>
        <w:jc w:val="center"/>
      </w:pPr>
      <w:r>
        <w:t>Licenciados/as: Alex Aball</w:t>
      </w:r>
      <w:r w:rsidR="7B05BB80">
        <w:t>ay, Sof</w:t>
      </w:r>
      <w:r w:rsidR="00527D34">
        <w:t>í</w:t>
      </w:r>
      <w:r w:rsidR="7B05BB80">
        <w:t xml:space="preserve">a Acevedo, Antonia Cortez, Inti Espina, </w:t>
      </w:r>
      <w:r w:rsidR="4F6C16D4">
        <w:t xml:space="preserve">Carolina Gallardo, </w:t>
      </w:r>
      <w:r w:rsidR="4ACE89CD">
        <w:t xml:space="preserve">Diego Gárate, </w:t>
      </w:r>
      <w:r w:rsidR="4F6C16D4">
        <w:t>Bianca Gomes,</w:t>
      </w:r>
      <w:r w:rsidR="2079E42D">
        <w:t xml:space="preserve"> Nicolás Lira, Marco Medina, Bastián Morales, Tiare Pacheco, Katari Romero, Jav</w:t>
      </w:r>
      <w:r w:rsidR="25E77564">
        <w:t>ier Tapia, Emilio Tobar, Katarí Vega, Antonia Zamora.</w:t>
      </w:r>
    </w:p>
    <w:p w14:paraId="7DD327C9" w14:textId="6E8CC1FA" w:rsidR="3624B709" w:rsidRDefault="3624B709" w:rsidP="3624B709">
      <w:pPr>
        <w:spacing w:before="0" w:after="160"/>
        <w:ind w:firstLine="0"/>
        <w:jc w:val="center"/>
      </w:pPr>
    </w:p>
    <w:p w14:paraId="0BDDC73A" w14:textId="42873A34" w:rsidR="3624B709" w:rsidRDefault="3624B709" w:rsidP="3624B709">
      <w:pPr>
        <w:spacing w:before="0" w:after="160"/>
        <w:ind w:firstLine="0"/>
        <w:jc w:val="center"/>
      </w:pPr>
    </w:p>
    <w:p w14:paraId="789E2994" w14:textId="28B6A258" w:rsidR="00AC6E79" w:rsidRDefault="00AC6E79" w:rsidP="0D78A28A">
      <w:pPr>
        <w:spacing w:before="0" w:after="160"/>
        <w:ind w:firstLine="0"/>
        <w:jc w:val="center"/>
      </w:pPr>
      <w:r>
        <w:t>Valparaíso, Abril 2026</w:t>
      </w:r>
    </w:p>
    <w:p w14:paraId="000EBACF" w14:textId="75FC8CF2" w:rsidR="43C9FA91" w:rsidRDefault="43C9FA91" w:rsidP="43C9FA91">
      <w:pPr>
        <w:spacing w:before="0" w:after="160"/>
        <w:ind w:firstLine="0"/>
        <w:jc w:val="center"/>
      </w:pPr>
    </w:p>
    <w:p w14:paraId="1E452256" w14:textId="29AF778A" w:rsidR="43C9FA91" w:rsidRDefault="43C9FA91" w:rsidP="43C9FA91">
      <w:pPr>
        <w:spacing w:before="0" w:after="160"/>
        <w:ind w:firstLine="0"/>
        <w:jc w:val="center"/>
      </w:pPr>
    </w:p>
    <w:p w14:paraId="3BBC5FB9" w14:textId="053BE4C7" w:rsidR="00C21A70" w:rsidRDefault="00C21A70" w:rsidP="0D78A28A">
      <w:pPr>
        <w:spacing w:before="0" w:after="160"/>
        <w:ind w:firstLine="0"/>
        <w:jc w:val="left"/>
      </w:pPr>
      <w:r>
        <w:br w:type="page"/>
      </w:r>
    </w:p>
    <w:p w14:paraId="0EAA2353" w14:textId="185AC580" w:rsidR="00C21A70" w:rsidRDefault="58017C4C" w:rsidP="00C21A70">
      <w:pPr>
        <w:pStyle w:val="Title"/>
        <w:jc w:val="left"/>
      </w:pPr>
      <w:r w:rsidRPr="3B4781F8">
        <w:rPr>
          <w:rFonts w:ascii="Times New Roman" w:eastAsia="Times New Roman" w:hAnsi="Times New Roman" w:cs="Times New Roman"/>
        </w:rPr>
        <w:t>Índice</w:t>
      </w:r>
    </w:p>
    <w:sdt>
      <w:sdtPr>
        <w:rPr>
          <w:rFonts w:ascii="Aptos" w:hAnsi="Aptos"/>
          <w:caps w:val="0"/>
          <w:sz w:val="20"/>
          <w:szCs w:val="20"/>
        </w:rPr>
        <w:id w:val="739691928"/>
        <w:docPartObj>
          <w:docPartGallery w:val="Table of Contents"/>
          <w:docPartUnique/>
        </w:docPartObj>
      </w:sdtPr>
      <w:sdtContent>
        <w:p w14:paraId="7BE18B15" w14:textId="3E9C4AC2" w:rsidR="007E719D" w:rsidRDefault="3B4781F8" w:rsidP="0E4F7C20">
          <w:pPr>
            <w:pStyle w:val="TOC1"/>
            <w:tabs>
              <w:tab w:val="right" w:leader="dot" w:pos="9015"/>
            </w:tabs>
          </w:pPr>
          <w:r>
            <w:fldChar w:fldCharType="begin"/>
          </w:r>
          <w:r>
            <w:instrText>TOC \o "1-4" \z \u \h</w:instrText>
          </w:r>
          <w:r>
            <w:fldChar w:fldCharType="separate"/>
          </w:r>
          <w:hyperlink w:anchor="_Toc1151526927">
            <w:r w:rsidR="0E4F7C20" w:rsidRPr="0E4F7C20">
              <w:rPr>
                <w:rStyle w:val="Hyperlink"/>
              </w:rPr>
              <w:t>Introducción</w:t>
            </w:r>
            <w:r>
              <w:tab/>
            </w:r>
            <w:r>
              <w:fldChar w:fldCharType="begin"/>
            </w:r>
            <w:r>
              <w:instrText>PAGEREF _Toc1151526927 \h</w:instrText>
            </w:r>
            <w:r>
              <w:fldChar w:fldCharType="separate"/>
            </w:r>
            <w:r w:rsidR="0E4F7C20" w:rsidRPr="0E4F7C20">
              <w:rPr>
                <w:rStyle w:val="Hyperlink"/>
              </w:rPr>
              <w:t>2</w:t>
            </w:r>
            <w:r>
              <w:fldChar w:fldCharType="end"/>
            </w:r>
          </w:hyperlink>
        </w:p>
        <w:p w14:paraId="16A1B146" w14:textId="50ED93AC" w:rsidR="007E719D" w:rsidRDefault="0E4F7C20" w:rsidP="0E4F7C20">
          <w:pPr>
            <w:pStyle w:val="TOC1"/>
            <w:tabs>
              <w:tab w:val="right" w:leader="dot" w:pos="9015"/>
            </w:tabs>
          </w:pPr>
          <w:hyperlink w:anchor="_Toc1431317916">
            <w:r w:rsidRPr="0E4F7C20">
              <w:rPr>
                <w:rStyle w:val="Hyperlink"/>
              </w:rPr>
              <w:t>Etapa I. Diagnóstico, Modelos de Negocios y Declaraciones Estratégicas</w:t>
            </w:r>
            <w:r w:rsidR="007E719D">
              <w:tab/>
            </w:r>
            <w:r w:rsidR="007E719D">
              <w:fldChar w:fldCharType="begin"/>
            </w:r>
            <w:r w:rsidR="007E719D">
              <w:instrText>PAGEREF _Toc1431317916 \h</w:instrText>
            </w:r>
            <w:r w:rsidR="007E719D">
              <w:fldChar w:fldCharType="separate"/>
            </w:r>
            <w:r w:rsidRPr="0E4F7C20">
              <w:rPr>
                <w:rStyle w:val="Hyperlink"/>
              </w:rPr>
              <w:t>3</w:t>
            </w:r>
            <w:r w:rsidR="007E719D">
              <w:fldChar w:fldCharType="end"/>
            </w:r>
          </w:hyperlink>
        </w:p>
        <w:p w14:paraId="541A7BA8" w14:textId="2CF966D0" w:rsidR="007E719D" w:rsidRDefault="0E4F7C20" w:rsidP="0E4F7C20">
          <w:pPr>
            <w:pStyle w:val="TOC2"/>
            <w:tabs>
              <w:tab w:val="right" w:leader="dot" w:pos="9015"/>
            </w:tabs>
          </w:pPr>
          <w:hyperlink w:anchor="_Toc1844642289">
            <w:r w:rsidRPr="0E4F7C20">
              <w:rPr>
                <w:rStyle w:val="Hyperlink"/>
              </w:rPr>
              <w:t>1.1. Análisis del Diagnóstico Institucional - FODA</w:t>
            </w:r>
            <w:r w:rsidR="007E719D">
              <w:tab/>
            </w:r>
            <w:r w:rsidR="007E719D">
              <w:fldChar w:fldCharType="begin"/>
            </w:r>
            <w:r w:rsidR="007E719D">
              <w:instrText>PAGEREF _Toc1844642289 \h</w:instrText>
            </w:r>
            <w:r w:rsidR="007E719D">
              <w:fldChar w:fldCharType="separate"/>
            </w:r>
            <w:r w:rsidRPr="0E4F7C20">
              <w:rPr>
                <w:rStyle w:val="Hyperlink"/>
              </w:rPr>
              <w:t>4</w:t>
            </w:r>
            <w:r w:rsidR="007E719D">
              <w:fldChar w:fldCharType="end"/>
            </w:r>
          </w:hyperlink>
        </w:p>
        <w:p w14:paraId="1706C2D6" w14:textId="7D89842A" w:rsidR="007E719D" w:rsidRDefault="0E4F7C20" w:rsidP="0E4F7C20">
          <w:pPr>
            <w:pStyle w:val="TOC3"/>
            <w:tabs>
              <w:tab w:val="right" w:leader="dot" w:pos="9015"/>
            </w:tabs>
          </w:pPr>
          <w:hyperlink w:anchor="_Toc802631367">
            <w:r w:rsidRPr="0E4F7C20">
              <w:rPr>
                <w:rStyle w:val="Hyperlink"/>
              </w:rPr>
              <w:t>1.1.1. Observaciones al Análisis Interno; Fortalezas y Debilidades:</w:t>
            </w:r>
            <w:r w:rsidR="007E719D">
              <w:tab/>
            </w:r>
            <w:r w:rsidR="007E719D">
              <w:fldChar w:fldCharType="begin"/>
            </w:r>
            <w:r w:rsidR="007E719D">
              <w:instrText>PAGEREF _Toc802631367 \h</w:instrText>
            </w:r>
            <w:r w:rsidR="007E719D">
              <w:fldChar w:fldCharType="separate"/>
            </w:r>
            <w:r w:rsidRPr="0E4F7C20">
              <w:rPr>
                <w:rStyle w:val="Hyperlink"/>
              </w:rPr>
              <w:t>5</w:t>
            </w:r>
            <w:r w:rsidR="007E719D">
              <w:fldChar w:fldCharType="end"/>
            </w:r>
          </w:hyperlink>
        </w:p>
        <w:p w14:paraId="796D474F" w14:textId="41D497E2" w:rsidR="007E719D" w:rsidRDefault="0E4F7C20" w:rsidP="0E4F7C20">
          <w:pPr>
            <w:pStyle w:val="TOC3"/>
            <w:tabs>
              <w:tab w:val="right" w:leader="dot" w:pos="9015"/>
            </w:tabs>
          </w:pPr>
          <w:hyperlink w:anchor="_Toc548046309">
            <w:r w:rsidRPr="0E4F7C20">
              <w:rPr>
                <w:rStyle w:val="Hyperlink"/>
              </w:rPr>
              <w:t>1.1.2. Observaciones al análisis externo; Oportunidades y Amenazas:</w:t>
            </w:r>
            <w:r w:rsidR="007E719D">
              <w:tab/>
            </w:r>
            <w:r w:rsidR="007E719D">
              <w:fldChar w:fldCharType="begin"/>
            </w:r>
            <w:r w:rsidR="007E719D">
              <w:instrText>PAGEREF _Toc548046309 \h</w:instrText>
            </w:r>
            <w:r w:rsidR="007E719D">
              <w:fldChar w:fldCharType="separate"/>
            </w:r>
            <w:r w:rsidRPr="0E4F7C20">
              <w:rPr>
                <w:rStyle w:val="Hyperlink"/>
              </w:rPr>
              <w:t>6</w:t>
            </w:r>
            <w:r w:rsidR="007E719D">
              <w:fldChar w:fldCharType="end"/>
            </w:r>
          </w:hyperlink>
        </w:p>
        <w:p w14:paraId="70558B0C" w14:textId="180A23DB" w:rsidR="007E719D" w:rsidRDefault="0E4F7C20" w:rsidP="0E4F7C20">
          <w:pPr>
            <w:pStyle w:val="TOC2"/>
            <w:tabs>
              <w:tab w:val="right" w:leader="dot" w:pos="9015"/>
            </w:tabs>
          </w:pPr>
          <w:hyperlink w:anchor="_Toc205543995">
            <w:r w:rsidRPr="0E4F7C20">
              <w:rPr>
                <w:rStyle w:val="Hyperlink"/>
              </w:rPr>
              <w:t>1.2. Análisis del Diagnóstico Institucional - PESTEL</w:t>
            </w:r>
            <w:r w:rsidR="007E719D">
              <w:tab/>
            </w:r>
            <w:r w:rsidR="007E719D">
              <w:fldChar w:fldCharType="begin"/>
            </w:r>
            <w:r w:rsidR="007E719D">
              <w:instrText>PAGEREF _Toc205543995 \h</w:instrText>
            </w:r>
            <w:r w:rsidR="007E719D">
              <w:fldChar w:fldCharType="separate"/>
            </w:r>
            <w:r w:rsidRPr="0E4F7C20">
              <w:rPr>
                <w:rStyle w:val="Hyperlink"/>
              </w:rPr>
              <w:t>8</w:t>
            </w:r>
            <w:r w:rsidR="007E719D">
              <w:fldChar w:fldCharType="end"/>
            </w:r>
          </w:hyperlink>
        </w:p>
        <w:p w14:paraId="1CC43430" w14:textId="07A44E04" w:rsidR="007E719D" w:rsidRDefault="0E4F7C20" w:rsidP="0E4F7C20">
          <w:pPr>
            <w:pStyle w:val="TOC3"/>
            <w:tabs>
              <w:tab w:val="right" w:leader="dot" w:pos="9015"/>
            </w:tabs>
          </w:pPr>
          <w:hyperlink w:anchor="_Toc1416257915">
            <w:r w:rsidRPr="0E4F7C20">
              <w:rPr>
                <w:rStyle w:val="Hyperlink"/>
              </w:rPr>
              <w:t>1.2.1. Dimensión Política:</w:t>
            </w:r>
            <w:r w:rsidR="007E719D">
              <w:tab/>
            </w:r>
            <w:r w:rsidR="007E719D">
              <w:fldChar w:fldCharType="begin"/>
            </w:r>
            <w:r w:rsidR="007E719D">
              <w:instrText>PAGEREF _Toc1416257915 \h</w:instrText>
            </w:r>
            <w:r w:rsidR="007E719D">
              <w:fldChar w:fldCharType="separate"/>
            </w:r>
            <w:r w:rsidRPr="0E4F7C20">
              <w:rPr>
                <w:rStyle w:val="Hyperlink"/>
              </w:rPr>
              <w:t>9</w:t>
            </w:r>
            <w:r w:rsidR="007E719D">
              <w:fldChar w:fldCharType="end"/>
            </w:r>
          </w:hyperlink>
        </w:p>
        <w:p w14:paraId="2E12CD69" w14:textId="25D42937" w:rsidR="007E719D" w:rsidRDefault="0E4F7C20" w:rsidP="0E4F7C20">
          <w:pPr>
            <w:pStyle w:val="TOC3"/>
            <w:tabs>
              <w:tab w:val="right" w:leader="dot" w:pos="9015"/>
            </w:tabs>
          </w:pPr>
          <w:hyperlink w:anchor="_Toc2074903382">
            <w:r w:rsidRPr="0E4F7C20">
              <w:rPr>
                <w:rStyle w:val="Hyperlink"/>
              </w:rPr>
              <w:t>1.2.2. Dimensión Económica</w:t>
            </w:r>
            <w:r w:rsidR="007E719D">
              <w:tab/>
            </w:r>
            <w:r w:rsidR="007E719D">
              <w:fldChar w:fldCharType="begin"/>
            </w:r>
            <w:r w:rsidR="007E719D">
              <w:instrText>PAGEREF _Toc2074903382 \h</w:instrText>
            </w:r>
            <w:r w:rsidR="007E719D">
              <w:fldChar w:fldCharType="separate"/>
            </w:r>
            <w:r w:rsidRPr="0E4F7C20">
              <w:rPr>
                <w:rStyle w:val="Hyperlink"/>
              </w:rPr>
              <w:t>10</w:t>
            </w:r>
            <w:r w:rsidR="007E719D">
              <w:fldChar w:fldCharType="end"/>
            </w:r>
          </w:hyperlink>
        </w:p>
        <w:p w14:paraId="225F02EC" w14:textId="226D0E71" w:rsidR="007E719D" w:rsidRDefault="0E4F7C20" w:rsidP="0E4F7C20">
          <w:pPr>
            <w:pStyle w:val="TOC3"/>
            <w:tabs>
              <w:tab w:val="right" w:leader="dot" w:pos="9015"/>
            </w:tabs>
          </w:pPr>
          <w:hyperlink w:anchor="_Toc2046101929">
            <w:r w:rsidRPr="0E4F7C20">
              <w:rPr>
                <w:rStyle w:val="Hyperlink"/>
              </w:rPr>
              <w:t>1.2.3. Dimensión Social</w:t>
            </w:r>
            <w:r w:rsidR="007E719D">
              <w:tab/>
            </w:r>
            <w:r w:rsidR="007E719D">
              <w:fldChar w:fldCharType="begin"/>
            </w:r>
            <w:r w:rsidR="007E719D">
              <w:instrText>PAGEREF _Toc2046101929 \h</w:instrText>
            </w:r>
            <w:r w:rsidR="007E719D">
              <w:fldChar w:fldCharType="separate"/>
            </w:r>
            <w:r w:rsidRPr="0E4F7C20">
              <w:rPr>
                <w:rStyle w:val="Hyperlink"/>
              </w:rPr>
              <w:t>11</w:t>
            </w:r>
            <w:r w:rsidR="007E719D">
              <w:fldChar w:fldCharType="end"/>
            </w:r>
          </w:hyperlink>
        </w:p>
        <w:p w14:paraId="31FFE00B" w14:textId="3ABA22B9" w:rsidR="007E719D" w:rsidRDefault="0E4F7C20" w:rsidP="0E4F7C20">
          <w:pPr>
            <w:pStyle w:val="TOC3"/>
            <w:tabs>
              <w:tab w:val="right" w:leader="dot" w:pos="9015"/>
            </w:tabs>
          </w:pPr>
          <w:hyperlink w:anchor="_Toc45243699">
            <w:r w:rsidRPr="0E4F7C20">
              <w:rPr>
                <w:rStyle w:val="Hyperlink"/>
              </w:rPr>
              <w:t>1.2.4. Dimensión Tecnológica</w:t>
            </w:r>
            <w:r w:rsidR="007E719D">
              <w:tab/>
            </w:r>
            <w:r w:rsidR="007E719D">
              <w:fldChar w:fldCharType="begin"/>
            </w:r>
            <w:r w:rsidR="007E719D">
              <w:instrText>PAGEREF _Toc45243699 \h</w:instrText>
            </w:r>
            <w:r w:rsidR="007E719D">
              <w:fldChar w:fldCharType="separate"/>
            </w:r>
            <w:r w:rsidRPr="0E4F7C20">
              <w:rPr>
                <w:rStyle w:val="Hyperlink"/>
              </w:rPr>
              <w:t>11</w:t>
            </w:r>
            <w:r w:rsidR="007E719D">
              <w:fldChar w:fldCharType="end"/>
            </w:r>
          </w:hyperlink>
        </w:p>
        <w:p w14:paraId="4042C456" w14:textId="09F1BF2B" w:rsidR="007E719D" w:rsidRDefault="0E4F7C20" w:rsidP="0E4F7C20">
          <w:pPr>
            <w:pStyle w:val="TOC3"/>
            <w:tabs>
              <w:tab w:val="right" w:leader="dot" w:pos="9015"/>
            </w:tabs>
          </w:pPr>
          <w:hyperlink w:anchor="_Toc1992018641">
            <w:r w:rsidRPr="0E4F7C20">
              <w:rPr>
                <w:rStyle w:val="Hyperlink"/>
              </w:rPr>
              <w:t>1.2.5. Dimensión Ecológica</w:t>
            </w:r>
            <w:r w:rsidR="007E719D">
              <w:tab/>
            </w:r>
            <w:r w:rsidR="007E719D">
              <w:fldChar w:fldCharType="begin"/>
            </w:r>
            <w:r w:rsidR="007E719D">
              <w:instrText>PAGEREF _Toc1992018641 \h</w:instrText>
            </w:r>
            <w:r w:rsidR="007E719D">
              <w:fldChar w:fldCharType="separate"/>
            </w:r>
            <w:r w:rsidRPr="0E4F7C20">
              <w:rPr>
                <w:rStyle w:val="Hyperlink"/>
              </w:rPr>
              <w:t>12</w:t>
            </w:r>
            <w:r w:rsidR="007E719D">
              <w:fldChar w:fldCharType="end"/>
            </w:r>
          </w:hyperlink>
        </w:p>
        <w:p w14:paraId="5C72F5E0" w14:textId="1AB467D7" w:rsidR="007E719D" w:rsidRDefault="0E4F7C20" w:rsidP="0E4F7C20">
          <w:pPr>
            <w:pStyle w:val="TOC3"/>
            <w:tabs>
              <w:tab w:val="right" w:leader="dot" w:pos="9015"/>
            </w:tabs>
          </w:pPr>
          <w:hyperlink w:anchor="_Toc1923479944">
            <w:r w:rsidRPr="0E4F7C20">
              <w:rPr>
                <w:rStyle w:val="Hyperlink"/>
              </w:rPr>
              <w:t>1.2.6. Dimensión Legal</w:t>
            </w:r>
            <w:r w:rsidR="007E719D">
              <w:tab/>
            </w:r>
            <w:r w:rsidR="007E719D">
              <w:fldChar w:fldCharType="begin"/>
            </w:r>
            <w:r w:rsidR="007E719D">
              <w:instrText>PAGEREF _Toc1923479944 \h</w:instrText>
            </w:r>
            <w:r w:rsidR="007E719D">
              <w:fldChar w:fldCharType="separate"/>
            </w:r>
            <w:r w:rsidRPr="0E4F7C20">
              <w:rPr>
                <w:rStyle w:val="Hyperlink"/>
              </w:rPr>
              <w:t>13</w:t>
            </w:r>
            <w:r w:rsidR="007E719D">
              <w:fldChar w:fldCharType="end"/>
            </w:r>
          </w:hyperlink>
        </w:p>
        <w:p w14:paraId="414F7C06" w14:textId="40827939" w:rsidR="007E719D" w:rsidRDefault="0E4F7C20" w:rsidP="0E4F7C20">
          <w:pPr>
            <w:pStyle w:val="TOC2"/>
            <w:tabs>
              <w:tab w:val="right" w:leader="dot" w:pos="9015"/>
            </w:tabs>
          </w:pPr>
          <w:hyperlink w:anchor="_Toc252862173">
            <w:r w:rsidRPr="0E4F7C20">
              <w:rPr>
                <w:rStyle w:val="Hyperlink"/>
              </w:rPr>
              <w:t>1.3. Análisis del Modelo de Negocios</w:t>
            </w:r>
            <w:r w:rsidR="007E719D">
              <w:tab/>
            </w:r>
            <w:r w:rsidR="007E719D">
              <w:fldChar w:fldCharType="begin"/>
            </w:r>
            <w:r w:rsidR="007E719D">
              <w:instrText>PAGEREF _Toc252862173 \h</w:instrText>
            </w:r>
            <w:r w:rsidR="007E719D">
              <w:fldChar w:fldCharType="separate"/>
            </w:r>
            <w:r w:rsidRPr="0E4F7C20">
              <w:rPr>
                <w:rStyle w:val="Hyperlink"/>
              </w:rPr>
              <w:t>14</w:t>
            </w:r>
            <w:r w:rsidR="007E719D">
              <w:fldChar w:fldCharType="end"/>
            </w:r>
          </w:hyperlink>
        </w:p>
        <w:p w14:paraId="2155D05E" w14:textId="4B7C5E43" w:rsidR="007E719D" w:rsidRDefault="0E4F7C20" w:rsidP="0E4F7C20">
          <w:pPr>
            <w:pStyle w:val="TOC2"/>
            <w:tabs>
              <w:tab w:val="right" w:leader="dot" w:pos="9015"/>
            </w:tabs>
          </w:pPr>
          <w:hyperlink w:anchor="_Toc1999092762">
            <w:r w:rsidRPr="0E4F7C20">
              <w:rPr>
                <w:rStyle w:val="Hyperlink"/>
              </w:rPr>
              <w:t>1.4.- Análisis de Declaraciones Estratégicas</w:t>
            </w:r>
            <w:r w:rsidR="007E719D">
              <w:tab/>
            </w:r>
            <w:r w:rsidR="007E719D">
              <w:fldChar w:fldCharType="begin"/>
            </w:r>
            <w:r w:rsidR="007E719D">
              <w:instrText>PAGEREF _Toc1999092762 \h</w:instrText>
            </w:r>
            <w:r w:rsidR="007E719D">
              <w:fldChar w:fldCharType="separate"/>
            </w:r>
            <w:r w:rsidRPr="0E4F7C20">
              <w:rPr>
                <w:rStyle w:val="Hyperlink"/>
              </w:rPr>
              <w:t>15</w:t>
            </w:r>
            <w:r w:rsidR="007E719D">
              <w:fldChar w:fldCharType="end"/>
            </w:r>
          </w:hyperlink>
        </w:p>
        <w:p w14:paraId="742765FC" w14:textId="36FBF3A0" w:rsidR="007E719D" w:rsidRDefault="0E4F7C20" w:rsidP="0E4F7C20">
          <w:pPr>
            <w:pStyle w:val="TOC3"/>
            <w:tabs>
              <w:tab w:val="right" w:leader="dot" w:pos="9015"/>
            </w:tabs>
          </w:pPr>
          <w:hyperlink w:anchor="_Toc908239205">
            <w:r w:rsidRPr="0E4F7C20">
              <w:rPr>
                <w:rStyle w:val="Hyperlink"/>
              </w:rPr>
              <w:t>1.4.1. Análisis de la Visión</w:t>
            </w:r>
            <w:r w:rsidR="007E719D">
              <w:tab/>
            </w:r>
            <w:r w:rsidR="007E719D">
              <w:fldChar w:fldCharType="begin"/>
            </w:r>
            <w:r w:rsidR="007E719D">
              <w:instrText>PAGEREF _Toc908239205 \h</w:instrText>
            </w:r>
            <w:r w:rsidR="007E719D">
              <w:fldChar w:fldCharType="separate"/>
            </w:r>
            <w:r w:rsidRPr="0E4F7C20">
              <w:rPr>
                <w:rStyle w:val="Hyperlink"/>
              </w:rPr>
              <w:t>16</w:t>
            </w:r>
            <w:r w:rsidR="007E719D">
              <w:fldChar w:fldCharType="end"/>
            </w:r>
          </w:hyperlink>
        </w:p>
        <w:p w14:paraId="26806B76" w14:textId="11DFC9C1" w:rsidR="007E719D" w:rsidRDefault="0E4F7C20" w:rsidP="0E4F7C20">
          <w:pPr>
            <w:pStyle w:val="TOC3"/>
            <w:tabs>
              <w:tab w:val="right" w:leader="dot" w:pos="9015"/>
            </w:tabs>
          </w:pPr>
          <w:hyperlink w:anchor="_Toc946713872">
            <w:r w:rsidRPr="0E4F7C20">
              <w:rPr>
                <w:rStyle w:val="Hyperlink"/>
              </w:rPr>
              <w:t>1.4.2. Análisis de la Misión declarada</w:t>
            </w:r>
            <w:r w:rsidR="007E719D">
              <w:tab/>
            </w:r>
            <w:r w:rsidR="007E719D">
              <w:fldChar w:fldCharType="begin"/>
            </w:r>
            <w:r w:rsidR="007E719D">
              <w:instrText>PAGEREF _Toc946713872 \h</w:instrText>
            </w:r>
            <w:r w:rsidR="007E719D">
              <w:fldChar w:fldCharType="separate"/>
            </w:r>
            <w:r w:rsidRPr="0E4F7C20">
              <w:rPr>
                <w:rStyle w:val="Hyperlink"/>
              </w:rPr>
              <w:t>18</w:t>
            </w:r>
            <w:r w:rsidR="007E719D">
              <w:fldChar w:fldCharType="end"/>
            </w:r>
          </w:hyperlink>
        </w:p>
        <w:p w14:paraId="27A74B89" w14:textId="32F170E6" w:rsidR="007E719D" w:rsidRDefault="0E4F7C20" w:rsidP="0E4F7C20">
          <w:pPr>
            <w:pStyle w:val="TOC3"/>
            <w:tabs>
              <w:tab w:val="right" w:leader="dot" w:pos="9015"/>
            </w:tabs>
          </w:pPr>
          <w:hyperlink w:anchor="_Toc1868719547">
            <w:r w:rsidRPr="0E4F7C20">
              <w:rPr>
                <w:rStyle w:val="Hyperlink"/>
              </w:rPr>
              <w:t>1.4.3. Análisis de los Valores declarados</w:t>
            </w:r>
            <w:r w:rsidR="007E719D">
              <w:tab/>
            </w:r>
            <w:r w:rsidR="007E719D">
              <w:fldChar w:fldCharType="begin"/>
            </w:r>
            <w:r w:rsidR="007E719D">
              <w:instrText>PAGEREF _Toc1868719547 \h</w:instrText>
            </w:r>
            <w:r w:rsidR="007E719D">
              <w:fldChar w:fldCharType="separate"/>
            </w:r>
            <w:r w:rsidRPr="0E4F7C20">
              <w:rPr>
                <w:rStyle w:val="Hyperlink"/>
              </w:rPr>
              <w:t>19</w:t>
            </w:r>
            <w:r w:rsidR="007E719D">
              <w:fldChar w:fldCharType="end"/>
            </w:r>
          </w:hyperlink>
        </w:p>
        <w:p w14:paraId="58098D0D" w14:textId="1B60B2D6" w:rsidR="007E719D" w:rsidRDefault="0E4F7C20" w:rsidP="0E4F7C20">
          <w:pPr>
            <w:pStyle w:val="TOC3"/>
            <w:tabs>
              <w:tab w:val="right" w:leader="dot" w:pos="9015"/>
            </w:tabs>
          </w:pPr>
          <w:hyperlink w:anchor="_Toc1384068734">
            <w:r w:rsidRPr="0E4F7C20">
              <w:rPr>
                <w:rStyle w:val="Hyperlink"/>
              </w:rPr>
              <w:t>1.4.4. Análisis de los Objetivos estratégicos</w:t>
            </w:r>
            <w:r w:rsidR="007E719D">
              <w:tab/>
            </w:r>
            <w:r w:rsidR="007E719D">
              <w:fldChar w:fldCharType="begin"/>
            </w:r>
            <w:r w:rsidR="007E719D">
              <w:instrText>PAGEREF _Toc1384068734 \h</w:instrText>
            </w:r>
            <w:r w:rsidR="007E719D">
              <w:fldChar w:fldCharType="separate"/>
            </w:r>
            <w:r w:rsidRPr="0E4F7C20">
              <w:rPr>
                <w:rStyle w:val="Hyperlink"/>
              </w:rPr>
              <w:t>21</w:t>
            </w:r>
            <w:r w:rsidR="007E719D">
              <w:fldChar w:fldCharType="end"/>
            </w:r>
          </w:hyperlink>
        </w:p>
        <w:p w14:paraId="0175141A" w14:textId="6FA348EE" w:rsidR="007E719D" w:rsidRDefault="0E4F7C20" w:rsidP="0E4F7C20">
          <w:pPr>
            <w:pStyle w:val="TOC4"/>
            <w:tabs>
              <w:tab w:val="right" w:leader="dot" w:pos="9015"/>
            </w:tabs>
          </w:pPr>
          <w:hyperlink w:anchor="_Toc1517915357">
            <w:r w:rsidRPr="0E4F7C20">
              <w:rPr>
                <w:rStyle w:val="Hyperlink"/>
              </w:rPr>
              <w:t>1.4.4.1. Análisis Individual de los Objetivos según Marianela Armijo</w:t>
            </w:r>
            <w:r w:rsidR="007E719D">
              <w:tab/>
            </w:r>
            <w:r w:rsidR="007E719D">
              <w:fldChar w:fldCharType="begin"/>
            </w:r>
            <w:r w:rsidR="007E719D">
              <w:instrText>PAGEREF _Toc1517915357 \h</w:instrText>
            </w:r>
            <w:r w:rsidR="007E719D">
              <w:fldChar w:fldCharType="separate"/>
            </w:r>
            <w:r w:rsidRPr="0E4F7C20">
              <w:rPr>
                <w:rStyle w:val="Hyperlink"/>
              </w:rPr>
              <w:t>22</w:t>
            </w:r>
            <w:r w:rsidR="007E719D">
              <w:fldChar w:fldCharType="end"/>
            </w:r>
          </w:hyperlink>
        </w:p>
        <w:p w14:paraId="0390DDE6" w14:textId="2EB6E67E" w:rsidR="007E719D" w:rsidRDefault="0E4F7C20" w:rsidP="0E4F7C20">
          <w:pPr>
            <w:pStyle w:val="TOC4"/>
            <w:tabs>
              <w:tab w:val="right" w:leader="dot" w:pos="9015"/>
            </w:tabs>
          </w:pPr>
          <w:hyperlink w:anchor="_Toc406229323">
            <w:r w:rsidRPr="0E4F7C20">
              <w:rPr>
                <w:rStyle w:val="Hyperlink"/>
              </w:rPr>
              <w:t>1.4.4.2. Análisis Comparativo Vertical de los Objetivos</w:t>
            </w:r>
            <w:r w:rsidR="007E719D">
              <w:tab/>
            </w:r>
            <w:r w:rsidR="007E719D">
              <w:fldChar w:fldCharType="begin"/>
            </w:r>
            <w:r w:rsidR="007E719D">
              <w:instrText>PAGEREF _Toc406229323 \h</w:instrText>
            </w:r>
            <w:r w:rsidR="007E719D">
              <w:fldChar w:fldCharType="separate"/>
            </w:r>
            <w:r w:rsidRPr="0E4F7C20">
              <w:rPr>
                <w:rStyle w:val="Hyperlink"/>
              </w:rPr>
              <w:t>45</w:t>
            </w:r>
            <w:r w:rsidR="007E719D">
              <w:fldChar w:fldCharType="end"/>
            </w:r>
          </w:hyperlink>
        </w:p>
        <w:p w14:paraId="679D79B9" w14:textId="01D2B70B" w:rsidR="007E719D" w:rsidRDefault="0E4F7C20" w:rsidP="0E4F7C20">
          <w:pPr>
            <w:pStyle w:val="TOC4"/>
            <w:tabs>
              <w:tab w:val="right" w:leader="dot" w:pos="9015"/>
            </w:tabs>
          </w:pPr>
          <w:hyperlink w:anchor="_Toc1846997381">
            <w:r w:rsidRPr="0E4F7C20">
              <w:rPr>
                <w:rStyle w:val="Hyperlink"/>
              </w:rPr>
              <w:t>1.4.4.3. Análisis de Clasificación de Objetivos</w:t>
            </w:r>
            <w:r w:rsidR="007E719D">
              <w:tab/>
            </w:r>
            <w:r w:rsidR="007E719D">
              <w:fldChar w:fldCharType="begin"/>
            </w:r>
            <w:r w:rsidR="007E719D">
              <w:instrText>PAGEREF _Toc1846997381 \h</w:instrText>
            </w:r>
            <w:r w:rsidR="007E719D">
              <w:fldChar w:fldCharType="separate"/>
            </w:r>
            <w:r w:rsidRPr="0E4F7C20">
              <w:rPr>
                <w:rStyle w:val="Hyperlink"/>
              </w:rPr>
              <w:t>50</w:t>
            </w:r>
            <w:r w:rsidR="007E719D">
              <w:fldChar w:fldCharType="end"/>
            </w:r>
          </w:hyperlink>
        </w:p>
        <w:p w14:paraId="1F53AA40" w14:textId="2E5FAACC" w:rsidR="007E719D" w:rsidRDefault="0E4F7C20" w:rsidP="0E4F7C20">
          <w:pPr>
            <w:pStyle w:val="TOC4"/>
            <w:tabs>
              <w:tab w:val="right" w:leader="dot" w:pos="9015"/>
            </w:tabs>
          </w:pPr>
          <w:hyperlink w:anchor="_Toc329748632">
            <w:r w:rsidRPr="0E4F7C20">
              <w:rPr>
                <w:rStyle w:val="Hyperlink"/>
              </w:rPr>
              <w:t>1.4.4.4. Propuesta de Objetivos Estratégicos</w:t>
            </w:r>
            <w:r w:rsidR="007E719D">
              <w:tab/>
            </w:r>
            <w:r w:rsidR="007E719D">
              <w:fldChar w:fldCharType="begin"/>
            </w:r>
            <w:r w:rsidR="007E719D">
              <w:instrText>PAGEREF _Toc329748632 \h</w:instrText>
            </w:r>
            <w:r w:rsidR="007E719D">
              <w:fldChar w:fldCharType="separate"/>
            </w:r>
            <w:r w:rsidRPr="0E4F7C20">
              <w:rPr>
                <w:rStyle w:val="Hyperlink"/>
              </w:rPr>
              <w:t>55</w:t>
            </w:r>
            <w:r w:rsidR="007E719D">
              <w:fldChar w:fldCharType="end"/>
            </w:r>
          </w:hyperlink>
        </w:p>
        <w:p w14:paraId="67B70D06" w14:textId="19266361" w:rsidR="007E719D" w:rsidRDefault="0E4F7C20" w:rsidP="0E4F7C20">
          <w:pPr>
            <w:pStyle w:val="TOC2"/>
            <w:tabs>
              <w:tab w:val="right" w:leader="dot" w:pos="9015"/>
            </w:tabs>
          </w:pPr>
          <w:hyperlink w:anchor="_Toc86887683">
            <w:r w:rsidRPr="0E4F7C20">
              <w:rPr>
                <w:rStyle w:val="Hyperlink"/>
              </w:rPr>
              <w:t>1.5. Hallazgos Clave y Próximos Pasos</w:t>
            </w:r>
            <w:r w:rsidR="007E719D">
              <w:tab/>
            </w:r>
            <w:r w:rsidR="007E719D">
              <w:fldChar w:fldCharType="begin"/>
            </w:r>
            <w:r w:rsidR="007E719D">
              <w:instrText>PAGEREF _Toc86887683 \h</w:instrText>
            </w:r>
            <w:r w:rsidR="007E719D">
              <w:fldChar w:fldCharType="separate"/>
            </w:r>
            <w:r w:rsidRPr="0E4F7C20">
              <w:rPr>
                <w:rStyle w:val="Hyperlink"/>
              </w:rPr>
              <w:t>55</w:t>
            </w:r>
            <w:r w:rsidR="007E719D">
              <w:fldChar w:fldCharType="end"/>
            </w:r>
          </w:hyperlink>
        </w:p>
        <w:p w14:paraId="747B8CB9" w14:textId="4BF4EBAD" w:rsidR="007E719D" w:rsidRDefault="0E4F7C20" w:rsidP="0E4F7C20">
          <w:pPr>
            <w:pStyle w:val="TOC1"/>
            <w:tabs>
              <w:tab w:val="right" w:leader="dot" w:pos="9015"/>
            </w:tabs>
          </w:pPr>
          <w:hyperlink w:anchor="_Toc1473818119">
            <w:r w:rsidRPr="0E4F7C20">
              <w:rPr>
                <w:rStyle w:val="Hyperlink"/>
              </w:rPr>
              <w:t>Etapa II. Gestión Estratégica</w:t>
            </w:r>
            <w:r w:rsidR="007E719D">
              <w:tab/>
            </w:r>
            <w:r w:rsidR="007E719D">
              <w:fldChar w:fldCharType="begin"/>
            </w:r>
            <w:r w:rsidR="007E719D">
              <w:instrText>PAGEREF _Toc1473818119 \h</w:instrText>
            </w:r>
            <w:r w:rsidR="007E719D">
              <w:fldChar w:fldCharType="separate"/>
            </w:r>
            <w:r w:rsidRPr="0E4F7C20">
              <w:rPr>
                <w:rStyle w:val="Hyperlink"/>
              </w:rPr>
              <w:t>56</w:t>
            </w:r>
            <w:r w:rsidR="007E719D">
              <w:fldChar w:fldCharType="end"/>
            </w:r>
          </w:hyperlink>
        </w:p>
        <w:p w14:paraId="42D2847A" w14:textId="3A3A72A0" w:rsidR="007E719D" w:rsidRDefault="0E4F7C20" w:rsidP="0E4F7C20">
          <w:pPr>
            <w:pStyle w:val="TOC2"/>
            <w:tabs>
              <w:tab w:val="right" w:leader="dot" w:pos="9015"/>
            </w:tabs>
          </w:pPr>
          <w:hyperlink w:anchor="_Toc1182725563">
            <w:r w:rsidRPr="0E4F7C20">
              <w:rPr>
                <w:rStyle w:val="Hyperlink"/>
              </w:rPr>
              <w:t>2.1. Mapa Estratégico</w:t>
            </w:r>
            <w:r w:rsidR="007E719D">
              <w:tab/>
            </w:r>
            <w:r w:rsidR="007E719D">
              <w:fldChar w:fldCharType="begin"/>
            </w:r>
            <w:r w:rsidR="007E719D">
              <w:instrText>PAGEREF _Toc1182725563 \h</w:instrText>
            </w:r>
            <w:r w:rsidR="007E719D">
              <w:fldChar w:fldCharType="separate"/>
            </w:r>
            <w:r w:rsidRPr="0E4F7C20">
              <w:rPr>
                <w:rStyle w:val="Hyperlink"/>
              </w:rPr>
              <w:t>57</w:t>
            </w:r>
            <w:r w:rsidR="007E719D">
              <w:fldChar w:fldCharType="end"/>
            </w:r>
          </w:hyperlink>
        </w:p>
        <w:p w14:paraId="21310C1F" w14:textId="3453F232" w:rsidR="007E719D" w:rsidRDefault="0E4F7C20" w:rsidP="0E4F7C20">
          <w:pPr>
            <w:pStyle w:val="TOC3"/>
            <w:tabs>
              <w:tab w:val="right" w:leader="dot" w:pos="9015"/>
            </w:tabs>
          </w:pPr>
          <w:hyperlink w:anchor="_Toc2028760844">
            <w:r w:rsidRPr="0E4F7C20">
              <w:rPr>
                <w:rStyle w:val="Hyperlink"/>
              </w:rPr>
              <w:t>2.1.1. Análisis de Eje Estratégico</w:t>
            </w:r>
            <w:r w:rsidR="007E719D">
              <w:tab/>
            </w:r>
            <w:r w:rsidR="007E719D">
              <w:fldChar w:fldCharType="begin"/>
            </w:r>
            <w:r w:rsidR="007E719D">
              <w:instrText>PAGEREF _Toc2028760844 \h</w:instrText>
            </w:r>
            <w:r w:rsidR="007E719D">
              <w:fldChar w:fldCharType="separate"/>
            </w:r>
            <w:r w:rsidRPr="0E4F7C20">
              <w:rPr>
                <w:rStyle w:val="Hyperlink"/>
              </w:rPr>
              <w:t>58</w:t>
            </w:r>
            <w:r w:rsidR="007E719D">
              <w:fldChar w:fldCharType="end"/>
            </w:r>
          </w:hyperlink>
        </w:p>
        <w:p w14:paraId="71AAC5E5" w14:textId="349E2445" w:rsidR="007E719D" w:rsidRDefault="0E4F7C20" w:rsidP="0E4F7C20">
          <w:pPr>
            <w:pStyle w:val="TOC4"/>
            <w:tabs>
              <w:tab w:val="right" w:leader="dot" w:pos="9015"/>
            </w:tabs>
          </w:pPr>
          <w:hyperlink w:anchor="_Toc2123338462">
            <w:r w:rsidRPr="0E4F7C20">
              <w:rPr>
                <w:rStyle w:val="Hyperlink"/>
              </w:rPr>
              <w:t>2.1.2. Análisis de Perspectivas</w:t>
            </w:r>
            <w:r w:rsidR="007E719D">
              <w:tab/>
            </w:r>
            <w:r w:rsidR="007E719D">
              <w:fldChar w:fldCharType="begin"/>
            </w:r>
            <w:r w:rsidR="007E719D">
              <w:instrText>PAGEREF _Toc2123338462 \h</w:instrText>
            </w:r>
            <w:r w:rsidR="007E719D">
              <w:fldChar w:fldCharType="separate"/>
            </w:r>
            <w:r w:rsidRPr="0E4F7C20">
              <w:rPr>
                <w:rStyle w:val="Hyperlink"/>
              </w:rPr>
              <w:t>59</w:t>
            </w:r>
            <w:r w:rsidR="007E719D">
              <w:fldChar w:fldCharType="end"/>
            </w:r>
          </w:hyperlink>
        </w:p>
        <w:p w14:paraId="3F76CAB7" w14:textId="7ECB7DE8" w:rsidR="007E719D" w:rsidRDefault="0E4F7C20" w:rsidP="0E4F7C20">
          <w:pPr>
            <w:pStyle w:val="TOC4"/>
            <w:tabs>
              <w:tab w:val="right" w:leader="dot" w:pos="9015"/>
            </w:tabs>
          </w:pPr>
          <w:hyperlink w:anchor="_Toc1022427694">
            <w:r w:rsidRPr="0E4F7C20">
              <w:rPr>
                <w:rStyle w:val="Hyperlink"/>
              </w:rPr>
              <w:t>2.1.3. Análisis de Causalidad</w:t>
            </w:r>
            <w:r w:rsidR="007E719D">
              <w:tab/>
            </w:r>
            <w:r w:rsidR="007E719D">
              <w:fldChar w:fldCharType="begin"/>
            </w:r>
            <w:r w:rsidR="007E719D">
              <w:instrText>PAGEREF _Toc1022427694 \h</w:instrText>
            </w:r>
            <w:r w:rsidR="007E719D">
              <w:fldChar w:fldCharType="separate"/>
            </w:r>
            <w:r w:rsidRPr="0E4F7C20">
              <w:rPr>
                <w:rStyle w:val="Hyperlink"/>
              </w:rPr>
              <w:t>60</w:t>
            </w:r>
            <w:r w:rsidR="007E719D">
              <w:fldChar w:fldCharType="end"/>
            </w:r>
          </w:hyperlink>
        </w:p>
        <w:p w14:paraId="4B4BB74E" w14:textId="10A7FCC4" w:rsidR="007E719D" w:rsidRDefault="0E4F7C20" w:rsidP="0E4F7C20">
          <w:pPr>
            <w:pStyle w:val="TOC3"/>
            <w:tabs>
              <w:tab w:val="right" w:leader="dot" w:pos="9015"/>
            </w:tabs>
          </w:pPr>
          <w:hyperlink w:anchor="_Toc862602658">
            <w:r w:rsidRPr="0E4F7C20">
              <w:rPr>
                <w:rStyle w:val="Hyperlink"/>
              </w:rPr>
              <w:t>2.2. Relación del Mapa Estratégico con el Análisis FODA y el Modelo de Negocios</w:t>
            </w:r>
            <w:r w:rsidR="007E719D">
              <w:tab/>
            </w:r>
            <w:r w:rsidR="007E719D">
              <w:fldChar w:fldCharType="begin"/>
            </w:r>
            <w:r w:rsidR="007E719D">
              <w:instrText>PAGEREF _Toc862602658 \h</w:instrText>
            </w:r>
            <w:r w:rsidR="007E719D">
              <w:fldChar w:fldCharType="separate"/>
            </w:r>
            <w:r w:rsidRPr="0E4F7C20">
              <w:rPr>
                <w:rStyle w:val="Hyperlink"/>
              </w:rPr>
              <w:t>63</w:t>
            </w:r>
            <w:r w:rsidR="007E719D">
              <w:fldChar w:fldCharType="end"/>
            </w:r>
          </w:hyperlink>
        </w:p>
        <w:p w14:paraId="32C40999" w14:textId="6BBA69A6" w:rsidR="007E719D" w:rsidRDefault="0E4F7C20" w:rsidP="0E4F7C20">
          <w:pPr>
            <w:pStyle w:val="TOC4"/>
            <w:tabs>
              <w:tab w:val="right" w:leader="dot" w:pos="9015"/>
            </w:tabs>
          </w:pPr>
          <w:hyperlink w:anchor="_Toc1955713360">
            <w:r w:rsidRPr="0E4F7C20">
              <w:rPr>
                <w:rStyle w:val="Hyperlink"/>
              </w:rPr>
              <w:t>2.2.1. Relación con Fortalezas</w:t>
            </w:r>
            <w:r w:rsidR="007E719D">
              <w:tab/>
            </w:r>
            <w:r w:rsidR="007E719D">
              <w:fldChar w:fldCharType="begin"/>
            </w:r>
            <w:r w:rsidR="007E719D">
              <w:instrText>PAGEREF _Toc1955713360 \h</w:instrText>
            </w:r>
            <w:r w:rsidR="007E719D">
              <w:fldChar w:fldCharType="separate"/>
            </w:r>
            <w:r w:rsidRPr="0E4F7C20">
              <w:rPr>
                <w:rStyle w:val="Hyperlink"/>
              </w:rPr>
              <w:t>63</w:t>
            </w:r>
            <w:r w:rsidR="007E719D">
              <w:fldChar w:fldCharType="end"/>
            </w:r>
          </w:hyperlink>
        </w:p>
        <w:p w14:paraId="25B0F964" w14:textId="3CAFB4DE" w:rsidR="007E719D" w:rsidRDefault="0E4F7C20" w:rsidP="0E4F7C20">
          <w:pPr>
            <w:pStyle w:val="TOC4"/>
            <w:tabs>
              <w:tab w:val="right" w:leader="dot" w:pos="9015"/>
            </w:tabs>
          </w:pPr>
          <w:hyperlink w:anchor="_Toc852351981">
            <w:r w:rsidRPr="0E4F7C20">
              <w:rPr>
                <w:rStyle w:val="Hyperlink"/>
              </w:rPr>
              <w:t>2.2.2. Relación con Debilidades</w:t>
            </w:r>
            <w:r w:rsidR="007E719D">
              <w:tab/>
            </w:r>
            <w:r w:rsidR="007E719D">
              <w:fldChar w:fldCharType="begin"/>
            </w:r>
            <w:r w:rsidR="007E719D">
              <w:instrText>PAGEREF _Toc852351981 \h</w:instrText>
            </w:r>
            <w:r w:rsidR="007E719D">
              <w:fldChar w:fldCharType="separate"/>
            </w:r>
            <w:r w:rsidRPr="0E4F7C20">
              <w:rPr>
                <w:rStyle w:val="Hyperlink"/>
              </w:rPr>
              <w:t>63</w:t>
            </w:r>
            <w:r w:rsidR="007E719D">
              <w:fldChar w:fldCharType="end"/>
            </w:r>
          </w:hyperlink>
        </w:p>
        <w:p w14:paraId="115C3DC2" w14:textId="017AF23F" w:rsidR="007E719D" w:rsidRDefault="0E4F7C20" w:rsidP="0E4F7C20">
          <w:pPr>
            <w:pStyle w:val="TOC4"/>
            <w:tabs>
              <w:tab w:val="right" w:leader="dot" w:pos="9015"/>
            </w:tabs>
          </w:pPr>
          <w:hyperlink w:anchor="_Toc1411310274">
            <w:r w:rsidRPr="0E4F7C20">
              <w:rPr>
                <w:rStyle w:val="Hyperlink"/>
              </w:rPr>
              <w:t>2.2.3. Relación con Oportunidades</w:t>
            </w:r>
            <w:r w:rsidR="007E719D">
              <w:tab/>
            </w:r>
            <w:r w:rsidR="007E719D">
              <w:fldChar w:fldCharType="begin"/>
            </w:r>
            <w:r w:rsidR="007E719D">
              <w:instrText>PAGEREF _Toc1411310274 \h</w:instrText>
            </w:r>
            <w:r w:rsidR="007E719D">
              <w:fldChar w:fldCharType="separate"/>
            </w:r>
            <w:r w:rsidRPr="0E4F7C20">
              <w:rPr>
                <w:rStyle w:val="Hyperlink"/>
              </w:rPr>
              <w:t>64</w:t>
            </w:r>
            <w:r w:rsidR="007E719D">
              <w:fldChar w:fldCharType="end"/>
            </w:r>
          </w:hyperlink>
        </w:p>
        <w:p w14:paraId="1AB9F972" w14:textId="6A2339CE" w:rsidR="007E719D" w:rsidRDefault="0E4F7C20" w:rsidP="0E4F7C20">
          <w:pPr>
            <w:pStyle w:val="TOC4"/>
            <w:tabs>
              <w:tab w:val="right" w:leader="dot" w:pos="9015"/>
            </w:tabs>
          </w:pPr>
          <w:hyperlink w:anchor="_Toc1743911400">
            <w:r w:rsidRPr="0E4F7C20">
              <w:rPr>
                <w:rStyle w:val="Hyperlink"/>
              </w:rPr>
              <w:t>2.2.4. Relación con Amenazas</w:t>
            </w:r>
            <w:r w:rsidR="007E719D">
              <w:tab/>
            </w:r>
            <w:r w:rsidR="007E719D">
              <w:fldChar w:fldCharType="begin"/>
            </w:r>
            <w:r w:rsidR="007E719D">
              <w:instrText>PAGEREF _Toc1743911400 \h</w:instrText>
            </w:r>
            <w:r w:rsidR="007E719D">
              <w:fldChar w:fldCharType="separate"/>
            </w:r>
            <w:r w:rsidRPr="0E4F7C20">
              <w:rPr>
                <w:rStyle w:val="Hyperlink"/>
              </w:rPr>
              <w:t>64</w:t>
            </w:r>
            <w:r w:rsidR="007E719D">
              <w:fldChar w:fldCharType="end"/>
            </w:r>
          </w:hyperlink>
        </w:p>
        <w:p w14:paraId="6BA34634" w14:textId="70DD641F" w:rsidR="007E719D" w:rsidRDefault="0E4F7C20" w:rsidP="0E4F7C20">
          <w:pPr>
            <w:pStyle w:val="TOC4"/>
            <w:tabs>
              <w:tab w:val="right" w:leader="dot" w:pos="9015"/>
            </w:tabs>
          </w:pPr>
          <w:hyperlink w:anchor="_Toc1316992437">
            <w:r w:rsidRPr="0E4F7C20">
              <w:rPr>
                <w:rStyle w:val="Hyperlink"/>
              </w:rPr>
              <w:t>2.2.5. Relación con Modelo de Negocios</w:t>
            </w:r>
            <w:r w:rsidR="007E719D">
              <w:tab/>
            </w:r>
            <w:r w:rsidR="007E719D">
              <w:fldChar w:fldCharType="begin"/>
            </w:r>
            <w:r w:rsidR="007E719D">
              <w:instrText>PAGEREF _Toc1316992437 \h</w:instrText>
            </w:r>
            <w:r w:rsidR="007E719D">
              <w:fldChar w:fldCharType="separate"/>
            </w:r>
            <w:r w:rsidRPr="0E4F7C20">
              <w:rPr>
                <w:rStyle w:val="Hyperlink"/>
              </w:rPr>
              <w:t>65</w:t>
            </w:r>
            <w:r w:rsidR="007E719D">
              <w:fldChar w:fldCharType="end"/>
            </w:r>
          </w:hyperlink>
        </w:p>
        <w:p w14:paraId="71C93724" w14:textId="1D382202" w:rsidR="007E719D" w:rsidRDefault="0E4F7C20" w:rsidP="0E4F7C20">
          <w:pPr>
            <w:pStyle w:val="TOC3"/>
            <w:tabs>
              <w:tab w:val="right" w:leader="dot" w:pos="9015"/>
            </w:tabs>
          </w:pPr>
          <w:hyperlink w:anchor="_Toc1895866494">
            <w:r w:rsidRPr="0E4F7C20">
              <w:rPr>
                <w:rStyle w:val="Hyperlink"/>
              </w:rPr>
              <w:t>2.3. Diccionario de Objetivos del Mapa Estratégico</w:t>
            </w:r>
            <w:r w:rsidR="007E719D">
              <w:tab/>
            </w:r>
            <w:r w:rsidR="007E719D">
              <w:fldChar w:fldCharType="begin"/>
            </w:r>
            <w:r w:rsidR="007E719D">
              <w:instrText>PAGEREF _Toc1895866494 \h</w:instrText>
            </w:r>
            <w:r w:rsidR="007E719D">
              <w:fldChar w:fldCharType="separate"/>
            </w:r>
            <w:r w:rsidRPr="0E4F7C20">
              <w:rPr>
                <w:rStyle w:val="Hyperlink"/>
              </w:rPr>
              <w:t>65</w:t>
            </w:r>
            <w:r w:rsidR="007E719D">
              <w:fldChar w:fldCharType="end"/>
            </w:r>
          </w:hyperlink>
        </w:p>
        <w:p w14:paraId="4F5562D4" w14:textId="68456685" w:rsidR="007E719D" w:rsidRDefault="0E4F7C20" w:rsidP="0E4F7C20">
          <w:pPr>
            <w:pStyle w:val="TOC2"/>
            <w:tabs>
              <w:tab w:val="right" w:leader="dot" w:pos="9015"/>
            </w:tabs>
          </w:pPr>
          <w:hyperlink w:anchor="_Toc1150500968">
            <w:r w:rsidRPr="0E4F7C20">
              <w:rPr>
                <w:rStyle w:val="Hyperlink"/>
              </w:rPr>
              <w:t>3.1. Cuadro de Mando Integral</w:t>
            </w:r>
            <w:r w:rsidR="007E719D">
              <w:tab/>
            </w:r>
            <w:r w:rsidR="007E719D">
              <w:fldChar w:fldCharType="begin"/>
            </w:r>
            <w:r w:rsidR="007E719D">
              <w:instrText>PAGEREF _Toc1150500968 \h</w:instrText>
            </w:r>
            <w:r w:rsidR="007E719D">
              <w:fldChar w:fldCharType="separate"/>
            </w:r>
            <w:r w:rsidRPr="0E4F7C20">
              <w:rPr>
                <w:rStyle w:val="Hyperlink"/>
              </w:rPr>
              <w:t>66</w:t>
            </w:r>
            <w:r w:rsidR="007E719D">
              <w:fldChar w:fldCharType="end"/>
            </w:r>
          </w:hyperlink>
        </w:p>
        <w:p w14:paraId="19BD3782" w14:textId="5E78246D" w:rsidR="007E719D" w:rsidRDefault="0E4F7C20" w:rsidP="0E4F7C20">
          <w:pPr>
            <w:pStyle w:val="TOC3"/>
            <w:tabs>
              <w:tab w:val="right" w:leader="dot" w:pos="9015"/>
            </w:tabs>
          </w:pPr>
          <w:hyperlink w:anchor="_Toc1138008021">
            <w:r w:rsidRPr="0E4F7C20">
              <w:rPr>
                <w:rStyle w:val="Hyperlink"/>
              </w:rPr>
              <w:t>3.2. Cuadro de Mando Integral Propuesto</w:t>
            </w:r>
            <w:r w:rsidR="007E719D">
              <w:tab/>
            </w:r>
            <w:r w:rsidR="007E719D">
              <w:fldChar w:fldCharType="begin"/>
            </w:r>
            <w:r w:rsidR="007E719D">
              <w:instrText>PAGEREF _Toc1138008021 \h</w:instrText>
            </w:r>
            <w:r w:rsidR="007E719D">
              <w:fldChar w:fldCharType="separate"/>
            </w:r>
            <w:r w:rsidRPr="0E4F7C20">
              <w:rPr>
                <w:rStyle w:val="Hyperlink"/>
              </w:rPr>
              <w:t>67</w:t>
            </w:r>
            <w:r w:rsidR="007E719D">
              <w:fldChar w:fldCharType="end"/>
            </w:r>
          </w:hyperlink>
        </w:p>
        <w:p w14:paraId="0B073D90" w14:textId="0318E1F9" w:rsidR="007E719D" w:rsidRDefault="0E4F7C20" w:rsidP="0E4F7C20">
          <w:pPr>
            <w:pStyle w:val="TOC3"/>
            <w:tabs>
              <w:tab w:val="right" w:leader="dot" w:pos="9015"/>
            </w:tabs>
          </w:pPr>
          <w:hyperlink w:anchor="_Toc235441535">
            <w:r w:rsidRPr="0E4F7C20">
              <w:rPr>
                <w:rStyle w:val="Hyperlink"/>
              </w:rPr>
              <w:t>3.3. Análisis del Cuadro de Mando Integral por Perspectivas</w:t>
            </w:r>
            <w:r w:rsidR="007E719D">
              <w:tab/>
            </w:r>
            <w:r w:rsidR="007E719D">
              <w:fldChar w:fldCharType="begin"/>
            </w:r>
            <w:r w:rsidR="007E719D">
              <w:instrText>PAGEREF _Toc235441535 \h</w:instrText>
            </w:r>
            <w:r w:rsidR="007E719D">
              <w:fldChar w:fldCharType="separate"/>
            </w:r>
            <w:r w:rsidRPr="0E4F7C20">
              <w:rPr>
                <w:rStyle w:val="Hyperlink"/>
              </w:rPr>
              <w:t>71</w:t>
            </w:r>
            <w:r w:rsidR="007E719D">
              <w:fldChar w:fldCharType="end"/>
            </w:r>
          </w:hyperlink>
        </w:p>
        <w:p w14:paraId="2FD16DCB" w14:textId="360CAC6E" w:rsidR="007E719D" w:rsidRDefault="0E4F7C20" w:rsidP="0E4F7C20">
          <w:pPr>
            <w:pStyle w:val="TOC2"/>
            <w:tabs>
              <w:tab w:val="right" w:leader="dot" w:pos="9015"/>
            </w:tabs>
          </w:pPr>
          <w:hyperlink w:anchor="_Toc1080461530">
            <w:r w:rsidRPr="0E4F7C20">
              <w:rPr>
                <w:rStyle w:val="Hyperlink"/>
              </w:rPr>
              <w:t>3.4. Criterios Metodológicos para la Formulación de Indicadores</w:t>
            </w:r>
            <w:r w:rsidR="007E719D">
              <w:tab/>
            </w:r>
            <w:r w:rsidR="007E719D">
              <w:fldChar w:fldCharType="begin"/>
            </w:r>
            <w:r w:rsidR="007E719D">
              <w:instrText>PAGEREF _Toc1080461530 \h</w:instrText>
            </w:r>
            <w:r w:rsidR="007E719D">
              <w:fldChar w:fldCharType="separate"/>
            </w:r>
            <w:r w:rsidRPr="0E4F7C20">
              <w:rPr>
                <w:rStyle w:val="Hyperlink"/>
              </w:rPr>
              <w:t>73</w:t>
            </w:r>
            <w:r w:rsidR="007E719D">
              <w:fldChar w:fldCharType="end"/>
            </w:r>
          </w:hyperlink>
        </w:p>
        <w:p w14:paraId="106DCC3B" w14:textId="4F61AE4D" w:rsidR="007E719D" w:rsidRDefault="0E4F7C20" w:rsidP="0E4F7C20">
          <w:pPr>
            <w:pStyle w:val="TOC2"/>
            <w:tabs>
              <w:tab w:val="right" w:leader="dot" w:pos="9015"/>
            </w:tabs>
          </w:pPr>
          <w:hyperlink w:anchor="_Toc2011108400">
            <w:r w:rsidRPr="0E4F7C20">
              <w:rPr>
                <w:rStyle w:val="Hyperlink"/>
              </w:rPr>
              <w:t>3.5. Despliegue de la Estrategia</w:t>
            </w:r>
            <w:r w:rsidR="007E719D">
              <w:tab/>
            </w:r>
            <w:r w:rsidR="007E719D">
              <w:fldChar w:fldCharType="begin"/>
            </w:r>
            <w:r w:rsidR="007E719D">
              <w:instrText>PAGEREF _Toc2011108400 \h</w:instrText>
            </w:r>
            <w:r w:rsidR="007E719D">
              <w:fldChar w:fldCharType="separate"/>
            </w:r>
            <w:r w:rsidRPr="0E4F7C20">
              <w:rPr>
                <w:rStyle w:val="Hyperlink"/>
              </w:rPr>
              <w:t>73</w:t>
            </w:r>
            <w:r w:rsidR="007E719D">
              <w:fldChar w:fldCharType="end"/>
            </w:r>
          </w:hyperlink>
        </w:p>
        <w:p w14:paraId="5F40B1D9" w14:textId="468787AE" w:rsidR="007E719D" w:rsidRDefault="0E4F7C20" w:rsidP="0E4F7C20">
          <w:pPr>
            <w:pStyle w:val="TOC2"/>
            <w:tabs>
              <w:tab w:val="right" w:leader="dot" w:pos="9015"/>
            </w:tabs>
          </w:pPr>
          <w:hyperlink w:anchor="_Toc2027773466">
            <w:r w:rsidRPr="0E4F7C20">
              <w:rPr>
                <w:rStyle w:val="Hyperlink"/>
              </w:rPr>
              <w:t>3.6. Metodología Análisis Programa de Mejoramiento de Gestión (PMG)</w:t>
            </w:r>
            <w:r w:rsidR="007E719D">
              <w:tab/>
            </w:r>
            <w:r w:rsidR="007E719D">
              <w:fldChar w:fldCharType="begin"/>
            </w:r>
            <w:r w:rsidR="007E719D">
              <w:instrText>PAGEREF _Toc2027773466 \h</w:instrText>
            </w:r>
            <w:r w:rsidR="007E719D">
              <w:fldChar w:fldCharType="separate"/>
            </w:r>
            <w:r w:rsidRPr="0E4F7C20">
              <w:rPr>
                <w:rStyle w:val="Hyperlink"/>
              </w:rPr>
              <w:t>73</w:t>
            </w:r>
            <w:r w:rsidR="007E719D">
              <w:fldChar w:fldCharType="end"/>
            </w:r>
          </w:hyperlink>
        </w:p>
        <w:p w14:paraId="4FF3B76F" w14:textId="051654E6" w:rsidR="007E719D" w:rsidRDefault="0E4F7C20" w:rsidP="0E4F7C20">
          <w:pPr>
            <w:pStyle w:val="TOC2"/>
            <w:tabs>
              <w:tab w:val="right" w:leader="dot" w:pos="9015"/>
            </w:tabs>
          </w:pPr>
          <w:hyperlink w:anchor="_Toc1003960835">
            <w:r w:rsidRPr="0E4F7C20">
              <w:rPr>
                <w:rStyle w:val="Hyperlink"/>
              </w:rPr>
              <w:t>5.2. Diseño de tablero funcional de control</w:t>
            </w:r>
            <w:r w:rsidR="007E719D">
              <w:tab/>
            </w:r>
            <w:r w:rsidR="007E719D">
              <w:fldChar w:fldCharType="begin"/>
            </w:r>
            <w:r w:rsidR="007E719D">
              <w:instrText>PAGEREF _Toc1003960835 \h</w:instrText>
            </w:r>
            <w:r w:rsidR="007E719D">
              <w:fldChar w:fldCharType="separate"/>
            </w:r>
            <w:r w:rsidRPr="0E4F7C20">
              <w:rPr>
                <w:rStyle w:val="Hyperlink"/>
              </w:rPr>
              <w:t>74</w:t>
            </w:r>
            <w:r w:rsidR="007E719D">
              <w:fldChar w:fldCharType="end"/>
            </w:r>
          </w:hyperlink>
        </w:p>
        <w:p w14:paraId="58853562" w14:textId="0FEC26FF" w:rsidR="4EBB9376" w:rsidRDefault="0E4F7C20" w:rsidP="0E4F7C20">
          <w:pPr>
            <w:pStyle w:val="TOC2"/>
            <w:tabs>
              <w:tab w:val="right" w:leader="dot" w:pos="9015"/>
            </w:tabs>
          </w:pPr>
          <w:hyperlink w:anchor="_Toc1020220705">
            <w:r w:rsidRPr="0E4F7C20">
              <w:rPr>
                <w:rStyle w:val="Hyperlink"/>
              </w:rPr>
              <w:t>5.3 Descripción de las funciones de la Cámara de Diputadas y Diputados</w:t>
            </w:r>
            <w:r w:rsidR="4EBB9376">
              <w:tab/>
            </w:r>
            <w:r w:rsidR="4EBB9376">
              <w:fldChar w:fldCharType="begin"/>
            </w:r>
            <w:r w:rsidR="4EBB9376">
              <w:instrText>PAGEREF _Toc1020220705 \h</w:instrText>
            </w:r>
            <w:r w:rsidR="4EBB9376">
              <w:fldChar w:fldCharType="separate"/>
            </w:r>
            <w:r w:rsidRPr="0E4F7C20">
              <w:rPr>
                <w:rStyle w:val="Hyperlink"/>
              </w:rPr>
              <w:t>76</w:t>
            </w:r>
            <w:r w:rsidR="4EBB9376">
              <w:fldChar w:fldCharType="end"/>
            </w:r>
          </w:hyperlink>
        </w:p>
        <w:p w14:paraId="4C720CA2" w14:textId="53D102DA" w:rsidR="3B4781F8" w:rsidRDefault="3B4781F8" w:rsidP="3B4781F8">
          <w:pPr>
            <w:pStyle w:val="TOC2"/>
            <w:tabs>
              <w:tab w:val="right" w:leader="dot" w:pos="9015"/>
            </w:tabs>
            <w:rPr>
              <w:rStyle w:val="Hyperlink"/>
            </w:rPr>
          </w:pPr>
          <w:r>
            <w:fldChar w:fldCharType="end"/>
          </w:r>
        </w:p>
      </w:sdtContent>
    </w:sdt>
    <w:p w14:paraId="4EB85F20" w14:textId="02A0F44F" w:rsidR="3B4781F8" w:rsidRDefault="3B4781F8" w:rsidP="3B4781F8"/>
    <w:p w14:paraId="29DC0CDA" w14:textId="63E84E9D" w:rsidR="00C21A70" w:rsidRDefault="00C21A70" w:rsidP="00EC6BF1">
      <w:r>
        <w:br w:type="page"/>
      </w:r>
    </w:p>
    <w:p w14:paraId="00017A06" w14:textId="54FCDDA0" w:rsidR="00C21A70" w:rsidRDefault="58017C4C" w:rsidP="00F818E5">
      <w:pPr>
        <w:pStyle w:val="Heading1"/>
      </w:pPr>
      <w:bookmarkStart w:id="2" w:name="_Toc227511954"/>
      <w:bookmarkStart w:id="3" w:name="_Toc1484797115"/>
      <w:bookmarkStart w:id="4" w:name="_Toc1449747305"/>
      <w:bookmarkStart w:id="5" w:name="_Toc1913882901"/>
      <w:bookmarkStart w:id="6" w:name="_Toc846735601"/>
      <w:bookmarkStart w:id="7" w:name="_Toc1326193763"/>
      <w:bookmarkStart w:id="8" w:name="_Toc693586914"/>
      <w:bookmarkStart w:id="9" w:name="_Toc830930049"/>
      <w:bookmarkStart w:id="10" w:name="_Toc1289480219"/>
      <w:bookmarkStart w:id="11" w:name="_Toc1467902960"/>
      <w:bookmarkStart w:id="12" w:name="_Toc1958249435"/>
      <w:bookmarkStart w:id="13" w:name="_Toc1705936042"/>
      <w:bookmarkStart w:id="14" w:name="_Toc1375004374"/>
      <w:bookmarkStart w:id="15" w:name="_Toc480364441"/>
      <w:bookmarkStart w:id="16" w:name="_Toc129552346"/>
      <w:bookmarkStart w:id="17" w:name="_Toc1842102121"/>
      <w:bookmarkStart w:id="18" w:name="_Toc265774559"/>
      <w:bookmarkStart w:id="19" w:name="_Toc902999444"/>
      <w:bookmarkStart w:id="20" w:name="_Toc719187323"/>
      <w:bookmarkStart w:id="21" w:name="_Toc1151526927"/>
      <w:r>
        <w:t>Introducción</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p w14:paraId="472F0CE9" w14:textId="27799744" w:rsidR="21D607E1" w:rsidRDefault="21D607E1" w:rsidP="00602D32">
      <w:r>
        <w:t>El presente informe de análisis se enmarca en un trabajo colaborativo desarrollado entre la Unidad de Control de Gestión de la Cámara de Diputadas y Diputados y estudiantes egresados/as de la carrera de Ingeniería en Información y Control de Gestión, en el contexto de la asignatura Control de Gestión III, bajo el enfoque de aprendizaje más servicio.</w:t>
      </w:r>
    </w:p>
    <w:p w14:paraId="1BA8E024" w14:textId="3397BF6F" w:rsidR="21D607E1" w:rsidRDefault="21D607E1" w:rsidP="00602D32">
      <w:r w:rsidRPr="0D78A28A">
        <w:t>En este marco, el trabajo se estructura en tres grandes etapas de desarrollo:</w:t>
      </w:r>
    </w:p>
    <w:p w14:paraId="16A8FA2E" w14:textId="5BB534A7" w:rsidR="21D607E1" w:rsidRPr="00602D32" w:rsidRDefault="21D607E1" w:rsidP="00770EFF">
      <w:pPr>
        <w:pStyle w:val="ListParagraph"/>
        <w:numPr>
          <w:ilvl w:val="0"/>
          <w:numId w:val="26"/>
        </w:numPr>
        <w:rPr>
          <w:b/>
        </w:rPr>
      </w:pPr>
      <w:r w:rsidRPr="0D78A28A">
        <w:rPr>
          <w:b/>
        </w:rPr>
        <w:t>Diagnóstico, Modelo de Negocio y Declaraciones Estratégicas</w:t>
      </w:r>
    </w:p>
    <w:p w14:paraId="41C1E3E7" w14:textId="56D66C47" w:rsidR="21D607E1" w:rsidRPr="00602D32" w:rsidRDefault="21D607E1" w:rsidP="00770EFF">
      <w:pPr>
        <w:pStyle w:val="ListParagraph"/>
        <w:numPr>
          <w:ilvl w:val="0"/>
          <w:numId w:val="26"/>
        </w:numPr>
        <w:rPr>
          <w:b/>
        </w:rPr>
      </w:pPr>
      <w:r w:rsidRPr="0D78A28A">
        <w:rPr>
          <w:b/>
        </w:rPr>
        <w:t>Gestión Estratégica</w:t>
      </w:r>
    </w:p>
    <w:p w14:paraId="63716066" w14:textId="577FE883" w:rsidR="21D607E1" w:rsidRPr="00602D32" w:rsidRDefault="21D607E1" w:rsidP="00770EFF">
      <w:pPr>
        <w:pStyle w:val="ListParagraph"/>
        <w:numPr>
          <w:ilvl w:val="0"/>
          <w:numId w:val="26"/>
        </w:numPr>
        <w:rPr>
          <w:b/>
        </w:rPr>
      </w:pPr>
      <w:r w:rsidRPr="0D78A28A">
        <w:rPr>
          <w:b/>
        </w:rPr>
        <w:t>Despliegue Estratégico y Esquema de Incentivos</w:t>
      </w:r>
    </w:p>
    <w:p w14:paraId="244D97F8" w14:textId="5F20CF13" w:rsidR="08043353" w:rsidRPr="002F54DB" w:rsidRDefault="21D607E1" w:rsidP="002F54DB">
      <w:pPr>
        <w:rPr>
          <w:rStyle w:val="TitleChar"/>
          <w:rFonts w:ascii="Times New Roman" w:eastAsia="Times New Roman" w:hAnsi="Times New Roman" w:cs="Times New Roman"/>
          <w:b w:val="0"/>
          <w:bCs w:val="0"/>
          <w:sz w:val="24"/>
          <w:szCs w:val="24"/>
        </w:rPr>
      </w:pPr>
      <w:r w:rsidRPr="0D78A28A">
        <w:t>La metodología empleada consiste en el análisis de los distintos apartados del Plan Estratégico Institucional de la Cámara de Diputadas y Diputados 2026–2030, a la luz de referentes teóricos y conceptuales pertinentes, con el propósito de desarrollar una evaluación objetiva y fundamentada. A partir de dicho análisis, se busca identificar oportunidades de mejora y formular propuestas que contribuyan al fortalecimiento del instrumento estratégico presentado.</w:t>
      </w:r>
    </w:p>
    <w:p w14:paraId="4334D267" w14:textId="5DC2A908" w:rsidR="08043353" w:rsidRDefault="08043353" w:rsidP="00602D32">
      <w:r>
        <w:br w:type="page"/>
      </w:r>
    </w:p>
    <w:p w14:paraId="4C3622F2" w14:textId="77777777" w:rsidR="00602D32" w:rsidRDefault="5C65BF3E" w:rsidP="00F818E5">
      <w:pPr>
        <w:pStyle w:val="Heading1"/>
        <w:rPr>
          <w:rStyle w:val="TitleChar"/>
          <w:rFonts w:ascii="Times New Roman" w:eastAsia="Times New Roman" w:hAnsi="Times New Roman" w:cs="Times New Roman"/>
          <w:b/>
          <w:bCs/>
        </w:rPr>
      </w:pPr>
      <w:bookmarkStart w:id="22" w:name="_Toc227511955"/>
      <w:bookmarkStart w:id="23" w:name="_Toc686671939"/>
      <w:bookmarkStart w:id="24" w:name="_Toc1641527658"/>
      <w:bookmarkStart w:id="25" w:name="_Toc162936089"/>
      <w:bookmarkStart w:id="26" w:name="_Toc1387587484"/>
      <w:bookmarkStart w:id="27" w:name="_Toc1236340468"/>
      <w:bookmarkStart w:id="28" w:name="_Toc417071199"/>
      <w:bookmarkStart w:id="29" w:name="_Toc741777387"/>
      <w:bookmarkStart w:id="30" w:name="_Toc576741250"/>
      <w:bookmarkStart w:id="31" w:name="_Toc1181647178"/>
      <w:bookmarkStart w:id="32" w:name="_Toc679780658"/>
      <w:bookmarkStart w:id="33" w:name="_Toc947810437"/>
      <w:bookmarkStart w:id="34" w:name="_Toc2114945899"/>
      <w:bookmarkStart w:id="35" w:name="_Toc276420172"/>
      <w:bookmarkStart w:id="36" w:name="_Toc1161359200"/>
      <w:bookmarkStart w:id="37" w:name="_Toc1724194597"/>
      <w:bookmarkStart w:id="38" w:name="_Toc1267756462"/>
      <w:bookmarkStart w:id="39" w:name="_Toc1577662149"/>
      <w:bookmarkStart w:id="40" w:name="_Toc909710672"/>
      <w:bookmarkStart w:id="41" w:name="_Toc1431317916"/>
      <w:r w:rsidRPr="0E4F7C20">
        <w:rPr>
          <w:rFonts w:eastAsia="Arial"/>
        </w:rPr>
        <w:t>Etapa I</w:t>
      </w:r>
      <w:r w:rsidR="1FEACB87" w:rsidRPr="0E4F7C20">
        <w:rPr>
          <w:rFonts w:eastAsia="Arial"/>
        </w:rPr>
        <w:t>. Diagnóstico, Modelos de Negocios y Declaraciones Estratégicas</w:t>
      </w:r>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p>
    <w:p w14:paraId="52906DE3" w14:textId="70128DFE" w:rsidR="08043353" w:rsidRPr="00602D32" w:rsidRDefault="13843ABE" w:rsidP="00AD4583">
      <w:r w:rsidRPr="0D78A28A">
        <w:t>La primera etapa del presente análisis se orienta a examinar los elementos fundamentales que sustentan la formulación del Plan Estratégico Institucional de la Cámara de Diputadas y Diputados 2026–2030. En particular, esta fase aborda el estudio del diagnóstico institucional, del modelo de negocio y de las declaraciones estratégicas, por constituir componentes esenciales para la definición del rumbo organizacional y la proyección de su gestión en el mediano plazo.</w:t>
      </w:r>
    </w:p>
    <w:p w14:paraId="71539075" w14:textId="5D26635A" w:rsidR="2E6FF957" w:rsidRDefault="2E6FF957" w:rsidP="00AD4583">
      <w:r w:rsidRPr="0D78A28A">
        <w:t>El análisis de estos apartados permite evaluar la consistencia entre la comprensión del contexto institucional, la propuesta de valor que guía el quehacer de la organización y la claridad de los lineamientos estratégicos que orientan su accionar. En este sentido, se busca determinar en qué medida estos elementos se encuentran adecuadamente formulados, articulados entre sí y alineados con la naturaleza, funciones y desafíos propios de la Cámara de Diputadas y Diputados.</w:t>
      </w:r>
    </w:p>
    <w:p w14:paraId="2D8FFDD9" w14:textId="2F66A2AE" w:rsidR="2B707F1A" w:rsidRDefault="2E6FF957" w:rsidP="00AD4583">
      <w:r w:rsidRPr="0D78A28A">
        <w:t>A partir de una revisión crítica y fundamentada en referentes teóricos de la gestión estratégica, esta etapa no solo procura identificar fortalezas y aspectos susceptibles de mejora, sino también aportar observaciones y propuestas que contribuyan a consolidar una base estratégica más robusta, coherente y pertinente para el desarrollo del plan institucional.</w:t>
      </w:r>
    </w:p>
    <w:p w14:paraId="6CFE1A20" w14:textId="24F5F711" w:rsidR="00323836" w:rsidRDefault="00323836" w:rsidP="00AF17EE"/>
    <w:p w14:paraId="38C96E03" w14:textId="745F7EB4" w:rsidR="00323836" w:rsidRDefault="13843ABE" w:rsidP="7666A8B5">
      <w:r>
        <w:br w:type="page"/>
      </w:r>
    </w:p>
    <w:p w14:paraId="1794AF33" w14:textId="6FB55B31" w:rsidR="00323836" w:rsidRPr="00F818E5" w:rsidRDefault="4EFE4AD8" w:rsidP="00F818E5">
      <w:pPr>
        <w:pStyle w:val="Heading2"/>
      </w:pPr>
      <w:bookmarkStart w:id="42" w:name="_Toc227511956"/>
      <w:bookmarkStart w:id="43" w:name="_Toc798258521"/>
      <w:bookmarkStart w:id="44" w:name="_Toc1107810260"/>
      <w:bookmarkStart w:id="45" w:name="_Toc1535637315"/>
      <w:bookmarkStart w:id="46" w:name="_Toc1210484838"/>
      <w:bookmarkStart w:id="47" w:name="_Toc929992119"/>
      <w:bookmarkStart w:id="48" w:name="_Toc730225376"/>
      <w:bookmarkStart w:id="49" w:name="_Toc1536733340"/>
      <w:bookmarkStart w:id="50" w:name="_Toc1307494422"/>
      <w:bookmarkStart w:id="51" w:name="_Toc1542628500"/>
      <w:bookmarkStart w:id="52" w:name="_Toc1139639612"/>
      <w:bookmarkStart w:id="53" w:name="_Toc65775041"/>
      <w:bookmarkStart w:id="54" w:name="_Toc1165004967"/>
      <w:bookmarkStart w:id="55" w:name="_Toc1880985300"/>
      <w:bookmarkStart w:id="56" w:name="_Toc1526970707"/>
      <w:bookmarkStart w:id="57" w:name="_Toc2096525904"/>
      <w:bookmarkStart w:id="58" w:name="_Toc1844642289"/>
      <w:r>
        <w:t xml:space="preserve">1.1. Análisis del Diagnóstico </w:t>
      </w:r>
      <w:r w:rsidR="182D098C">
        <w:t>Institucional</w:t>
      </w:r>
      <w:r w:rsidR="3ADA66AF">
        <w:t xml:space="preserve"> </w:t>
      </w:r>
      <w:r>
        <w:t xml:space="preserve">- </w:t>
      </w:r>
      <w:r w:rsidR="0BA32D23">
        <w:t>FODA</w:t>
      </w:r>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p w14:paraId="4F604F40" w14:textId="03F18062" w:rsidR="2CA3C05B" w:rsidRDefault="0C882F2C" w:rsidP="00F818E5">
      <w:pPr>
        <w:pStyle w:val="Heading3"/>
        <w:rPr>
          <w:sz w:val="24"/>
          <w:szCs w:val="24"/>
        </w:rPr>
      </w:pPr>
      <w:bookmarkStart w:id="59" w:name="_Toc227511957"/>
      <w:bookmarkStart w:id="60" w:name="_Toc1045813160"/>
      <w:bookmarkStart w:id="61" w:name="_Toc1969930398"/>
      <w:bookmarkStart w:id="62" w:name="_Toc1363445301"/>
      <w:bookmarkStart w:id="63" w:name="_Toc1670790511"/>
      <w:bookmarkStart w:id="64" w:name="_Toc1830757970"/>
      <w:bookmarkStart w:id="65" w:name="_Toc847544020"/>
      <w:bookmarkStart w:id="66" w:name="_Toc926401573"/>
      <w:bookmarkStart w:id="67" w:name="_Toc1851956602"/>
      <w:bookmarkStart w:id="68" w:name="_Toc145590305"/>
      <w:bookmarkStart w:id="69" w:name="_Toc172590970"/>
      <w:bookmarkStart w:id="70" w:name="_Toc803276195"/>
      <w:bookmarkStart w:id="71" w:name="_Toc1273321217"/>
      <w:bookmarkStart w:id="72" w:name="_Toc1029353841"/>
      <w:bookmarkStart w:id="73" w:name="_Toc798281371"/>
      <w:bookmarkStart w:id="74" w:name="_Toc802631367"/>
      <w:r>
        <w:t>1.1.1</w:t>
      </w:r>
      <w:r w:rsidR="6AB3AB6A">
        <w:t>. Observaciones al Análisis Interno</w:t>
      </w:r>
      <w:r w:rsidR="226AE95C">
        <w:t xml:space="preserve">; Fortalezas y </w:t>
      </w:r>
      <w:r w:rsidR="2121EC2A">
        <w:t>D</w:t>
      </w:r>
      <w:r w:rsidR="67910955">
        <w:t>ebilidades</w:t>
      </w:r>
      <w:r w:rsidR="6AB3AB6A">
        <w:t>:</w:t>
      </w:r>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p>
    <w:p w14:paraId="4B54C07C" w14:textId="3C11D2D3" w:rsidR="0F6715E1" w:rsidRDefault="0F6715E1" w:rsidP="00F818E5">
      <w:r w:rsidRPr="0D78A28A">
        <w:t>A partir de la revisión del análisis interno presentado en el documento, se estima conveniente fortalecer la consistencia entre la definición metodológica del FODA expuesta en la página 24 y el cuadro resumen desarrollado en la página 26. Esta observación sugiere la oportunidad de revisar ciertos enunciados, con el propósito de resguardar una mayor coherencia entre el marco conceptual utilizado y la formulación de fortalezas y debilidades.</w:t>
      </w:r>
    </w:p>
    <w:p w14:paraId="5CB4E996" w14:textId="7E714B09" w:rsidR="0F6715E1" w:rsidRDefault="0F6715E1" w:rsidP="00F818E5">
      <w:r w:rsidRPr="0D78A28A">
        <w:t>En particular, se identifican algunos elementos cuya redacción actual podría generar tensiones interpretativas, por lo que se considera pertinente precisar su alcance.</w:t>
      </w:r>
    </w:p>
    <w:p w14:paraId="3B4871FF" w14:textId="0A8DAF92" w:rsidR="0F6715E1" w:rsidRDefault="0F6715E1" w:rsidP="00602D32">
      <w:r w:rsidRPr="0D78A28A">
        <w:t xml:space="preserve">Un primer aspecto se observa en la relación entre la </w:t>
      </w:r>
      <w:r w:rsidRPr="0D78A28A">
        <w:rPr>
          <w:b/>
        </w:rPr>
        <w:t>Fortaleza 2: “Colaboración efectiva en el equipo”</w:t>
      </w:r>
      <w:r w:rsidRPr="0D78A28A">
        <w:t xml:space="preserve"> y la </w:t>
      </w:r>
      <w:r w:rsidRPr="0D78A28A">
        <w:rPr>
          <w:b/>
        </w:rPr>
        <w:t>Debilidad 1: “Escasa coordinación y comunicación estratégica entre unidades”</w:t>
      </w:r>
      <w:r w:rsidRPr="0D78A28A">
        <w:t>. Desde una perspectiva técnica, ambas afirmaciones podrían coexistir si refieren a niveles distintos de análisis. No obstante, en su formulación actual, dicha distinción no se aprecia con suficiente claridad. En este sentido, la fortaleza parecería aludir a dinámicas de colaboración en grupos acotados, mientras que la debilidad reflejaría una dificultad de coordinación de carácter más transversal a nivel institucional.</w:t>
      </w:r>
    </w:p>
    <w:p w14:paraId="2127F6C9" w14:textId="06D42E77" w:rsidR="0F6715E1" w:rsidRDefault="0F6715E1" w:rsidP="00602D32">
      <w:r w:rsidRPr="0D78A28A">
        <w:t>Por ello, se considera recomendable precisar el alcance de ambos elementos, diferenciando explícitamente la colaboración operativa de la coordinación estratégica institucional. En esa línea, se sugieren las siguientes redacciones:</w:t>
      </w:r>
    </w:p>
    <w:p w14:paraId="12A99A69" w14:textId="0CD3FB31" w:rsidR="0F6715E1" w:rsidRDefault="0F6715E1" w:rsidP="00770EFF">
      <w:pPr>
        <w:pStyle w:val="ListParagraph"/>
        <w:numPr>
          <w:ilvl w:val="0"/>
          <w:numId w:val="34"/>
        </w:numPr>
      </w:pPr>
      <w:r w:rsidRPr="0D78A28A">
        <w:rPr>
          <w:b/>
        </w:rPr>
        <w:t>Redacción sugerida Fortaleza:</w:t>
      </w:r>
      <w:r w:rsidRPr="0D78A28A">
        <w:t xml:space="preserve"> </w:t>
      </w:r>
      <w:r w:rsidR="5A1E5A92" w:rsidRPr="0D78A28A">
        <w:t>“Existencia de núcleos técnicos con capacidad de trabajo colaborativo”.</w:t>
      </w:r>
    </w:p>
    <w:p w14:paraId="165CB9C2" w14:textId="270E1F3A" w:rsidR="2B707F1A" w:rsidRDefault="2B707F1A" w:rsidP="00602D32">
      <w:pPr>
        <w:pStyle w:val="ListParagraph"/>
      </w:pPr>
    </w:p>
    <w:p w14:paraId="38360173" w14:textId="7BBCFFCF" w:rsidR="0F6715E1" w:rsidRDefault="0F6715E1" w:rsidP="00770EFF">
      <w:pPr>
        <w:pStyle w:val="ListParagraph"/>
        <w:numPr>
          <w:ilvl w:val="0"/>
          <w:numId w:val="34"/>
        </w:numPr>
      </w:pPr>
      <w:r w:rsidRPr="0D78A28A">
        <w:rPr>
          <w:b/>
        </w:rPr>
        <w:t>Redacción sugerida Debilidad:</w:t>
      </w:r>
      <w:r w:rsidRPr="0D78A28A">
        <w:t xml:space="preserve"> </w:t>
      </w:r>
      <w:r w:rsidR="2A475D2F" w:rsidRPr="0D78A28A">
        <w:t>“Fragmentación operativa y limitada articulación informativa entre distintas direcciones de la Cámara”</w:t>
      </w:r>
      <w:r w:rsidRPr="0D78A28A">
        <w:t xml:space="preserve">. </w:t>
      </w:r>
    </w:p>
    <w:p w14:paraId="21BF659F" w14:textId="5DADB64C" w:rsidR="0F6715E1" w:rsidRDefault="0F6715E1" w:rsidP="00602D32">
      <w:r w:rsidRPr="0D78A28A">
        <w:t xml:space="preserve">De igual forma, se advierte una posible tensión entre la </w:t>
      </w:r>
      <w:r w:rsidRPr="0D78A28A">
        <w:rPr>
          <w:b/>
        </w:rPr>
        <w:t>Fortaleza 3: “Implementación efectiva de modernización tecnológica y equipamiento”</w:t>
      </w:r>
      <w:r w:rsidRPr="0D78A28A">
        <w:t xml:space="preserve"> y la </w:t>
      </w:r>
      <w:r w:rsidRPr="0D78A28A">
        <w:rPr>
          <w:b/>
        </w:rPr>
        <w:t>Debilidad 3: “Resistencia al cambio”</w:t>
      </w:r>
      <w:r w:rsidRPr="0D78A28A">
        <w:t>. Desde un enfoque de gestión organizacional, la coexistencia de ambas afirmaciones requiere una delimitación más precisa, ya que una implementación calificada como efectiva podría inducir a interpretar un nivel consolidado de adopción, mientras que la resistencia al cambio constituye, precisamente, una de las principales barreras para dicho proceso.</w:t>
      </w:r>
    </w:p>
    <w:p w14:paraId="7AA18402" w14:textId="5EDDC919" w:rsidR="0F6715E1" w:rsidRDefault="0F6715E1" w:rsidP="00602D32">
      <w:r w:rsidRPr="0D78A28A">
        <w:t>En consecuencia, se estima pertinente ajustar la formulación de ambos elementos, diferenciando la disponibilidad de recursos tecnológicos de la apropiación cultural y organizacional de dichos cambios. En este marco, se proponen las siguientes redacciones:</w:t>
      </w:r>
    </w:p>
    <w:p w14:paraId="2EF893C7" w14:textId="5AAAAE43" w:rsidR="0F6715E1" w:rsidRDefault="0F6715E1" w:rsidP="00770EFF">
      <w:pPr>
        <w:pStyle w:val="ListParagraph"/>
        <w:numPr>
          <w:ilvl w:val="0"/>
          <w:numId w:val="33"/>
        </w:numPr>
      </w:pPr>
      <w:r w:rsidRPr="0D78A28A">
        <w:rPr>
          <w:b/>
        </w:rPr>
        <w:t>Redacción sugerida Fortaleza:</w:t>
      </w:r>
      <w:r w:rsidRPr="0D78A28A">
        <w:t xml:space="preserve"> “Disponibilidad de herramientas tecnológicas de vanguardia y equipamiento moderno”</w:t>
      </w:r>
      <w:r w:rsidR="78DA6CB0" w:rsidRPr="0D78A28A">
        <w:t xml:space="preserve"> o</w:t>
      </w:r>
      <w:r w:rsidR="78DA6CB0" w:rsidRPr="0D78A28A">
        <w:rPr>
          <w:rFonts w:eastAsiaTheme="minorEastAsia"/>
        </w:rPr>
        <w:t xml:space="preserve"> “Disponibilidad de herramientas tecnológicas y equipamiento orientado al proceso de modernización institucional”</w:t>
      </w:r>
    </w:p>
    <w:p w14:paraId="36C719FC" w14:textId="0ED614A3" w:rsidR="0F6715E1" w:rsidRDefault="0F6715E1" w:rsidP="00770EFF">
      <w:pPr>
        <w:pStyle w:val="ListParagraph"/>
        <w:numPr>
          <w:ilvl w:val="0"/>
          <w:numId w:val="33"/>
        </w:numPr>
      </w:pPr>
      <w:r w:rsidRPr="0D78A28A">
        <w:rPr>
          <w:b/>
        </w:rPr>
        <w:t>Redacción sugerida Debilidad:</w:t>
      </w:r>
      <w:r w:rsidRPr="0D78A28A">
        <w:t xml:space="preserve"> “Resistencia cultural interna frente a la adopción de nuevos procesos y metodologías digitales”</w:t>
      </w:r>
      <w:r w:rsidR="6851A7C7" w:rsidRPr="0D78A28A">
        <w:t xml:space="preserve"> </w:t>
      </w:r>
    </w:p>
    <w:p w14:paraId="7D89B43F" w14:textId="220C61D2" w:rsidR="2B707F1A" w:rsidRDefault="0F6715E1" w:rsidP="00602D32">
      <w:r w:rsidRPr="0D78A28A">
        <w:t>A partir de la revisión efectuada, se propone reformular algunas fortalezas con el fin de reflejar con mayor precisión la realidad institucional. Asimismo, se delimita el alcance de los elementos analizados, favoreciendo una mejor alineación entre fortalezas y debilidades, evitando posibles contradicciones y reforzando la consistencia interna del análisis FODA.</w:t>
      </w:r>
    </w:p>
    <w:p w14:paraId="6D65E31B" w14:textId="65B84BFE" w:rsidR="6A9B9977" w:rsidRDefault="0C882F2C" w:rsidP="00F818E5">
      <w:pPr>
        <w:pStyle w:val="Heading3"/>
      </w:pPr>
      <w:bookmarkStart w:id="75" w:name="_Toc227511958"/>
      <w:bookmarkStart w:id="76" w:name="_Toc1075523333"/>
      <w:bookmarkStart w:id="77" w:name="_Toc71630592"/>
      <w:bookmarkStart w:id="78" w:name="_Toc448317532"/>
      <w:bookmarkStart w:id="79" w:name="_Toc284133455"/>
      <w:bookmarkStart w:id="80" w:name="_Toc356346977"/>
      <w:bookmarkStart w:id="81" w:name="_Toc1210410562"/>
      <w:bookmarkStart w:id="82" w:name="_Toc2129595540"/>
      <w:bookmarkStart w:id="83" w:name="_Toc1814105734"/>
      <w:bookmarkStart w:id="84" w:name="_Toc1331450647"/>
      <w:bookmarkStart w:id="85" w:name="_Toc800416309"/>
      <w:bookmarkStart w:id="86" w:name="_Toc2035187581"/>
      <w:bookmarkStart w:id="87" w:name="_Toc1623384892"/>
      <w:bookmarkStart w:id="88" w:name="_Toc1764052281"/>
      <w:bookmarkStart w:id="89" w:name="_Toc952992949"/>
      <w:bookmarkStart w:id="90" w:name="_Toc548046309"/>
      <w:r>
        <w:t>1.1.2</w:t>
      </w:r>
      <w:r w:rsidR="775437DB">
        <w:t xml:space="preserve">. </w:t>
      </w:r>
      <w:r w:rsidR="498A237C">
        <w:t>Observaciones al análisis externo</w:t>
      </w:r>
      <w:r w:rsidR="4BF23FF2">
        <w:t xml:space="preserve">; Oportunidades y </w:t>
      </w:r>
      <w:r w:rsidR="2BA1CC1A">
        <w:t>A</w:t>
      </w:r>
      <w:r w:rsidR="188E0ACB">
        <w:t>menazas</w:t>
      </w:r>
      <w:r w:rsidR="498A237C">
        <w:t>:</w:t>
      </w:r>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p>
    <w:p w14:paraId="40253CF3" w14:textId="5EDCB01D" w:rsidR="2ECB5548" w:rsidRDefault="6768CCA3" w:rsidP="00602D32">
      <w:r w:rsidRPr="0D78A28A">
        <w:t>A partir de la revisión del análisis externo presentado en el documento, se identifican algunos elementos que podrían ser ajustados con el propósito de fortalecer la coherencia estratégica entre las oportunidades y amenazas reconocidas en la matriz. En términos generales, se observa la conveniencia de precisar ciertas formulaciones y de incorporar dimensiones externas que, por su relevancia institucional, podrían enriquecer el diagnóstico.</w:t>
      </w:r>
    </w:p>
    <w:p w14:paraId="4E50CE57" w14:textId="613BD6D4" w:rsidR="2ECB5548" w:rsidRDefault="6768CCA3" w:rsidP="00602D32">
      <w:r w:rsidRPr="0D78A28A">
        <w:t xml:space="preserve">Un primer aspecto se advierte en la relación entre la amenaza asociada al </w:t>
      </w:r>
      <w:r w:rsidRPr="0D78A28A">
        <w:rPr>
          <w:b/>
        </w:rPr>
        <w:t>“Desprestigio y baja confianza ciudadana”</w:t>
      </w:r>
      <w:r w:rsidRPr="0D78A28A">
        <w:t xml:space="preserve"> y la oportunidad formulada como </w:t>
      </w:r>
      <w:r w:rsidRPr="0D78A28A">
        <w:rPr>
          <w:b/>
        </w:rPr>
        <w:t>“Fomento de la educación cívica”</w:t>
      </w:r>
      <w:r w:rsidRPr="0D78A28A">
        <w:t>. Desde una perspectiva estratégica, ambas dimensiones se encuentran vinculadas; sin embargo, su articulación en la matriz podría resultar insuficiente si no se explicita con mayor claridad el modo en que la oportunidad propuesta contribuye efectivamente a enfrentar una amenaza de carácter estructural vinculada a la legitimidad institucional. En su formulación actual, la referencia a la educación cívica podría aparecer como una respuesta parcial frente a una problemática de mayor complejidad y alcance.</w:t>
      </w:r>
    </w:p>
    <w:p w14:paraId="22E0C1EE" w14:textId="5FA1D326" w:rsidR="2ECB5548" w:rsidRPr="00D9013F" w:rsidRDefault="6768CCA3" w:rsidP="00602D32">
      <w:r w:rsidRPr="0D78A28A">
        <w:t xml:space="preserve">En este sentido, se considera pertinente ampliar el alcance de esta oportunidad, incorporando el valor estratégico del patrimonio </w:t>
      </w:r>
      <w:r w:rsidRPr="00D9013F">
        <w:t xml:space="preserve">legal e informacional de la Biblioteca del Congreso Nacional (BCN), especialmente en materia de </w:t>
      </w:r>
      <w:r w:rsidRPr="00D9013F">
        <w:rPr>
          <w:b/>
        </w:rPr>
        <w:t>transparencia proactiva</w:t>
      </w:r>
      <w:r w:rsidRPr="00D9013F">
        <w:t>, acceso al conocimiento legislativo y fortalecimiento del vínculo con la ciudadanía. Sobre esa base, se sugiere la siguiente reformulación:</w:t>
      </w:r>
    </w:p>
    <w:p w14:paraId="624C7496" w14:textId="35E3092A" w:rsidR="2ECB5548" w:rsidRPr="00D9013F" w:rsidRDefault="6768CCA3" w:rsidP="00770EFF">
      <w:pPr>
        <w:pStyle w:val="ListParagraph"/>
        <w:numPr>
          <w:ilvl w:val="0"/>
          <w:numId w:val="32"/>
        </w:numPr>
      </w:pPr>
      <w:r w:rsidRPr="00D9013F">
        <w:rPr>
          <w:b/>
        </w:rPr>
        <w:t>Redacción sugerida Oportunidad 1:</w:t>
      </w:r>
      <w:r w:rsidRPr="00D9013F">
        <w:t xml:space="preserve"> “Fortalecimiento de la legitimidad institucional mediante el uso del patrimonio legal de la BCN para la transparencia proactiva y la democratización del conocimiento técnico”. </w:t>
      </w:r>
    </w:p>
    <w:p w14:paraId="0083DC57" w14:textId="0DC4BF27" w:rsidR="2ECB5548" w:rsidRDefault="6768CCA3" w:rsidP="00602D32">
      <w:r w:rsidRPr="0D78A28A">
        <w:t>Asimismo, se observa que la institucionalización externa del plan estratégico, a través de mecanismos de validación y legitimación basados en referentes internacionales, podría constituir una oportunidad relevante no explicitada en el análisis actual. En particular, la adopción de estándares y orientaciones promovidos por organismos como la Open Government Partnership (OGP), la OCDE y experiencias comparadas como la Cámara de Diputados de México, podría contribuir a fortalecer la robustez técnica del proceso, así como su continuidad y proyección en el tiempo.</w:t>
      </w:r>
    </w:p>
    <w:p w14:paraId="2B696652" w14:textId="6DE17CE5" w:rsidR="2ECB5548" w:rsidRDefault="6768CCA3" w:rsidP="00602D32">
      <w:r w:rsidRPr="0D78A28A">
        <w:t>En función de lo anterior, se propone incorporar una oportunidad adicional orientada a recoger esta dimensión:</w:t>
      </w:r>
    </w:p>
    <w:p w14:paraId="21038931" w14:textId="70A3AF80" w:rsidR="2ECB5548" w:rsidRDefault="6768CCA3" w:rsidP="00770EFF">
      <w:pPr>
        <w:pStyle w:val="ListParagraph"/>
        <w:numPr>
          <w:ilvl w:val="0"/>
          <w:numId w:val="31"/>
        </w:numPr>
      </w:pPr>
      <w:r w:rsidRPr="0D78A28A">
        <w:rPr>
          <w:b/>
        </w:rPr>
        <w:t>Oportunidad 2 sugerida:</w:t>
      </w:r>
      <w:r w:rsidRPr="0D78A28A">
        <w:t xml:space="preserve"> “Alineación del plan estratégico con estándares e instituciones internacionales (OGP, OCDE y Cámara de Diputados de México), lo que fortalece su legitimidad técnica e institucional, y contribuye a garantizar su continuidad, solidez y validación en el tiempo”. </w:t>
      </w:r>
    </w:p>
    <w:p w14:paraId="73AC040D" w14:textId="16AF4053" w:rsidR="2ECB5548" w:rsidRDefault="6768CCA3" w:rsidP="00602D32">
      <w:r w:rsidRPr="0D78A28A">
        <w:t xml:space="preserve">Por otra parte, se identifica como referente de interés la experiencia de planificación estructurada por programas y subprogramas promovida en el ámbito de la gestión pública, la cual ha sido relevada por organismos como la </w:t>
      </w:r>
      <w:r w:rsidRPr="0D78A28A">
        <w:rPr>
          <w:b/>
        </w:rPr>
        <w:t>CEPAL</w:t>
      </w:r>
      <w:r w:rsidRPr="0D78A28A">
        <w:t>. Este enfoque, caracterizado por la formulación de objetivos claros, prioridades estratégicas definidas y líneas de acción debidamente delimitadas, constituye una práctica que podría ser considerada como referencia para el fortalecimiento del proceso de planificación institucional de la Cámara. Su valor radica en que ofrece una oportunidad para mejorar la coherencia estratégica, la articulación operativa y la eficiencia en la gestión pública.</w:t>
      </w:r>
    </w:p>
    <w:p w14:paraId="4C3A8E37" w14:textId="552E4585" w:rsidR="2ECB5548" w:rsidRDefault="6768CCA3" w:rsidP="00602D32">
      <w:r w:rsidRPr="0D78A28A">
        <w:t>En esta misma línea de fortalecimiento institucional, resulta relevante considerar que la Biblioteca del Congreso Nacional dispone de una de las bases de datos legales más completas y confiables del país. Desde una perspectiva estratégica, dicho patrimonio representa una oportunidad para:</w:t>
      </w:r>
    </w:p>
    <w:p w14:paraId="2574535C" w14:textId="6EF92F30" w:rsidR="2ECB5548" w:rsidRDefault="6768CCA3" w:rsidP="00770EFF">
      <w:pPr>
        <w:pStyle w:val="ListParagraph"/>
        <w:numPr>
          <w:ilvl w:val="0"/>
          <w:numId w:val="30"/>
        </w:numPr>
      </w:pPr>
      <w:r w:rsidRPr="0D78A28A">
        <w:t xml:space="preserve">desarrollar mecanismos de transparencia proactiva; </w:t>
      </w:r>
    </w:p>
    <w:p w14:paraId="363080D1" w14:textId="42BB4A5F" w:rsidR="2ECB5548" w:rsidRDefault="6768CCA3" w:rsidP="00770EFF">
      <w:pPr>
        <w:pStyle w:val="ListParagraph"/>
        <w:numPr>
          <w:ilvl w:val="0"/>
          <w:numId w:val="30"/>
        </w:numPr>
      </w:pPr>
      <w:r w:rsidRPr="0D78A28A">
        <w:t xml:space="preserve">democratizar el acceso al conocimiento legislativo; </w:t>
      </w:r>
    </w:p>
    <w:p w14:paraId="0514FCAA" w14:textId="5E02DB7D" w:rsidR="2ECB5548" w:rsidRDefault="6768CCA3" w:rsidP="00770EFF">
      <w:pPr>
        <w:pStyle w:val="ListParagraph"/>
        <w:numPr>
          <w:ilvl w:val="0"/>
          <w:numId w:val="30"/>
        </w:numPr>
      </w:pPr>
      <w:r w:rsidRPr="0D78A28A">
        <w:t xml:space="preserve">fortalecer la educación cívica; y </w:t>
      </w:r>
    </w:p>
    <w:p w14:paraId="41F936DC" w14:textId="30753897" w:rsidR="2ECB5548" w:rsidRDefault="6768CCA3" w:rsidP="00770EFF">
      <w:pPr>
        <w:pStyle w:val="ListParagraph"/>
        <w:numPr>
          <w:ilvl w:val="0"/>
          <w:numId w:val="30"/>
        </w:numPr>
      </w:pPr>
      <w:r w:rsidRPr="0D78A28A">
        <w:t xml:space="preserve">contribuir a la reconstrucción de la legitimidad institucional frente a la ciudadanía. </w:t>
      </w:r>
    </w:p>
    <w:p w14:paraId="310A5630" w14:textId="7671F185" w:rsidR="2ECB5548" w:rsidRDefault="6768CCA3" w:rsidP="00602D32">
      <w:r w:rsidRPr="0D78A28A">
        <w:t>En consecuencia, se propone reemplazar la actual oportunidad vinculada exclusivamente a la educación cívica por una formulación más amplia e integrada, que recoja de mejor manera estos elementos:</w:t>
      </w:r>
    </w:p>
    <w:p w14:paraId="666159A5" w14:textId="1C7A3B2A" w:rsidR="2ECB5548" w:rsidRDefault="6768CCA3" w:rsidP="00770EFF">
      <w:pPr>
        <w:pStyle w:val="ListParagraph"/>
        <w:numPr>
          <w:ilvl w:val="0"/>
          <w:numId w:val="29"/>
        </w:numPr>
      </w:pPr>
      <w:r w:rsidRPr="0D78A28A">
        <w:rPr>
          <w:b/>
        </w:rPr>
        <w:t>Oportunidad sugerida:</w:t>
      </w:r>
      <w:r w:rsidRPr="0D78A28A">
        <w:t xml:space="preserve"> “Existencia y aprovechamiento de plataformas institucionales con alta legitimidad basadas en educación cívica, acceso a la información y transparencia pública”. </w:t>
      </w:r>
    </w:p>
    <w:p w14:paraId="36DD1D87" w14:textId="21424DE9" w:rsidR="2ECB5548" w:rsidRDefault="6768CCA3" w:rsidP="00602D32">
      <w:r w:rsidRPr="0D78A28A">
        <w:t xml:space="preserve">De igual forma, al revisar experiencias comparables del sector público, como la de la </w:t>
      </w:r>
      <w:r w:rsidRPr="0D78A28A">
        <w:rPr>
          <w:b/>
        </w:rPr>
        <w:t>Dirección de Presupuestos (DIPRES)</w:t>
      </w:r>
      <w:r w:rsidRPr="0D78A28A">
        <w:t>, se observa la ausencia de elementos asociados a la gestión presupuestaria dentro del análisis externo del FODA de la Cámara de Diputadas y Diputados, pese a tratarse de un ámbito especialmente relevante para la planificación y sostenibilidad institucional. La disponibilidad de información presupuestaria, indicadores de desempeño y mecanismos de evaluación constituye un factor externo que puede incidir positivamente en la toma de decisiones, el control de gestión y la transparencia.</w:t>
      </w:r>
    </w:p>
    <w:p w14:paraId="4DE64C62" w14:textId="61177843" w:rsidR="2ECB5548" w:rsidRDefault="6768CCA3" w:rsidP="00602D32">
      <w:r w:rsidRPr="0D78A28A">
        <w:t>En este marco, se propone incorporar la siguiente oportunidad:</w:t>
      </w:r>
    </w:p>
    <w:p w14:paraId="319AD5F2" w14:textId="411542E4" w:rsidR="2ECB5548" w:rsidRDefault="6768CCA3" w:rsidP="00770EFF">
      <w:pPr>
        <w:pStyle w:val="ListParagraph"/>
        <w:numPr>
          <w:ilvl w:val="0"/>
          <w:numId w:val="28"/>
        </w:numPr>
      </w:pPr>
      <w:r w:rsidRPr="0D78A28A">
        <w:rPr>
          <w:b/>
        </w:rPr>
        <w:t>Oportunidad sugerida:</w:t>
      </w:r>
      <w:r w:rsidRPr="0D78A28A">
        <w:t xml:space="preserve"> “Disponibilidad de información presupuestaria, indicadores de desempeño y mecanismos de evaluación institucional que permiten fortalecer la toma de decisiones, mejorar la planificación estratégica, optimizar el control de gestión y aumentar la transparencia institucional”. </w:t>
      </w:r>
    </w:p>
    <w:p w14:paraId="6E8264C7" w14:textId="65EA2A69" w:rsidR="2ECB5548" w:rsidRDefault="6768CCA3" w:rsidP="00F818E5">
      <w:r w:rsidRPr="0D78A28A">
        <w:t>De manera complementaria, también se estima pertinente explicitar la existencia de riesgos asociados al marco de financiamiento y evaluación del sector público. En particular, la eventual condicionalidad del financiamiento en función del cumplimiento de determinados indicadores de desempeño podría afectar la estabilidad de los recursos disponibles y, con ello, la continuidad de ciertas iniciativas o prioridades institucionales.</w:t>
      </w:r>
    </w:p>
    <w:p w14:paraId="6DE45932" w14:textId="2468D4B8" w:rsidR="2ECB5548" w:rsidRDefault="79093D5E" w:rsidP="00602D32">
      <w:r w:rsidRPr="0D78A28A">
        <w:t>Debido a</w:t>
      </w:r>
      <w:r w:rsidR="6768CCA3" w:rsidRPr="0D78A28A">
        <w:t xml:space="preserve"> lo anterior, se propone incorporar la siguiente amenaza:</w:t>
      </w:r>
    </w:p>
    <w:p w14:paraId="60A76E6A" w14:textId="10F290EA" w:rsidR="2ECB5548" w:rsidRDefault="6768CCA3" w:rsidP="00770EFF">
      <w:pPr>
        <w:pStyle w:val="ListParagraph"/>
        <w:numPr>
          <w:ilvl w:val="0"/>
          <w:numId w:val="27"/>
        </w:numPr>
      </w:pPr>
      <w:r w:rsidRPr="0D78A28A">
        <w:rPr>
          <w:b/>
        </w:rPr>
        <w:t>Amenaza sugerida:</w:t>
      </w:r>
      <w:r w:rsidRPr="0D78A28A">
        <w:t xml:space="preserve"> “Condicionalidad del financiamiento de la DIPRES en función del cumplimiento de indicadores de desempeño, lo que puede generar ajustes o reducción de recursos y afectar la planificación y continuidad institucional”. </w:t>
      </w:r>
    </w:p>
    <w:p w14:paraId="20E49A95" w14:textId="1E572EA5" w:rsidR="2ECB5548" w:rsidRDefault="6768CCA3" w:rsidP="00B87C70">
      <w:r w:rsidRPr="0D78A28A">
        <w:t xml:space="preserve">En términos generales, las observaciones precedentes apuntan a reforzar la solidez del análisis </w:t>
      </w:r>
      <w:r w:rsidRPr="00F818E5">
        <w:t>externo, ampliando su alcance y mejorando la articulación entre las dinámicas del entorno y los desafíos estratégicos de la institución. Ello permitiría contar con una matriz FODA más consisten</w:t>
      </w:r>
      <w:r w:rsidRPr="0D78A28A">
        <w:t>te, robusta y alineada con las exigencias de una planificación estratégica institucional de largo plazo.</w:t>
      </w:r>
    </w:p>
    <w:p w14:paraId="446B1511" w14:textId="1EF5AD2A" w:rsidR="34D11C67" w:rsidRDefault="729B57B8" w:rsidP="7666A8B5">
      <w:r w:rsidRPr="0D78A28A">
        <w:t xml:space="preserve">En términos generales, las propuestas de mejora planteadas en este apartado se presentan como sugerencias de carácter técnico, elaboradas con el propósito de aportar al análisis y contribuir al fortalecimiento del diagnóstico estratégico. Su alcance es complementario </w:t>
      </w:r>
      <w:r w:rsidRPr="00F818E5">
        <w:t>y referencial, por lo que podrán ser consideradas, ajustadas o adaptadas de acuerdo con la visión, experiencia y criterios institucionales de la Unidad de Control de Gestión de la Cámara de Diputadas</w:t>
      </w:r>
      <w:r w:rsidRPr="0D78A28A">
        <w:t xml:space="preserve"> y Diputados, en atención a las particularidades propias de su contexto y proceso de planificación.</w:t>
      </w:r>
    </w:p>
    <w:p w14:paraId="1F209FE6" w14:textId="77777777" w:rsidR="00F721D0" w:rsidRDefault="00F721D0">
      <w:pPr>
        <w:spacing w:before="0" w:after="160"/>
        <w:ind w:firstLine="0"/>
        <w:jc w:val="left"/>
        <w:rPr>
          <w:b/>
          <w:bCs/>
          <w:sz w:val="28"/>
          <w:szCs w:val="28"/>
        </w:rPr>
      </w:pPr>
      <w:bookmarkStart w:id="91" w:name="_Toc227511959"/>
      <w:bookmarkStart w:id="92" w:name="_Toc1534793148"/>
      <w:bookmarkStart w:id="93" w:name="_Toc539977602"/>
      <w:bookmarkStart w:id="94" w:name="_Toc1995381208"/>
      <w:bookmarkStart w:id="95" w:name="_Toc76939411"/>
      <w:bookmarkStart w:id="96" w:name="_Toc638490"/>
      <w:bookmarkStart w:id="97" w:name="_Toc1775810200"/>
      <w:bookmarkStart w:id="98" w:name="_Toc1594994930"/>
      <w:bookmarkStart w:id="99" w:name="_Toc1327304058"/>
      <w:bookmarkStart w:id="100" w:name="_Toc1701689541"/>
      <w:bookmarkStart w:id="101" w:name="_Toc734092197"/>
      <w:bookmarkStart w:id="102" w:name="_Toc1944027717"/>
      <w:bookmarkStart w:id="103" w:name="_Toc1049841795"/>
      <w:bookmarkStart w:id="104" w:name="_Toc2115078415"/>
      <w:bookmarkStart w:id="105" w:name="_Toc52477256"/>
      <w:bookmarkStart w:id="106" w:name="_Toc512934948"/>
      <w:r>
        <w:br w:type="page"/>
      </w:r>
    </w:p>
    <w:p w14:paraId="7BD6D689" w14:textId="1A4333A2" w:rsidR="34D11C67" w:rsidRDefault="6F6DBD1A" w:rsidP="00F818E5">
      <w:pPr>
        <w:pStyle w:val="Heading2"/>
      </w:pPr>
      <w:bookmarkStart w:id="107" w:name="_Toc205543995"/>
      <w:r>
        <w:t>1.2. Análisis del Diagnóstico Institucional - PESTEL</w:t>
      </w:r>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p>
    <w:p w14:paraId="54DEB645" w14:textId="3F27ABA0" w:rsidR="00192E69" w:rsidRPr="00AF44BC" w:rsidRDefault="12D18E29" w:rsidP="006E66D5">
      <w:r>
        <w:t>El presente análisis se basa en el trabajo previamente desarrollado por la unidad de control de gestión de la cámara de diputados, el cual constituye una base sólida para comprender el entorno institucional. A partir de ello, se proponen ajustes específicos orientados a mejorar la claridad, precisión y enfoque de las declaraciones, con el objetivo de explic</w:t>
      </w:r>
      <w:r w:rsidR="42D57174">
        <w:t>ar</w:t>
      </w:r>
      <w:r>
        <w:t xml:space="preserve"> de mejor manera los impactos concretos que cada factor externo genera en el funcionamiento de la Cámara. </w:t>
      </w:r>
    </w:p>
    <w:p w14:paraId="6078ACBE" w14:textId="45B98D2E" w:rsidR="00192E69" w:rsidRPr="00AF44BC" w:rsidRDefault="12D18E29" w:rsidP="00CE2367">
      <w:r>
        <w:t xml:space="preserve">Estas mejoras buscan que el análisis no solo describa el contexto, sino que también permita interpretar de forma más directa cómo las condiciones externas inciden en la planificación, la gestión de la agenda legislativa, la asignación de recursos y el cumplimiento de las funciones institucionales. De este modo, el PESTEL se fortalece como una herramienta útil para apoyar la toma de decisiones, priorizar acciones y mejorar la capacidad de respuesta frente a un entorno cambiante. </w:t>
      </w:r>
      <w:r w:rsidR="2E32E135">
        <w:t xml:space="preserve">A continuación, se presenta las propuestas </w:t>
      </w:r>
    </w:p>
    <w:p w14:paraId="6860F085" w14:textId="2EBA8691" w:rsidR="00192E69" w:rsidRPr="00AF44BC" w:rsidRDefault="0FAC0A11" w:rsidP="00F818E5">
      <w:pPr>
        <w:pStyle w:val="Heading3"/>
      </w:pPr>
      <w:bookmarkStart w:id="108" w:name="_Toc144775417"/>
      <w:bookmarkStart w:id="109" w:name="_Toc1609275777"/>
      <w:bookmarkStart w:id="110" w:name="_Toc379776873"/>
      <w:bookmarkStart w:id="111" w:name="_Toc393998547"/>
      <w:bookmarkStart w:id="112" w:name="_Toc40257568"/>
      <w:bookmarkStart w:id="113" w:name="_Toc1366621943"/>
      <w:bookmarkStart w:id="114" w:name="_Toc15479401"/>
      <w:bookmarkStart w:id="115" w:name="_Toc939443897"/>
      <w:bookmarkStart w:id="116" w:name="_Toc1293531224"/>
      <w:bookmarkStart w:id="117" w:name="_Toc1129062502"/>
      <w:bookmarkStart w:id="118" w:name="_Toc491019570"/>
      <w:bookmarkStart w:id="119" w:name="_Toc1969562374"/>
      <w:bookmarkStart w:id="120" w:name="_Toc1820755476"/>
      <w:bookmarkStart w:id="121" w:name="_Toc1416257915"/>
      <w:r>
        <w:t>1.2.1. Dimensión Política:</w:t>
      </w:r>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p>
    <w:p w14:paraId="1017ACC2" w14:textId="1E09F281" w:rsidR="57A0B3F5" w:rsidRDefault="0FAC0A11" w:rsidP="7666A8B5">
      <w:pPr>
        <w:pStyle w:val="Heading5"/>
      </w:pPr>
      <w:bookmarkStart w:id="122" w:name="_Toc2139521849"/>
      <w:bookmarkStart w:id="123" w:name="_Toc1465683745"/>
      <w:bookmarkStart w:id="124" w:name="_Toc1704018238"/>
      <w:bookmarkStart w:id="125" w:name="_Toc1208392341"/>
      <w:r>
        <w:t>Agenda Gubernamental</w:t>
      </w:r>
      <w:bookmarkEnd w:id="122"/>
      <w:bookmarkEnd w:id="123"/>
      <w:bookmarkEnd w:id="124"/>
      <w:bookmarkEnd w:id="125"/>
    </w:p>
    <w:p w14:paraId="5D46EA6A" w14:textId="31B79B5C" w:rsidR="55CC3332" w:rsidRDefault="55CC3332" w:rsidP="7666A8B5">
      <w:r>
        <w:t xml:space="preserve">Declaración: </w:t>
      </w:r>
    </w:p>
    <w:p w14:paraId="4789B2E9" w14:textId="462B914C" w:rsidR="55CC3332" w:rsidRDefault="55CC3332" w:rsidP="7666A8B5">
      <w:pPr>
        <w:spacing w:before="0"/>
        <w:ind w:firstLine="0"/>
        <w:jc w:val="center"/>
        <w:rPr>
          <w:b/>
          <w:bCs/>
          <w:i/>
          <w:iCs/>
          <w:color w:val="000000" w:themeColor="text1"/>
        </w:rPr>
      </w:pPr>
      <w:r w:rsidRPr="7666A8B5">
        <w:rPr>
          <w:b/>
          <w:bCs/>
          <w:i/>
          <w:iCs/>
          <w:color w:val="000000" w:themeColor="text1"/>
        </w:rPr>
        <w:t>“La Cámara está expuesta a los cambios de prioridades políticas de los gobiernos de turno, lo que puede desestabilizar la planificación legislativa.”</w:t>
      </w:r>
    </w:p>
    <w:p w14:paraId="203257BE" w14:textId="37C52052" w:rsidR="55CC3332" w:rsidRDefault="55CC3332" w:rsidP="7666A8B5">
      <w:pPr>
        <w:spacing w:before="0"/>
      </w:pPr>
      <w:r w:rsidRPr="7666A8B5">
        <w:rPr>
          <w:color w:val="000000" w:themeColor="text1"/>
        </w:rPr>
        <w:t>La redacción es general y no identifica el problema específico. No queda claro cómo los cambios políticos afectan el trabajo legislativo ni por qué dificultan la planificación y el seguimiento de la agenda.</w:t>
      </w:r>
    </w:p>
    <w:p w14:paraId="79416823" w14:textId="6658E67E" w:rsidR="55CC3332" w:rsidRDefault="55CC3332" w:rsidP="7666A8B5">
      <w:pPr>
        <w:spacing w:before="0"/>
      </w:pPr>
      <w:r w:rsidRPr="7666A8B5">
        <w:rPr>
          <w:color w:val="000000" w:themeColor="text1"/>
        </w:rPr>
        <w:t xml:space="preserve">Propuesta: </w:t>
      </w:r>
    </w:p>
    <w:p w14:paraId="33F9B9DE" w14:textId="4A6D51AD" w:rsidR="55CC3332" w:rsidRDefault="55CC3332" w:rsidP="7666A8B5">
      <w:pPr>
        <w:spacing w:before="0"/>
        <w:ind w:firstLine="0"/>
        <w:jc w:val="center"/>
      </w:pPr>
      <w:r w:rsidRPr="7666A8B5">
        <w:rPr>
          <w:b/>
          <w:bCs/>
          <w:i/>
          <w:iCs/>
          <w:color w:val="000000" w:themeColor="text1"/>
        </w:rPr>
        <w:t>“La Cámara está expuesta a los cambios de prioridades políticas de los gobiernos de turno, lo que genera alta dependencia del ciclo político y reduce la continuidad de la agenda legislativa.”</w:t>
      </w:r>
    </w:p>
    <w:p w14:paraId="0487E354" w14:textId="4B8D5426" w:rsidR="38F0A91D" w:rsidRDefault="38F0A91D" w:rsidP="7666A8B5">
      <w:pPr>
        <w:pStyle w:val="Heading5"/>
        <w:rPr>
          <w:b/>
          <w:bCs/>
        </w:rPr>
      </w:pPr>
      <w:bookmarkStart w:id="126" w:name="_Toc1669833294"/>
      <w:bookmarkStart w:id="127" w:name="_Toc742210069"/>
      <w:bookmarkStart w:id="128" w:name="_Toc208816418"/>
      <w:bookmarkStart w:id="129" w:name="_Toc312205882"/>
      <w:r w:rsidRPr="7666A8B5">
        <w:rPr>
          <w:b/>
          <w:bCs/>
        </w:rPr>
        <w:t>Relaciones Internacionales</w:t>
      </w:r>
      <w:bookmarkEnd w:id="126"/>
      <w:bookmarkEnd w:id="127"/>
      <w:bookmarkEnd w:id="128"/>
      <w:bookmarkEnd w:id="129"/>
      <w:r w:rsidRPr="7666A8B5">
        <w:rPr>
          <w:b/>
          <w:bCs/>
        </w:rPr>
        <w:t xml:space="preserve"> </w:t>
      </w:r>
    </w:p>
    <w:p w14:paraId="53F6ED27" w14:textId="10E1FC80" w:rsidR="38F0A91D" w:rsidRDefault="38F0A91D" w:rsidP="7666A8B5">
      <w:pPr>
        <w:spacing w:before="0"/>
        <w:jc w:val="left"/>
      </w:pPr>
      <w:r w:rsidRPr="7666A8B5">
        <w:rPr>
          <w:color w:val="000000" w:themeColor="text1"/>
        </w:rPr>
        <w:t xml:space="preserve">Declaración: </w:t>
      </w:r>
    </w:p>
    <w:p w14:paraId="726FA40A" w14:textId="0335776C" w:rsidR="38F0A91D" w:rsidRDefault="38F0A91D" w:rsidP="7666A8B5">
      <w:pPr>
        <w:spacing w:before="0"/>
        <w:ind w:firstLine="0"/>
        <w:jc w:val="center"/>
        <w:rPr>
          <w:b/>
          <w:bCs/>
          <w:i/>
          <w:iCs/>
          <w:color w:val="000000" w:themeColor="text1"/>
        </w:rPr>
      </w:pPr>
      <w:r w:rsidRPr="7666A8B5">
        <w:rPr>
          <w:b/>
          <w:bCs/>
          <w:i/>
          <w:iCs/>
          <w:color w:val="000000" w:themeColor="text1"/>
        </w:rPr>
        <w:t>“La aprobación de tratados y convenios internacionales sitúa a la Cámara como actor clave en áreas como comercio, migración, cooperación internacional y seguridad regional.”</w:t>
      </w:r>
    </w:p>
    <w:p w14:paraId="1218AF11" w14:textId="2998784E" w:rsidR="38F0A91D" w:rsidRDefault="38F0A91D" w:rsidP="00F818E5">
      <w:r w:rsidRPr="7666A8B5">
        <w:t xml:space="preserve"> La frase describe el rol institucional, pero no explica qué acciones concretas se deben realizar ni cómo impacta en su funcionamiento.</w:t>
      </w:r>
    </w:p>
    <w:p w14:paraId="00B9787E" w14:textId="7E6904E3" w:rsidR="38F0A91D" w:rsidRDefault="38F0A91D" w:rsidP="7666A8B5">
      <w:pPr>
        <w:spacing w:before="0"/>
        <w:jc w:val="left"/>
      </w:pPr>
      <w:r w:rsidRPr="7666A8B5">
        <w:rPr>
          <w:color w:val="000000" w:themeColor="text1"/>
        </w:rPr>
        <w:t xml:space="preserve">Propuesta: </w:t>
      </w:r>
    </w:p>
    <w:p w14:paraId="665CAA46" w14:textId="018123ED" w:rsidR="7666A8B5" w:rsidRDefault="38F0A91D" w:rsidP="00833310">
      <w:pPr>
        <w:spacing w:before="0"/>
        <w:ind w:firstLine="0"/>
        <w:jc w:val="center"/>
      </w:pPr>
      <w:r w:rsidRPr="7666A8B5">
        <w:rPr>
          <w:b/>
          <w:bCs/>
          <w:i/>
          <w:iCs/>
          <w:color w:val="000000" w:themeColor="text1"/>
        </w:rPr>
        <w:t>“La aprobación de tratados y convenios internacionales sitúa a la Cámara como actor clave en áreas como comercio, migración, cooperación internacional y seguridad regional, exigiendo la tramitación oportuna, seguimiento y control del cumplimiento de compromisos internacionales.”</w:t>
      </w:r>
    </w:p>
    <w:p w14:paraId="01A23913" w14:textId="0EAB016E" w:rsidR="4D09865D" w:rsidRDefault="04AE0606" w:rsidP="00F818E5">
      <w:pPr>
        <w:pStyle w:val="Heading3"/>
      </w:pPr>
      <w:bookmarkStart w:id="130" w:name="_Toc901899556"/>
      <w:bookmarkStart w:id="131" w:name="_Toc109859483"/>
      <w:bookmarkStart w:id="132" w:name="_Toc1177913671"/>
      <w:bookmarkStart w:id="133" w:name="_Toc1930488506"/>
      <w:bookmarkStart w:id="134" w:name="_Toc69755755"/>
      <w:bookmarkStart w:id="135" w:name="_Toc1163983089"/>
      <w:bookmarkStart w:id="136" w:name="_Toc241562637"/>
      <w:bookmarkStart w:id="137" w:name="_Toc499219681"/>
      <w:bookmarkStart w:id="138" w:name="_Toc1425315369"/>
      <w:bookmarkStart w:id="139" w:name="_Toc575078525"/>
      <w:bookmarkStart w:id="140" w:name="_Toc269291310"/>
      <w:bookmarkStart w:id="141" w:name="_Toc1652387601"/>
      <w:bookmarkStart w:id="142" w:name="_Toc1328413881"/>
      <w:bookmarkStart w:id="143" w:name="_Toc2074903382"/>
      <w:r>
        <w:t>1.2.2. Dimensión Económica</w:t>
      </w:r>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r>
        <w:t xml:space="preserve"> </w:t>
      </w:r>
    </w:p>
    <w:p w14:paraId="234E7550" w14:textId="3FEF86D7" w:rsidR="4D09865D" w:rsidRDefault="04AE0606" w:rsidP="7666A8B5">
      <w:pPr>
        <w:pStyle w:val="Heading5"/>
      </w:pPr>
      <w:bookmarkStart w:id="144" w:name="_Toc787519766"/>
      <w:bookmarkStart w:id="145" w:name="_Toc396104069"/>
      <w:bookmarkStart w:id="146" w:name="_Toc1370301498"/>
      <w:bookmarkStart w:id="147" w:name="_Toc992922966"/>
      <w:r>
        <w:t>Restricciones Presupuestarias</w:t>
      </w:r>
      <w:bookmarkEnd w:id="144"/>
      <w:bookmarkEnd w:id="145"/>
      <w:bookmarkEnd w:id="146"/>
      <w:bookmarkEnd w:id="147"/>
    </w:p>
    <w:p w14:paraId="133A28F4" w14:textId="5D73F649" w:rsidR="4D09865D" w:rsidRDefault="4D09865D" w:rsidP="7666A8B5">
      <w:pPr>
        <w:jc w:val="left"/>
      </w:pPr>
      <w:r>
        <w:t xml:space="preserve">Declaración: </w:t>
      </w:r>
    </w:p>
    <w:p w14:paraId="4E42021A" w14:textId="49FA992D" w:rsidR="4D09865D" w:rsidRDefault="4D09865D" w:rsidP="7666A8B5">
      <w:pPr>
        <w:jc w:val="left"/>
      </w:pPr>
      <w:r w:rsidRPr="7666A8B5">
        <w:t>La redacción no muestra el efecto directo en la operación. No se explica cómo la falta de recursos afecta el funcionamiento interno ni la capacidad de mejora.</w:t>
      </w:r>
    </w:p>
    <w:p w14:paraId="62BC559B" w14:textId="65A31E60" w:rsidR="4D09865D" w:rsidRDefault="4D09865D" w:rsidP="7666A8B5">
      <w:pPr>
        <w:jc w:val="left"/>
      </w:pPr>
      <w:r w:rsidRPr="7666A8B5">
        <w:t xml:space="preserve">Propuesta: </w:t>
      </w:r>
    </w:p>
    <w:p w14:paraId="792F223B" w14:textId="0AB7FCB1" w:rsidR="4D09865D" w:rsidRDefault="4D09865D" w:rsidP="7666A8B5">
      <w:pPr>
        <w:ind w:firstLine="0"/>
        <w:jc w:val="center"/>
        <w:rPr>
          <w:b/>
          <w:bCs/>
        </w:rPr>
      </w:pPr>
      <w:r w:rsidRPr="4D1E0FA5">
        <w:rPr>
          <w:b/>
          <w:bCs/>
        </w:rPr>
        <w:t>“Los límites en el gasto público reducen la capacidad de modernización institucional (infraestructura, digitalización, capacitación), limitando la eficiencia operativa y la capacidad de innovación institucional.”</w:t>
      </w:r>
    </w:p>
    <w:p w14:paraId="5AFD85AD" w14:textId="06BCFE14" w:rsidR="4D09865D" w:rsidRDefault="04AE0606" w:rsidP="7666A8B5">
      <w:pPr>
        <w:pStyle w:val="Heading5"/>
      </w:pPr>
      <w:bookmarkStart w:id="148" w:name="_Toc1613051711"/>
      <w:bookmarkStart w:id="149" w:name="_Toc494252836"/>
      <w:bookmarkStart w:id="150" w:name="_Toc771322064"/>
      <w:bookmarkStart w:id="151" w:name="_Toc1523644636"/>
      <w:r>
        <w:t>Presión sobre el Gasto Social</w:t>
      </w:r>
      <w:bookmarkEnd w:id="148"/>
      <w:bookmarkEnd w:id="149"/>
      <w:bookmarkEnd w:id="150"/>
      <w:bookmarkEnd w:id="151"/>
    </w:p>
    <w:p w14:paraId="57EC7835" w14:textId="674E29AE" w:rsidR="4D09865D" w:rsidRDefault="4D09865D" w:rsidP="7666A8B5">
      <w:pPr>
        <w:jc w:val="left"/>
      </w:pPr>
      <w:r w:rsidRPr="7666A8B5">
        <w:t xml:space="preserve">Declaración: </w:t>
      </w:r>
    </w:p>
    <w:p w14:paraId="03F9B9FD" w14:textId="49653F76" w:rsidR="4D09865D" w:rsidRDefault="4D09865D" w:rsidP="7666A8B5">
      <w:pPr>
        <w:ind w:firstLine="0"/>
        <w:jc w:val="center"/>
        <w:rPr>
          <w:b/>
          <w:bCs/>
          <w:i/>
          <w:iCs/>
        </w:rPr>
      </w:pPr>
      <w:r w:rsidRPr="7666A8B5">
        <w:rPr>
          <w:b/>
          <w:bCs/>
          <w:i/>
          <w:iCs/>
        </w:rPr>
        <w:t>“En épocas de desaceleración económica, aumentan las demandas de políticas sociales, lo que tensiona la agenda legislativa.”</w:t>
      </w:r>
    </w:p>
    <w:p w14:paraId="41B92E9D" w14:textId="5D0EF416" w:rsidR="4D09865D" w:rsidRDefault="4D09865D" w:rsidP="7666A8B5">
      <w:pPr>
        <w:jc w:val="left"/>
      </w:pPr>
      <w:r w:rsidRPr="7666A8B5">
        <w:t>La idea es general y no explica el impacto en la gestión interna. No se identifica cómo estas demandas afectan la organización del trabajo legislativo.</w:t>
      </w:r>
    </w:p>
    <w:p w14:paraId="209F5899" w14:textId="7408AB37" w:rsidR="4D09865D" w:rsidRDefault="4D09865D" w:rsidP="4D1E0FA5">
      <w:pPr>
        <w:jc w:val="left"/>
      </w:pPr>
      <w:r>
        <w:t xml:space="preserve">Propuesta: </w:t>
      </w:r>
    </w:p>
    <w:p w14:paraId="038D35BF" w14:textId="41A222AD" w:rsidR="7666A8B5" w:rsidRDefault="4D09865D" w:rsidP="43C9FA91">
      <w:pPr>
        <w:ind w:firstLine="0"/>
        <w:jc w:val="center"/>
        <w:rPr>
          <w:b/>
          <w:i/>
        </w:rPr>
      </w:pPr>
      <w:r w:rsidRPr="4D1E0FA5">
        <w:rPr>
          <w:b/>
          <w:bCs/>
          <w:i/>
          <w:iCs/>
        </w:rPr>
        <w:t>“En épocas de desaceleración económica, aumentan las demandas de políticas sociales, lo que tensiona la agenda legislativa, incrementando la competencia por prioridades legislativas y la presión política sobre la Cámara.”</w:t>
      </w:r>
    </w:p>
    <w:p w14:paraId="5DF3D56F" w14:textId="693A7DC6" w:rsidR="4D09865D" w:rsidRDefault="04AE0606" w:rsidP="7666A8B5">
      <w:pPr>
        <w:pStyle w:val="Heading5"/>
      </w:pPr>
      <w:bookmarkStart w:id="152" w:name="_Toc843826901"/>
      <w:bookmarkStart w:id="153" w:name="_Toc1563271778"/>
      <w:bookmarkStart w:id="154" w:name="_Toc1519846332"/>
      <w:bookmarkStart w:id="155" w:name="_Toc456009463"/>
      <w:r>
        <w:t>Inversión y Productividad</w:t>
      </w:r>
      <w:bookmarkEnd w:id="152"/>
      <w:bookmarkEnd w:id="153"/>
      <w:bookmarkEnd w:id="154"/>
      <w:bookmarkEnd w:id="155"/>
    </w:p>
    <w:p w14:paraId="268B4440" w14:textId="60300C4A" w:rsidR="4D09865D" w:rsidRDefault="4D09865D" w:rsidP="7666A8B5">
      <w:pPr>
        <w:jc w:val="left"/>
      </w:pPr>
      <w:r w:rsidRPr="7666A8B5">
        <w:t xml:space="preserve">Declaración: </w:t>
      </w:r>
    </w:p>
    <w:p w14:paraId="3CC09D47" w14:textId="6319A0FE" w:rsidR="4D09865D" w:rsidRDefault="4D09865D" w:rsidP="7666A8B5">
      <w:pPr>
        <w:ind w:firstLine="0"/>
        <w:jc w:val="center"/>
        <w:rPr>
          <w:b/>
          <w:bCs/>
          <w:i/>
          <w:iCs/>
        </w:rPr>
      </w:pPr>
      <w:r w:rsidRPr="7666A8B5">
        <w:rPr>
          <w:b/>
          <w:bCs/>
          <w:i/>
          <w:iCs/>
        </w:rPr>
        <w:t>“Las discusiones sobre inversión extranjera, empleo formal e innovación impactan directamente en el trabajo legislativo y en la fiscalización al Ejecutivo.”</w:t>
      </w:r>
    </w:p>
    <w:p w14:paraId="4EBED188" w14:textId="74AC90A7" w:rsidR="4D09865D" w:rsidRDefault="4D09865D" w:rsidP="7666A8B5">
      <w:pPr>
        <w:jc w:val="left"/>
      </w:pPr>
      <w:r w:rsidRPr="7666A8B5">
        <w:t>La redacción es poco específica y no permite identificar con claridad cómo se materializa ese impacto en las funciones de la Cámara.</w:t>
      </w:r>
    </w:p>
    <w:p w14:paraId="2D92C0E1" w14:textId="13AC7D8E" w:rsidR="4D09865D" w:rsidRDefault="4D09865D" w:rsidP="7666A8B5">
      <w:pPr>
        <w:jc w:val="left"/>
      </w:pPr>
      <w:r w:rsidRPr="7666A8B5">
        <w:t xml:space="preserve">Propuesta: </w:t>
      </w:r>
    </w:p>
    <w:p w14:paraId="0B628FD2" w14:textId="1BA173EA" w:rsidR="7666A8B5" w:rsidRPr="00CE2367" w:rsidRDefault="4D09865D" w:rsidP="00CE2367">
      <w:pPr>
        <w:ind w:firstLine="0"/>
        <w:jc w:val="center"/>
        <w:rPr>
          <w:b/>
          <w:bCs/>
          <w:i/>
          <w:iCs/>
        </w:rPr>
      </w:pPr>
      <w:r w:rsidRPr="7666A8B5">
        <w:rPr>
          <w:b/>
          <w:bCs/>
          <w:i/>
          <w:iCs/>
        </w:rPr>
        <w:t>“Las discusiones sobre inversión extranjera, empleo formal e innovación impactan directamente en el trabajo legislativo y en la fiscalización al Ejecutivo, incidiendo en la generación de marcos regulatorios y en la fiscalización de políticas pro-crecimiento.”</w:t>
      </w:r>
    </w:p>
    <w:p w14:paraId="1FAC7946" w14:textId="5CAFEAE0" w:rsidR="4D09865D" w:rsidRDefault="04AE0606" w:rsidP="00F818E5">
      <w:pPr>
        <w:pStyle w:val="Heading3"/>
      </w:pPr>
      <w:bookmarkStart w:id="156" w:name="_Toc1946452535"/>
      <w:bookmarkStart w:id="157" w:name="_Toc1811382680"/>
      <w:bookmarkStart w:id="158" w:name="_Toc217893364"/>
      <w:bookmarkStart w:id="159" w:name="_Toc1417540865"/>
      <w:bookmarkStart w:id="160" w:name="_Toc216660253"/>
      <w:bookmarkStart w:id="161" w:name="_Toc1203026417"/>
      <w:bookmarkStart w:id="162" w:name="_Toc1635457841"/>
      <w:bookmarkStart w:id="163" w:name="_Toc1026784111"/>
      <w:bookmarkStart w:id="164" w:name="_Toc1120720661"/>
      <w:bookmarkStart w:id="165" w:name="_Toc1911257111"/>
      <w:bookmarkStart w:id="166" w:name="_Toc1495770938"/>
      <w:bookmarkStart w:id="167" w:name="_Toc379282789"/>
      <w:bookmarkStart w:id="168" w:name="_Toc394521090"/>
      <w:bookmarkStart w:id="169" w:name="_Toc2046101929"/>
      <w:r>
        <w:t>1.2.3. Dimensión Social</w:t>
      </w:r>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r>
        <w:t xml:space="preserve"> </w:t>
      </w:r>
    </w:p>
    <w:p w14:paraId="4E4C5E13" w14:textId="3DA31B60" w:rsidR="4D09865D" w:rsidRDefault="04AE0606" w:rsidP="7666A8B5">
      <w:pPr>
        <w:pStyle w:val="Heading5"/>
      </w:pPr>
      <w:bookmarkStart w:id="170" w:name="_Toc19734751"/>
      <w:bookmarkStart w:id="171" w:name="_Toc1255693126"/>
      <w:bookmarkStart w:id="172" w:name="_Toc866535866"/>
      <w:bookmarkStart w:id="173" w:name="_Toc753290381"/>
      <w:r>
        <w:t>Participación Ciudadana Digital</w:t>
      </w:r>
      <w:bookmarkEnd w:id="170"/>
      <w:bookmarkEnd w:id="171"/>
      <w:bookmarkEnd w:id="172"/>
      <w:bookmarkEnd w:id="173"/>
    </w:p>
    <w:p w14:paraId="55A5DA85" w14:textId="74452FF1" w:rsidR="4D09865D" w:rsidRDefault="4D09865D" w:rsidP="7666A8B5">
      <w:pPr>
        <w:jc w:val="left"/>
      </w:pPr>
      <w:r w:rsidRPr="7666A8B5">
        <w:t xml:space="preserve">Declaración: </w:t>
      </w:r>
    </w:p>
    <w:p w14:paraId="3D338392" w14:textId="583C6819" w:rsidR="4D09865D" w:rsidRDefault="4D09865D" w:rsidP="7666A8B5">
      <w:pPr>
        <w:jc w:val="center"/>
        <w:rPr>
          <w:b/>
          <w:bCs/>
          <w:i/>
          <w:iCs/>
        </w:rPr>
      </w:pPr>
      <w:r w:rsidRPr="7666A8B5">
        <w:rPr>
          <w:b/>
          <w:bCs/>
          <w:i/>
          <w:iCs/>
        </w:rPr>
        <w:t>“La ciudadanía demanda mecanismos más directos y tecnológicos de interacción, lo que obliga a abrir nuevos canales de consulta y diálogo.”</w:t>
      </w:r>
    </w:p>
    <w:p w14:paraId="0A701BA7" w14:textId="3E3CDF23" w:rsidR="4D09865D" w:rsidRDefault="4D09865D" w:rsidP="7666A8B5">
      <w:pPr>
        <w:jc w:val="left"/>
      </w:pPr>
      <w:r w:rsidRPr="7666A8B5">
        <w:t>La redacción mezcla la necesidad con el medio, lo que dificulta entender el problema principal y cómo abordarlo.</w:t>
      </w:r>
    </w:p>
    <w:p w14:paraId="49D08147" w14:textId="1E570C93" w:rsidR="4D09865D" w:rsidRDefault="4D09865D" w:rsidP="7666A8B5">
      <w:pPr>
        <w:jc w:val="left"/>
      </w:pPr>
      <w:r w:rsidRPr="7666A8B5">
        <w:t xml:space="preserve">Propuesta: </w:t>
      </w:r>
    </w:p>
    <w:p w14:paraId="2E96B2C7" w14:textId="66FE941B" w:rsidR="4D09865D" w:rsidRDefault="4D09865D" w:rsidP="7666A8B5">
      <w:pPr>
        <w:jc w:val="center"/>
        <w:rPr>
          <w:b/>
          <w:bCs/>
          <w:i/>
          <w:iCs/>
        </w:rPr>
      </w:pPr>
      <w:r w:rsidRPr="7666A8B5">
        <w:rPr>
          <w:b/>
          <w:bCs/>
          <w:i/>
          <w:iCs/>
        </w:rPr>
        <w:t>“La ciudadanía demanda mayor participación directa, apoyada en herramientas digitales, lo que obliga a fortalecer canales de interacción, consulta y diálogo con la ciudadanía.”</w:t>
      </w:r>
    </w:p>
    <w:p w14:paraId="4AE19B76" w14:textId="1B3BA313" w:rsidR="4D09865D" w:rsidRDefault="04AE0606" w:rsidP="7666A8B5">
      <w:pPr>
        <w:pStyle w:val="Heading5"/>
      </w:pPr>
      <w:bookmarkStart w:id="174" w:name="_Toc2013282944"/>
      <w:bookmarkStart w:id="175" w:name="_Toc1333965744"/>
      <w:bookmarkStart w:id="176" w:name="_Toc1486825642"/>
      <w:bookmarkStart w:id="177" w:name="_Toc1818801630"/>
      <w:r>
        <w:t>Movimientos Sociales</w:t>
      </w:r>
      <w:bookmarkEnd w:id="174"/>
      <w:bookmarkEnd w:id="175"/>
      <w:bookmarkEnd w:id="176"/>
      <w:bookmarkEnd w:id="177"/>
    </w:p>
    <w:p w14:paraId="172AC0DE" w14:textId="4DE04984" w:rsidR="4D09865D" w:rsidRDefault="4D09865D" w:rsidP="7666A8B5">
      <w:pPr>
        <w:jc w:val="left"/>
      </w:pPr>
      <w:r w:rsidRPr="7666A8B5">
        <w:t xml:space="preserve">Declaración: </w:t>
      </w:r>
    </w:p>
    <w:p w14:paraId="1E99AF36" w14:textId="77670A6D" w:rsidR="4D09865D" w:rsidRDefault="4D09865D" w:rsidP="7666A8B5">
      <w:pPr>
        <w:jc w:val="center"/>
        <w:rPr>
          <w:b/>
          <w:bCs/>
          <w:i/>
          <w:iCs/>
        </w:rPr>
      </w:pPr>
      <w:r w:rsidRPr="7666A8B5">
        <w:rPr>
          <w:b/>
          <w:bCs/>
          <w:i/>
          <w:iCs/>
        </w:rPr>
        <w:t>“La movilización ciudadana en áreas como educación, pensiones, medioambiente o salud genera presión para acelerar debates legislativos.”</w:t>
      </w:r>
    </w:p>
    <w:p w14:paraId="0F743102" w14:textId="3E6B3039" w:rsidR="4D09865D" w:rsidRDefault="4D09865D" w:rsidP="7666A8B5">
      <w:pPr>
        <w:jc w:val="left"/>
      </w:pPr>
      <w:r w:rsidRPr="7666A8B5">
        <w:t>No se especifica claramente el efecto de esta presión ni cómo influye en la organización de la agenda legislativa.</w:t>
      </w:r>
    </w:p>
    <w:p w14:paraId="7A1109F7" w14:textId="34B2CD68" w:rsidR="4D09865D" w:rsidRDefault="4D09865D" w:rsidP="7666A8B5">
      <w:pPr>
        <w:jc w:val="left"/>
      </w:pPr>
      <w:r w:rsidRPr="7666A8B5">
        <w:t xml:space="preserve">Propuesta: </w:t>
      </w:r>
    </w:p>
    <w:p w14:paraId="7B6B248D" w14:textId="639ABC0C" w:rsidR="7666A8B5" w:rsidRPr="00833310" w:rsidRDefault="4D09865D" w:rsidP="00833310">
      <w:pPr>
        <w:jc w:val="center"/>
        <w:rPr>
          <w:b/>
          <w:bCs/>
          <w:i/>
          <w:iCs/>
        </w:rPr>
      </w:pPr>
      <w:r w:rsidRPr="7666A8B5">
        <w:rPr>
          <w:b/>
          <w:bCs/>
          <w:i/>
          <w:iCs/>
        </w:rPr>
        <w:t>“La movilización ciudadana en áreas como educación, pensiones, medioambiente o salud genera presión para acelerar debates legislativos, incidiendo en la priorización y urgencia del debate legislativo.”</w:t>
      </w:r>
    </w:p>
    <w:p w14:paraId="32650889" w14:textId="005D5E5A" w:rsidR="00192E69" w:rsidRPr="00AF44BC" w:rsidRDefault="04AE0606" w:rsidP="00F818E5">
      <w:pPr>
        <w:pStyle w:val="Heading3"/>
      </w:pPr>
      <w:bookmarkStart w:id="178" w:name="_Toc2034666647"/>
      <w:bookmarkStart w:id="179" w:name="_Toc1716169108"/>
      <w:bookmarkStart w:id="180" w:name="_Toc1161804618"/>
      <w:bookmarkStart w:id="181" w:name="_Toc1777883375"/>
      <w:bookmarkStart w:id="182" w:name="_Toc1671434624"/>
      <w:bookmarkStart w:id="183" w:name="_Toc1851112191"/>
      <w:bookmarkStart w:id="184" w:name="_Toc1592101455"/>
      <w:bookmarkStart w:id="185" w:name="_Toc715136660"/>
      <w:bookmarkStart w:id="186" w:name="_Toc1925117183"/>
      <w:bookmarkStart w:id="187" w:name="_Toc1559163242"/>
      <w:bookmarkStart w:id="188" w:name="_Toc806974140"/>
      <w:bookmarkStart w:id="189" w:name="_Toc1558492806"/>
      <w:bookmarkStart w:id="190" w:name="_Toc822689336"/>
      <w:bookmarkStart w:id="191" w:name="_Toc45243699"/>
      <w:r>
        <w:t xml:space="preserve">1.2.4. </w:t>
      </w:r>
      <w:r w:rsidR="510DF33C">
        <w:t>Dimensión Tecnológica</w:t>
      </w:r>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r w:rsidR="510DF33C">
        <w:t xml:space="preserve"> </w:t>
      </w:r>
    </w:p>
    <w:p w14:paraId="3C8C9D38" w14:textId="5B75880D" w:rsidR="00192E69" w:rsidRPr="00AF44BC" w:rsidRDefault="510DF33C" w:rsidP="7666A8B5">
      <w:pPr>
        <w:pStyle w:val="Heading5"/>
      </w:pPr>
      <w:bookmarkStart w:id="192" w:name="_Toc2009003982"/>
      <w:bookmarkStart w:id="193" w:name="_Toc1645451223"/>
      <w:bookmarkStart w:id="194" w:name="_Toc163824778"/>
      <w:bookmarkStart w:id="195" w:name="_Toc697513742"/>
      <w:r>
        <w:t xml:space="preserve">Innovaciones </w:t>
      </w:r>
      <w:r w:rsidR="04AE0606">
        <w:t>Disruptivas</w:t>
      </w:r>
      <w:bookmarkEnd w:id="192"/>
      <w:bookmarkEnd w:id="193"/>
      <w:bookmarkEnd w:id="194"/>
      <w:bookmarkEnd w:id="195"/>
    </w:p>
    <w:p w14:paraId="687349A8" w14:textId="36F10D3C" w:rsidR="4D09865D" w:rsidRDefault="4D09865D" w:rsidP="7666A8B5">
      <w:pPr>
        <w:jc w:val="left"/>
      </w:pPr>
      <w:r w:rsidRPr="7666A8B5">
        <w:t xml:space="preserve">Declaración: </w:t>
      </w:r>
    </w:p>
    <w:p w14:paraId="4A1725D5" w14:textId="57723539" w:rsidR="4D09865D" w:rsidRDefault="4D09865D" w:rsidP="7666A8B5">
      <w:pPr>
        <w:ind w:firstLine="0"/>
        <w:jc w:val="center"/>
        <w:rPr>
          <w:b/>
          <w:bCs/>
          <w:i/>
          <w:iCs/>
        </w:rPr>
      </w:pPr>
      <w:r w:rsidRPr="7666A8B5">
        <w:rPr>
          <w:b/>
          <w:bCs/>
          <w:i/>
          <w:iCs/>
        </w:rPr>
        <w:t>“Tecnologías como la inteligencia artificial, blockchain y big data generan tanto</w:t>
      </w:r>
      <w:r w:rsidR="296AA891" w:rsidRPr="7666A8B5">
        <w:rPr>
          <w:b/>
          <w:bCs/>
          <w:i/>
          <w:iCs/>
        </w:rPr>
        <w:t xml:space="preserve"> </w:t>
      </w:r>
      <w:r w:rsidRPr="7666A8B5">
        <w:rPr>
          <w:b/>
          <w:bCs/>
          <w:i/>
          <w:iCs/>
        </w:rPr>
        <w:t>desafíos de regulación como oportunidades para modernizar la gestión parlamentaria.”</w:t>
      </w:r>
    </w:p>
    <w:p w14:paraId="08BC14D4" w14:textId="72EE2BF2" w:rsidR="4D09865D" w:rsidRDefault="4D09865D" w:rsidP="7666A8B5">
      <w:pPr>
        <w:jc w:val="left"/>
      </w:pPr>
      <w:r w:rsidRPr="7666A8B5">
        <w:t>Análisis: La redacción es muy general y no permite identificar con claridad los efectos ni su impacto concreto.</w:t>
      </w:r>
    </w:p>
    <w:p w14:paraId="4BF967AE" w14:textId="3261F3B2" w:rsidR="4D09865D" w:rsidRDefault="4D09865D" w:rsidP="7666A8B5">
      <w:pPr>
        <w:jc w:val="left"/>
      </w:pPr>
      <w:r>
        <w:t xml:space="preserve">Propuesta: </w:t>
      </w:r>
    </w:p>
    <w:p w14:paraId="256B1B62" w14:textId="40841540" w:rsidR="4D09865D" w:rsidRDefault="4D09865D" w:rsidP="4D1E0FA5">
      <w:pPr>
        <w:ind w:firstLine="0"/>
        <w:jc w:val="center"/>
        <w:rPr>
          <w:b/>
          <w:bCs/>
          <w:i/>
          <w:iCs/>
        </w:rPr>
      </w:pPr>
      <w:r w:rsidRPr="4D1E0FA5">
        <w:rPr>
          <w:b/>
          <w:bCs/>
          <w:i/>
          <w:iCs/>
        </w:rPr>
        <w:t>“Tecnologías como la inteligencia artificial, blockchain y big data generan desafíos regulatorios y oportunidades para optimizar procesos legislativos y administrativos.”</w:t>
      </w:r>
    </w:p>
    <w:p w14:paraId="065FE3A4" w14:textId="7565964F" w:rsidR="4D09865D" w:rsidRDefault="04AE0606" w:rsidP="4D1E0FA5">
      <w:pPr>
        <w:pStyle w:val="Heading5"/>
      </w:pPr>
      <w:bookmarkStart w:id="196" w:name="_Toc203535909"/>
      <w:bookmarkStart w:id="197" w:name="_Toc1469328956"/>
      <w:bookmarkStart w:id="198" w:name="_Toc637383487"/>
      <w:bookmarkStart w:id="199" w:name="_Toc526227050"/>
      <w:r>
        <w:t>Acceso Ciudadano a la Información</w:t>
      </w:r>
      <w:bookmarkEnd w:id="196"/>
      <w:bookmarkEnd w:id="197"/>
      <w:bookmarkEnd w:id="198"/>
      <w:bookmarkEnd w:id="199"/>
    </w:p>
    <w:p w14:paraId="25564683" w14:textId="14771EF7" w:rsidR="4D09865D" w:rsidRDefault="4D09865D" w:rsidP="7666A8B5">
      <w:pPr>
        <w:jc w:val="left"/>
      </w:pPr>
      <w:r>
        <w:t xml:space="preserve">Declaración: </w:t>
      </w:r>
    </w:p>
    <w:p w14:paraId="33823C0B" w14:textId="0C64221B" w:rsidR="4D09865D" w:rsidRDefault="4D09865D" w:rsidP="4D1E0FA5">
      <w:pPr>
        <w:jc w:val="center"/>
        <w:rPr>
          <w:b/>
          <w:bCs/>
          <w:i/>
          <w:iCs/>
        </w:rPr>
      </w:pPr>
      <w:r w:rsidRPr="4D1E0FA5">
        <w:rPr>
          <w:b/>
          <w:bCs/>
          <w:i/>
          <w:iCs/>
        </w:rPr>
        <w:t>“Las plataformas digitales permiten mayor escrutinio público en tiempo real sobre la labor legislativa.”</w:t>
      </w:r>
    </w:p>
    <w:p w14:paraId="01F1895F" w14:textId="6AEF4276" w:rsidR="4D09865D" w:rsidRDefault="4D09865D" w:rsidP="7666A8B5">
      <w:pPr>
        <w:jc w:val="left"/>
      </w:pPr>
      <w:r>
        <w:t>El planteamiento es incompleto, ya que no considera explícitamente el rol de la tecnología en facilitar el acceso a la información.</w:t>
      </w:r>
    </w:p>
    <w:p w14:paraId="4439A33B" w14:textId="068CDCE0" w:rsidR="4D09865D" w:rsidRDefault="4D09865D" w:rsidP="7666A8B5">
      <w:pPr>
        <w:jc w:val="left"/>
      </w:pPr>
      <w:r>
        <w:t xml:space="preserve">Propuesta: </w:t>
      </w:r>
    </w:p>
    <w:p w14:paraId="0AB3E1D6" w14:textId="5C936442" w:rsidR="4D09865D" w:rsidRPr="00E5485D" w:rsidRDefault="4D09865D" w:rsidP="00E5485D">
      <w:pPr>
        <w:ind w:firstLine="0"/>
        <w:jc w:val="center"/>
        <w:rPr>
          <w:b/>
          <w:bCs/>
          <w:i/>
          <w:iCs/>
        </w:rPr>
      </w:pPr>
      <w:r w:rsidRPr="4D1E0FA5">
        <w:rPr>
          <w:b/>
          <w:bCs/>
          <w:i/>
          <w:iCs/>
        </w:rPr>
        <w:t>“Las tecnologías digitales facilitan el acceso y la transparencia sobre la labor legislativa, permitiendo mayor escrutinio público en tiempo real.”</w:t>
      </w:r>
    </w:p>
    <w:p w14:paraId="4F9D1224" w14:textId="35BE51E4" w:rsidR="4D09865D" w:rsidRDefault="04AE0606" w:rsidP="00F818E5">
      <w:pPr>
        <w:pStyle w:val="Heading3"/>
      </w:pPr>
      <w:bookmarkStart w:id="200" w:name="_Toc1693158061"/>
      <w:bookmarkStart w:id="201" w:name="_Toc716681113"/>
      <w:bookmarkStart w:id="202" w:name="_Toc1286449570"/>
      <w:bookmarkStart w:id="203" w:name="_Toc1314283472"/>
      <w:bookmarkStart w:id="204" w:name="_Toc1093208567"/>
      <w:bookmarkStart w:id="205" w:name="_Toc36736993"/>
      <w:bookmarkStart w:id="206" w:name="_Toc1339054767"/>
      <w:bookmarkStart w:id="207" w:name="_Toc1380692373"/>
      <w:bookmarkStart w:id="208" w:name="_Toc448976760"/>
      <w:bookmarkStart w:id="209" w:name="_Toc2121839781"/>
      <w:bookmarkStart w:id="210" w:name="_Toc1819472962"/>
      <w:bookmarkStart w:id="211" w:name="_Toc1548032254"/>
      <w:bookmarkStart w:id="212" w:name="_Toc1164540508"/>
      <w:bookmarkStart w:id="213" w:name="_Toc1992018641"/>
      <w:r>
        <w:t>1.2.5. Dimensión Ecológica</w:t>
      </w:r>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r>
        <w:t xml:space="preserve"> </w:t>
      </w:r>
    </w:p>
    <w:p w14:paraId="7BA12C21" w14:textId="75B79C46" w:rsidR="4D09865D" w:rsidRDefault="04AE0606" w:rsidP="4D1E0FA5">
      <w:pPr>
        <w:pStyle w:val="Heading5"/>
      </w:pPr>
      <w:bookmarkStart w:id="214" w:name="_Toc1870504028"/>
      <w:bookmarkStart w:id="215" w:name="_Toc2127169397"/>
      <w:bookmarkStart w:id="216" w:name="_Toc596505256"/>
      <w:bookmarkStart w:id="217" w:name="_Toc553895042"/>
      <w:r>
        <w:t>Presión por Sostenibilidad Institucional</w:t>
      </w:r>
      <w:bookmarkEnd w:id="214"/>
      <w:bookmarkEnd w:id="215"/>
      <w:bookmarkEnd w:id="216"/>
      <w:bookmarkEnd w:id="217"/>
    </w:p>
    <w:p w14:paraId="509C6637" w14:textId="080A4517" w:rsidR="4D09865D" w:rsidRDefault="4D09865D" w:rsidP="7666A8B5">
      <w:pPr>
        <w:jc w:val="left"/>
      </w:pPr>
      <w:r>
        <w:t xml:space="preserve">Declaración: </w:t>
      </w:r>
    </w:p>
    <w:p w14:paraId="50D87B60" w14:textId="1C62D2C8" w:rsidR="4D09865D" w:rsidRDefault="4D09865D" w:rsidP="4D1E0FA5">
      <w:pPr>
        <w:ind w:firstLine="0"/>
        <w:jc w:val="center"/>
        <w:rPr>
          <w:b/>
          <w:bCs/>
          <w:i/>
          <w:iCs/>
        </w:rPr>
      </w:pPr>
      <w:r w:rsidRPr="4D1E0FA5">
        <w:rPr>
          <w:b/>
          <w:bCs/>
          <w:i/>
          <w:iCs/>
        </w:rPr>
        <w:t>“La ciudadanía y organismos internacionales exigen que la Cámara adopte prácticas de gestión sustentable (Estado Verde, eficiencia energética, reducción de huella de carbono).”</w:t>
      </w:r>
    </w:p>
    <w:p w14:paraId="59A1FB79" w14:textId="3A13ED33" w:rsidR="4D09865D" w:rsidRDefault="4D09865D" w:rsidP="7666A8B5">
      <w:pPr>
        <w:jc w:val="left"/>
      </w:pPr>
      <w:r>
        <w:t>La redacción es poco concreta y no permite entender cómo se estructura o evalúa esta exigencia.</w:t>
      </w:r>
    </w:p>
    <w:p w14:paraId="156CC75A" w14:textId="033EA4C2" w:rsidR="4D09865D" w:rsidRDefault="4D09865D" w:rsidP="7666A8B5">
      <w:pPr>
        <w:jc w:val="left"/>
      </w:pPr>
      <w:r>
        <w:t xml:space="preserve">Propuesta: </w:t>
      </w:r>
    </w:p>
    <w:p w14:paraId="718BF6A7" w14:textId="718FC22E" w:rsidR="4D09865D" w:rsidRDefault="4D09865D" w:rsidP="4D1E0FA5">
      <w:pPr>
        <w:ind w:firstLine="0"/>
        <w:jc w:val="center"/>
        <w:rPr>
          <w:b/>
          <w:bCs/>
          <w:i/>
          <w:iCs/>
        </w:rPr>
      </w:pPr>
      <w:r w:rsidRPr="4D1E0FA5">
        <w:rPr>
          <w:b/>
          <w:bCs/>
          <w:i/>
          <w:iCs/>
        </w:rPr>
        <w:t>“La ciudadanía y organismos internacionales exigen que la Cámara adopte prácticas de gestión sustentable, alineadas con estándares ESG y políticas públicas de sustentabilidad.”</w:t>
      </w:r>
    </w:p>
    <w:p w14:paraId="622B8796" w14:textId="08ECA95B" w:rsidR="4D09865D" w:rsidRDefault="04AE0606" w:rsidP="4D1E0FA5">
      <w:pPr>
        <w:pStyle w:val="Heading5"/>
      </w:pPr>
      <w:bookmarkStart w:id="218" w:name="_Toc1350062690"/>
      <w:bookmarkStart w:id="219" w:name="_Toc1505334127"/>
      <w:bookmarkStart w:id="220" w:name="_Toc341016407"/>
      <w:bookmarkStart w:id="221" w:name="_Toc1536687744"/>
      <w:r>
        <w:t>Compromisos Internacionales Ambientales</w:t>
      </w:r>
      <w:bookmarkEnd w:id="218"/>
      <w:bookmarkEnd w:id="219"/>
      <w:bookmarkEnd w:id="220"/>
      <w:bookmarkEnd w:id="221"/>
    </w:p>
    <w:p w14:paraId="63AAB39D" w14:textId="0BFA5E79" w:rsidR="4D09865D" w:rsidRDefault="4D09865D" w:rsidP="7666A8B5">
      <w:pPr>
        <w:jc w:val="left"/>
      </w:pPr>
      <w:r>
        <w:t xml:space="preserve">Declaración: </w:t>
      </w:r>
    </w:p>
    <w:p w14:paraId="4897A70C" w14:textId="1AA82F68" w:rsidR="4D09865D" w:rsidRDefault="4D09865D" w:rsidP="4D1E0FA5">
      <w:pPr>
        <w:ind w:firstLine="0"/>
        <w:jc w:val="center"/>
        <w:rPr>
          <w:b/>
          <w:bCs/>
          <w:i/>
          <w:iCs/>
        </w:rPr>
      </w:pPr>
      <w:r w:rsidRPr="4D1E0FA5">
        <w:rPr>
          <w:b/>
          <w:bCs/>
          <w:i/>
          <w:iCs/>
        </w:rPr>
        <w:t>“Chile, al suscribir tratados ambientales, obliga a la Cámara a tramitar normativas alineadas con dichos compromisos.”</w:t>
      </w:r>
    </w:p>
    <w:p w14:paraId="1C5A04DF" w14:textId="3DA424FD" w:rsidR="4D09865D" w:rsidRDefault="4D09865D" w:rsidP="7666A8B5">
      <w:pPr>
        <w:jc w:val="left"/>
      </w:pPr>
      <w:r>
        <w:t>No se explica claramente el alcance de esta obligación ni su impacto en el trabajo legislativo.</w:t>
      </w:r>
    </w:p>
    <w:p w14:paraId="0FA0DAAE" w14:textId="26C63D31" w:rsidR="4D09865D" w:rsidRDefault="4D09865D" w:rsidP="7666A8B5">
      <w:pPr>
        <w:jc w:val="left"/>
      </w:pPr>
      <w:r>
        <w:t xml:space="preserve">Propuesta: </w:t>
      </w:r>
    </w:p>
    <w:p w14:paraId="0A3A3827" w14:textId="51365D44" w:rsidR="4D09865D" w:rsidRDefault="4D09865D" w:rsidP="4D1E0FA5">
      <w:pPr>
        <w:ind w:firstLine="0"/>
        <w:jc w:val="center"/>
        <w:rPr>
          <w:b/>
          <w:bCs/>
          <w:i/>
          <w:iCs/>
        </w:rPr>
      </w:pPr>
      <w:r w:rsidRPr="4D1E0FA5">
        <w:rPr>
          <w:b/>
          <w:bCs/>
          <w:i/>
          <w:iCs/>
        </w:rPr>
        <w:t>“Chile, al suscribir tratados ambientales, exige la adecuación normativa a estándares ambientales internacionales por parte de la Cámara.”</w:t>
      </w:r>
    </w:p>
    <w:p w14:paraId="21DE1B70" w14:textId="66B544A8" w:rsidR="4D09865D" w:rsidRDefault="04AE0606" w:rsidP="4D1E0FA5">
      <w:pPr>
        <w:pStyle w:val="Heading5"/>
      </w:pPr>
      <w:bookmarkStart w:id="222" w:name="_Toc155672749"/>
      <w:bookmarkStart w:id="223" w:name="_Toc1738756207"/>
      <w:bookmarkStart w:id="224" w:name="_Toc1527151844"/>
      <w:bookmarkStart w:id="225" w:name="_Toc1514723702"/>
      <w:r>
        <w:t>Gestión de Residuos y Recursos</w:t>
      </w:r>
      <w:bookmarkEnd w:id="222"/>
      <w:bookmarkEnd w:id="223"/>
      <w:bookmarkEnd w:id="224"/>
      <w:bookmarkEnd w:id="225"/>
    </w:p>
    <w:p w14:paraId="6FAFE18A" w14:textId="2A9B79AC" w:rsidR="4D09865D" w:rsidRDefault="4D09865D" w:rsidP="7666A8B5">
      <w:pPr>
        <w:jc w:val="left"/>
      </w:pPr>
      <w:r>
        <w:t xml:space="preserve">Declaración: </w:t>
      </w:r>
    </w:p>
    <w:p w14:paraId="282C556C" w14:textId="6E73744E" w:rsidR="4D09865D" w:rsidRDefault="4D09865D" w:rsidP="4D1E0FA5">
      <w:pPr>
        <w:ind w:firstLine="0"/>
        <w:jc w:val="center"/>
        <w:rPr>
          <w:b/>
          <w:bCs/>
          <w:i/>
          <w:iCs/>
        </w:rPr>
      </w:pPr>
      <w:r w:rsidRPr="4D1E0FA5">
        <w:rPr>
          <w:b/>
          <w:bCs/>
          <w:i/>
          <w:iCs/>
        </w:rPr>
        <w:t>“La institución debe avanzar en políticas de reducción, reciclaje y eficiencia en el uso de recursos.”</w:t>
      </w:r>
    </w:p>
    <w:p w14:paraId="3DA54FC7" w14:textId="3083EBFE" w:rsidR="4D09865D" w:rsidRDefault="4D09865D" w:rsidP="7666A8B5">
      <w:pPr>
        <w:jc w:val="left"/>
      </w:pPr>
      <w:r>
        <w:t>Se presenta como una acción aislada, sin mostrar su relación con una estrategia institucional más amplia.</w:t>
      </w:r>
    </w:p>
    <w:p w14:paraId="23D33BA1" w14:textId="37D232EF" w:rsidR="4D09865D" w:rsidRDefault="4D09865D" w:rsidP="7666A8B5">
      <w:pPr>
        <w:jc w:val="left"/>
      </w:pPr>
      <w:r>
        <w:t xml:space="preserve">Propuesta: </w:t>
      </w:r>
    </w:p>
    <w:p w14:paraId="1EB84BA4" w14:textId="54B0C48D" w:rsidR="4D09865D" w:rsidRDefault="4D09865D" w:rsidP="4D1E0FA5">
      <w:pPr>
        <w:ind w:firstLine="0"/>
        <w:jc w:val="center"/>
      </w:pPr>
      <w:r w:rsidRPr="4D1E0FA5">
        <w:rPr>
          <w:b/>
          <w:bCs/>
          <w:i/>
          <w:iCs/>
        </w:rPr>
        <w:t>“La institución debe avanzar en políticas de reducción, reciclaje y eficiencia en el uso de recursos, como parte de una estrategia institucional de sostenibilidad y eficiencia de recursos.”</w:t>
      </w:r>
    </w:p>
    <w:p w14:paraId="04061947" w14:textId="0BFEC796" w:rsidR="00192E69" w:rsidRPr="00AF44BC" w:rsidRDefault="04AE0606" w:rsidP="00F818E5">
      <w:pPr>
        <w:pStyle w:val="Heading3"/>
      </w:pPr>
      <w:bookmarkStart w:id="226" w:name="_Toc1988217234"/>
      <w:bookmarkStart w:id="227" w:name="_Toc1028930162"/>
      <w:bookmarkStart w:id="228" w:name="_Toc1717469792"/>
      <w:bookmarkStart w:id="229" w:name="_Toc1586703803"/>
      <w:bookmarkStart w:id="230" w:name="_Toc783309075"/>
      <w:bookmarkStart w:id="231" w:name="_Toc908581673"/>
      <w:bookmarkStart w:id="232" w:name="_Toc2121572576"/>
      <w:bookmarkStart w:id="233" w:name="_Toc1982360937"/>
      <w:bookmarkStart w:id="234" w:name="_Toc160747518"/>
      <w:bookmarkStart w:id="235" w:name="_Toc1020974515"/>
      <w:bookmarkStart w:id="236" w:name="_Toc1566634481"/>
      <w:bookmarkStart w:id="237" w:name="_Toc1477148274"/>
      <w:bookmarkStart w:id="238" w:name="_Toc739909558"/>
      <w:bookmarkStart w:id="239" w:name="_Toc1923479944"/>
      <w:r>
        <w:t xml:space="preserve">1.2.6. </w:t>
      </w:r>
      <w:r w:rsidR="510DF33C">
        <w:t>Dimensión Legal</w:t>
      </w:r>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r w:rsidR="510DF33C">
        <w:t xml:space="preserve"> </w:t>
      </w:r>
    </w:p>
    <w:p w14:paraId="6D95B6AA" w14:textId="79F99F7D" w:rsidR="00192E69" w:rsidRPr="00AF44BC" w:rsidRDefault="510DF33C" w:rsidP="4D1E0FA5">
      <w:pPr>
        <w:pStyle w:val="Heading5"/>
      </w:pPr>
      <w:bookmarkStart w:id="240" w:name="_Toc453669873"/>
      <w:bookmarkStart w:id="241" w:name="_Toc1909199469"/>
      <w:bookmarkStart w:id="242" w:name="_Toc405896123"/>
      <w:bookmarkStart w:id="243" w:name="_Toc1909336176"/>
      <w:r>
        <w:t xml:space="preserve">Reformas </w:t>
      </w:r>
      <w:r w:rsidR="04AE0606">
        <w:t>Constitucionales y Legales</w:t>
      </w:r>
      <w:bookmarkEnd w:id="240"/>
      <w:bookmarkEnd w:id="241"/>
      <w:bookmarkEnd w:id="242"/>
      <w:bookmarkEnd w:id="243"/>
    </w:p>
    <w:p w14:paraId="55D2B60C" w14:textId="3EA1BDC7" w:rsidR="4D09865D" w:rsidRDefault="4D09865D" w:rsidP="7666A8B5">
      <w:pPr>
        <w:jc w:val="left"/>
      </w:pPr>
      <w:r>
        <w:t xml:space="preserve">Declaración: </w:t>
      </w:r>
    </w:p>
    <w:p w14:paraId="4DAA393F" w14:textId="0AA5F818" w:rsidR="4D09865D" w:rsidRDefault="4D09865D" w:rsidP="4D1E0FA5">
      <w:pPr>
        <w:ind w:firstLine="0"/>
        <w:jc w:val="center"/>
        <w:rPr>
          <w:b/>
          <w:bCs/>
          <w:i/>
          <w:iCs/>
        </w:rPr>
      </w:pPr>
      <w:r w:rsidRPr="4D1E0FA5">
        <w:rPr>
          <w:b/>
          <w:bCs/>
          <w:i/>
          <w:iCs/>
        </w:rPr>
        <w:t>“Cambios al marco jurídico nacional pueden modificar atribuciones, procedimientos legislativos y estructura institucional.”</w:t>
      </w:r>
    </w:p>
    <w:p w14:paraId="306FC616" w14:textId="634D0B7C" w:rsidR="4D09865D" w:rsidRDefault="4D09865D" w:rsidP="7666A8B5">
      <w:pPr>
        <w:jc w:val="left"/>
      </w:pPr>
      <w:r>
        <w:t>La redacción no muestra cómo estos cambios afectan el funcionamiento interno ni los procesos legislativos.</w:t>
      </w:r>
    </w:p>
    <w:p w14:paraId="0F5764D2" w14:textId="75E5F27F" w:rsidR="4D09865D" w:rsidRDefault="4D09865D" w:rsidP="7666A8B5">
      <w:pPr>
        <w:jc w:val="left"/>
      </w:pPr>
      <w:r>
        <w:t xml:space="preserve">Propuesta: </w:t>
      </w:r>
    </w:p>
    <w:p w14:paraId="2B0ED647" w14:textId="2A297EC4" w:rsidR="4D09865D" w:rsidRDefault="4D09865D" w:rsidP="4D1E0FA5">
      <w:pPr>
        <w:ind w:firstLine="0"/>
        <w:jc w:val="center"/>
        <w:rPr>
          <w:b/>
          <w:bCs/>
          <w:i/>
          <w:iCs/>
        </w:rPr>
      </w:pPr>
      <w:r w:rsidRPr="4D1E0FA5">
        <w:rPr>
          <w:b/>
          <w:bCs/>
          <w:i/>
          <w:iCs/>
        </w:rPr>
        <w:t>“Los cambios al marco jurídico nacional impactan el marco normativo vigente y los procedimientos legislativos, modificando atribuciones y estructura institucional.”</w:t>
      </w:r>
    </w:p>
    <w:p w14:paraId="27A67787" w14:textId="14A2056C" w:rsidR="4D09865D" w:rsidRDefault="04AE0606" w:rsidP="4D1E0FA5">
      <w:pPr>
        <w:pStyle w:val="Heading5"/>
      </w:pPr>
      <w:bookmarkStart w:id="244" w:name="_Toc1110774074"/>
      <w:bookmarkStart w:id="245" w:name="_Toc2134854305"/>
      <w:bookmarkStart w:id="246" w:name="_Toc3558322"/>
      <w:bookmarkStart w:id="247" w:name="_Toc1120763378"/>
      <w:r>
        <w:t>Judicialización de la Política</w:t>
      </w:r>
      <w:bookmarkEnd w:id="244"/>
      <w:bookmarkEnd w:id="245"/>
      <w:bookmarkEnd w:id="246"/>
      <w:bookmarkEnd w:id="247"/>
    </w:p>
    <w:p w14:paraId="74B451EB" w14:textId="7C90C796" w:rsidR="4D09865D" w:rsidRDefault="4D09865D" w:rsidP="7666A8B5">
      <w:pPr>
        <w:jc w:val="left"/>
      </w:pPr>
      <w:r>
        <w:t xml:space="preserve">Declaración: </w:t>
      </w:r>
    </w:p>
    <w:p w14:paraId="714E6C69" w14:textId="568267A7" w:rsidR="4D09865D" w:rsidRDefault="4D09865D" w:rsidP="4D1E0FA5">
      <w:pPr>
        <w:ind w:firstLine="0"/>
        <w:jc w:val="center"/>
        <w:rPr>
          <w:b/>
          <w:bCs/>
          <w:i/>
          <w:iCs/>
        </w:rPr>
      </w:pPr>
      <w:r w:rsidRPr="4D1E0FA5">
        <w:rPr>
          <w:b/>
          <w:bCs/>
          <w:i/>
          <w:iCs/>
        </w:rPr>
        <w:t>“Las decisiones del Tribunal Constitucional, Contraloría y Poder Judicial pueden frenar o condicionar el avance de proyectos de ley.”</w:t>
      </w:r>
    </w:p>
    <w:p w14:paraId="37C854E9" w14:textId="780020E8" w:rsidR="4D09865D" w:rsidRDefault="4D09865D" w:rsidP="7666A8B5">
      <w:pPr>
        <w:jc w:val="left"/>
      </w:pPr>
      <w:r>
        <w:t>La frase es limitada y no refleja completamente el nivel de impacto ni la incertidumbre que genera.</w:t>
      </w:r>
    </w:p>
    <w:p w14:paraId="1C44CCEC" w14:textId="0453F6F7" w:rsidR="4D09865D" w:rsidRDefault="4D09865D" w:rsidP="7666A8B5">
      <w:pPr>
        <w:jc w:val="left"/>
      </w:pPr>
      <w:r>
        <w:t xml:space="preserve">Propuesta: </w:t>
      </w:r>
    </w:p>
    <w:p w14:paraId="1ABC7191" w14:textId="53E9850F" w:rsidR="4D09865D" w:rsidRDefault="4D09865D" w:rsidP="4D1E0FA5">
      <w:pPr>
        <w:ind w:firstLine="0"/>
        <w:jc w:val="center"/>
        <w:rPr>
          <w:b/>
          <w:bCs/>
          <w:i/>
          <w:iCs/>
        </w:rPr>
      </w:pPr>
      <w:r w:rsidRPr="4D1E0FA5">
        <w:rPr>
          <w:b/>
          <w:bCs/>
          <w:i/>
          <w:iCs/>
        </w:rPr>
        <w:t>“Las decisiones del Tribunal Constitucional, Contraloría y Poder Judicial pueden frenar o condicionar el avance de proyectos de ley, introduciendo incertidumbre jurídica y posibles restricciones al proceso legislativo.”</w:t>
      </w:r>
    </w:p>
    <w:p w14:paraId="0DE10DC2" w14:textId="328E77D0" w:rsidR="4D09865D" w:rsidRDefault="04AE0606" w:rsidP="4D1E0FA5">
      <w:pPr>
        <w:pStyle w:val="Heading5"/>
      </w:pPr>
      <w:bookmarkStart w:id="248" w:name="_Toc225347093"/>
      <w:bookmarkStart w:id="249" w:name="_Toc987547033"/>
      <w:bookmarkStart w:id="250" w:name="_Toc914961415"/>
      <w:bookmarkStart w:id="251" w:name="_Toc1261767318"/>
      <w:r>
        <w:t>Cumplimiento de Normas de Probidad y Transparencia</w:t>
      </w:r>
      <w:bookmarkEnd w:id="248"/>
      <w:bookmarkEnd w:id="249"/>
      <w:bookmarkEnd w:id="250"/>
      <w:bookmarkEnd w:id="251"/>
    </w:p>
    <w:p w14:paraId="34B65D62" w14:textId="181284B3" w:rsidR="4D09865D" w:rsidRDefault="4D09865D" w:rsidP="7666A8B5">
      <w:pPr>
        <w:jc w:val="left"/>
      </w:pPr>
      <w:r>
        <w:t xml:space="preserve">Declaración: </w:t>
      </w:r>
    </w:p>
    <w:p w14:paraId="5F64599F" w14:textId="309E3979" w:rsidR="4D09865D" w:rsidRDefault="4D09865D" w:rsidP="4D1E0FA5">
      <w:pPr>
        <w:ind w:firstLine="0"/>
        <w:jc w:val="center"/>
        <w:rPr>
          <w:b/>
          <w:bCs/>
          <w:i/>
          <w:iCs/>
        </w:rPr>
      </w:pPr>
      <w:r w:rsidRPr="4D1E0FA5">
        <w:rPr>
          <w:b/>
          <w:bCs/>
          <w:i/>
          <w:iCs/>
        </w:rPr>
        <w:t>“La Cámara debe ajustarse a estrictos estándares nacionales e internacionales de ética y acceso a la información.”</w:t>
      </w:r>
    </w:p>
    <w:p w14:paraId="0CE41951" w14:textId="52D2A21F" w:rsidR="4D09865D" w:rsidRDefault="4D09865D" w:rsidP="7666A8B5">
      <w:pPr>
        <w:jc w:val="left"/>
      </w:pPr>
      <w:r>
        <w:t>No refleja el aumento en las exigencias ni la necesidad de mayor control y supervisión.</w:t>
      </w:r>
    </w:p>
    <w:p w14:paraId="62E9112F" w14:textId="3CBDDD10" w:rsidR="7666A8B5" w:rsidRDefault="4D09865D" w:rsidP="4D1E0FA5">
      <w:pPr>
        <w:spacing w:before="0"/>
        <w:jc w:val="left"/>
      </w:pPr>
      <w:r>
        <w:t xml:space="preserve">Propuesta: </w:t>
      </w:r>
    </w:p>
    <w:p w14:paraId="56BF95B5" w14:textId="2E1FC05E" w:rsidR="4D1E0FA5" w:rsidRPr="00BD6845" w:rsidRDefault="4D09865D" w:rsidP="00BD6845">
      <w:pPr>
        <w:spacing w:before="0"/>
        <w:ind w:firstLine="0"/>
        <w:jc w:val="center"/>
      </w:pPr>
      <w:r w:rsidRPr="4D1E0FA5">
        <w:rPr>
          <w:b/>
          <w:bCs/>
          <w:i/>
          <w:iCs/>
        </w:rPr>
        <w:t>“La Cámara debe ajustarse a estrictos estándares nacionales e internacionales de ética y acceso a la información, bajo estándares crecientes de control público y fiscalización institucional.”</w:t>
      </w:r>
    </w:p>
    <w:p w14:paraId="010F23C1" w14:textId="5BF1B54F" w:rsidR="00192E69" w:rsidRPr="00AF44BC" w:rsidRDefault="12D18E29" w:rsidP="0D78A28A">
      <w:r>
        <w:t xml:space="preserve">El análisis desarrollado permite consolidar una visión estructurada del entorno en el que opera la Cámara de Diputados de Chile, evidenciando la influencia directa de factores externos en su funcionamiento institucional y en la gestión de sus principales funciones. </w:t>
      </w:r>
    </w:p>
    <w:p w14:paraId="62D8E984" w14:textId="3BCA0901" w:rsidR="00192E69" w:rsidRPr="00AF44BC" w:rsidRDefault="12D18E29" w:rsidP="0D78A28A">
      <w:r>
        <w:t xml:space="preserve">En este contexto, el valor del análisis no radica únicamente en la identificación de factores del entorno, sino en su capacidad de hacer explícitos sus efectos concretos, permitiendo una lectura más directa de los desafíos y condicionantes que enfrenta la institución. </w:t>
      </w:r>
      <w:r w:rsidR="1F131280" w:rsidRPr="7666A8B5">
        <w:t xml:space="preserve"> </w:t>
      </w:r>
    </w:p>
    <w:p w14:paraId="736FE39A" w14:textId="09586A01" w:rsidR="37327D26" w:rsidRDefault="12D18E29" w:rsidP="00F818E5">
      <w:r>
        <w:t>De esta forma, el PESTEL ajustado se posiciona como un insumo que contribuye a fortalecer la toma de decisiones, al facilitar la identificación de impactos relevantes y apoyar una gestión más informada, coherente y alineada con las exigencias del entorno.</w:t>
      </w:r>
    </w:p>
    <w:p w14:paraId="16C4E2F3" w14:textId="77777777" w:rsidR="00F721D0" w:rsidRDefault="00F721D0">
      <w:pPr>
        <w:spacing w:before="0" w:after="160"/>
        <w:ind w:firstLine="0"/>
        <w:jc w:val="left"/>
        <w:rPr>
          <w:b/>
          <w:bCs/>
          <w:sz w:val="28"/>
          <w:szCs w:val="28"/>
        </w:rPr>
      </w:pPr>
      <w:bookmarkStart w:id="252" w:name="_Toc227511961"/>
      <w:bookmarkStart w:id="253" w:name="_Toc1912886594"/>
      <w:bookmarkStart w:id="254" w:name="_Toc31199060"/>
      <w:bookmarkStart w:id="255" w:name="_Toc1766365757"/>
      <w:bookmarkStart w:id="256" w:name="_Toc276574148"/>
      <w:bookmarkStart w:id="257" w:name="_Toc935078647"/>
      <w:bookmarkStart w:id="258" w:name="_Toc84672232"/>
      <w:bookmarkStart w:id="259" w:name="_Toc214978320"/>
      <w:bookmarkStart w:id="260" w:name="_Toc1989088509"/>
      <w:bookmarkStart w:id="261" w:name="_Toc1973909703"/>
      <w:bookmarkStart w:id="262" w:name="_Toc1442219890"/>
      <w:bookmarkStart w:id="263" w:name="_Toc616896246"/>
      <w:bookmarkStart w:id="264" w:name="_Toc1875793254"/>
      <w:bookmarkStart w:id="265" w:name="_Toc588227805"/>
      <w:bookmarkStart w:id="266" w:name="_Toc1061923125"/>
      <w:bookmarkStart w:id="267" w:name="_Toc222563758"/>
      <w:r>
        <w:br w:type="page"/>
      </w:r>
    </w:p>
    <w:p w14:paraId="19838CC4" w14:textId="61FBDFC8" w:rsidR="37327D26" w:rsidRDefault="392CF871" w:rsidP="00F818E5">
      <w:pPr>
        <w:pStyle w:val="Heading2"/>
      </w:pPr>
      <w:bookmarkStart w:id="268" w:name="_Toc252862173"/>
      <w:r>
        <w:t>1.3. Análisis del Modelo de Negocios</w:t>
      </w:r>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p>
    <w:p w14:paraId="4E65B1F7" w14:textId="125D0272" w:rsidR="655989B0" w:rsidRDefault="375D11E6" w:rsidP="5D054B02">
      <w:pPr>
        <w:rPr>
          <w:rFonts w:eastAsiaTheme="minorEastAsia"/>
        </w:rPr>
      </w:pPr>
      <w:r w:rsidRPr="0D78A28A">
        <w:rPr>
          <w:rFonts w:eastAsiaTheme="minorEastAsia"/>
        </w:rPr>
        <w:t>El lienzo Canvas originalmente propuesto presentaba un problema de enfoque conceptual al utilizar las denominaciones propias del sector privado como “clientes”, “ingresos” o “propuesta de valor”, lo que resulta inconsistente con la lógica del sector público. Si bien la estructura y el contenido del modelo eran correctos en términos operativos, la utilización de estos títulos introduce un sesgo orientado al mercado y a la rentabilidad, lo que puede afectar la adecuada interpretación del instrumento en contextos institucionales públicos.</w:t>
      </w:r>
    </w:p>
    <w:p w14:paraId="5C58D820" w14:textId="36C7B44B" w:rsidR="655989B0" w:rsidRDefault="375D11E6" w:rsidP="5D054B02">
      <w:pPr>
        <w:rPr>
          <w:rFonts w:eastAsiaTheme="minorEastAsia"/>
        </w:rPr>
      </w:pPr>
      <w:r w:rsidRPr="0D78A28A">
        <w:rPr>
          <w:rFonts w:eastAsiaTheme="minorEastAsia"/>
        </w:rPr>
        <w:t xml:space="preserve">Para abordar esta situación, se aplicó una metodología de análisis comparativo y ajuste conceptual, consistente en contrastar el </w:t>
      </w:r>
      <w:r w:rsidR="17CB0964" w:rsidRPr="0D78A28A">
        <w:rPr>
          <w:rFonts w:eastAsiaTheme="minorEastAsia"/>
        </w:rPr>
        <w:t>“</w:t>
      </w:r>
      <w:r w:rsidRPr="0D78A28A">
        <w:rPr>
          <w:rFonts w:eastAsiaTheme="minorEastAsia"/>
        </w:rPr>
        <w:t>Business Model Canvas</w:t>
      </w:r>
      <w:r w:rsidR="3770C497" w:rsidRPr="0D78A28A">
        <w:rPr>
          <w:rFonts w:eastAsiaTheme="minorEastAsia"/>
        </w:rPr>
        <w:t>”</w:t>
      </w:r>
      <w:r w:rsidRPr="0D78A28A">
        <w:rPr>
          <w:rFonts w:eastAsiaTheme="minorEastAsia"/>
        </w:rPr>
        <w:t xml:space="preserve"> con enfoques teóricos propios de la gestión pública, particularmente el paradigma de creación de valor público desarrollado por Mark H. Moore. </w:t>
      </w:r>
    </w:p>
    <w:p w14:paraId="6CAADC61" w14:textId="166E2BA9" w:rsidR="655989B0" w:rsidRDefault="62AEA121" w:rsidP="5D054B02">
      <w:pPr>
        <w:rPr>
          <w:rFonts w:eastAsiaTheme="minorEastAsia"/>
        </w:rPr>
      </w:pPr>
      <w:r w:rsidRPr="0D78A28A">
        <w:rPr>
          <w:rFonts w:eastAsiaTheme="minorEastAsia"/>
        </w:rPr>
        <w:t>En función de lo anterior, el cambio realizado consistió específicamente en la adecuación de los títulos de las dimensiones, manteniendo intacta la estructura y el contenido del lienzo. En concreto, se reemplazaron conceptos como</w:t>
      </w:r>
      <w:r w:rsidR="50020BF2" w:rsidRPr="0D78A28A">
        <w:rPr>
          <w:rFonts w:eastAsiaTheme="minorEastAsia"/>
        </w:rPr>
        <w:t xml:space="preserve"> </w:t>
      </w:r>
      <w:r w:rsidR="7B96DF18" w:rsidRPr="0D78A28A">
        <w:rPr>
          <w:rFonts w:eastAsiaTheme="minorEastAsia"/>
        </w:rPr>
        <w:t>“Propuesta de valor” por “Propuesta de valor público”, “Segmentos de clientes” por “Segmentos de beneficiarios”, “Canales” por “Canales de acceso", “Relación con clientes” por “Relación con los ciudadanos”,</w:t>
      </w:r>
      <w:r w:rsidR="6600D597" w:rsidRPr="0D78A28A">
        <w:rPr>
          <w:rFonts w:eastAsiaTheme="minorEastAsia"/>
        </w:rPr>
        <w:t xml:space="preserve"> </w:t>
      </w:r>
      <w:r w:rsidR="7B96DF18" w:rsidRPr="0D78A28A">
        <w:rPr>
          <w:rFonts w:eastAsiaTheme="minorEastAsia"/>
        </w:rPr>
        <w:t>“Fuentes de ingresos” por “Fuentes de financiamiento” y “Socios clave” por “Aliados / Socios clave"</w:t>
      </w:r>
      <w:r w:rsidR="202C8135" w:rsidRPr="0D78A28A">
        <w:rPr>
          <w:rFonts w:eastAsiaTheme="minorEastAsia"/>
        </w:rPr>
        <w:t>; también la presentaci</w:t>
      </w:r>
      <w:r w:rsidR="7DA69E7D" w:rsidRPr="0D78A28A">
        <w:rPr>
          <w:rFonts w:eastAsiaTheme="minorEastAsia"/>
        </w:rPr>
        <w:t>ó</w:t>
      </w:r>
      <w:r w:rsidR="202C8135" w:rsidRPr="0D78A28A">
        <w:rPr>
          <w:rFonts w:eastAsiaTheme="minorEastAsia"/>
        </w:rPr>
        <w:t xml:space="preserve">n visual en </w:t>
      </w:r>
      <w:r w:rsidR="31AFCF0B" w:rsidRPr="0D78A28A">
        <w:rPr>
          <w:rFonts w:eastAsiaTheme="minorEastAsia"/>
        </w:rPr>
        <w:t>la estructura de costos</w:t>
      </w:r>
      <w:r w:rsidR="146A677B" w:rsidRPr="0D78A28A">
        <w:rPr>
          <w:rFonts w:eastAsiaTheme="minorEastAsia"/>
        </w:rPr>
        <w:t>.</w:t>
      </w:r>
      <w:r w:rsidR="375D11E6" w:rsidRPr="0D78A28A">
        <w:rPr>
          <w:rFonts w:eastAsiaTheme="minorEastAsia"/>
        </w:rPr>
        <w:t xml:space="preserve"> Esta modificación no altera la lógica operativa del modelo, pero sí corrige su marco interpretativo, permitiendo que cada dimensión sea comprendida desde una perspectiva coherente con la naturaleza del sector público.</w:t>
      </w:r>
    </w:p>
    <w:p w14:paraId="249B2469" w14:textId="4317CCED" w:rsidR="709DC99D" w:rsidRDefault="709DC99D">
      <w:r>
        <w:t xml:space="preserve">En consecuencia, esta adaptación se justifica en la necesidad de alinear el instrumento con el enfoque de valor público, orientado a generar impactos positivos en la ciudadanía más que </w:t>
      </w:r>
      <w:r w:rsidR="1AFBE81C">
        <w:t>resultados</w:t>
      </w:r>
      <w:r>
        <w:t xml:space="preserve"> económic</w:t>
      </w:r>
      <w:r w:rsidR="49362A6B">
        <w:t>o</w:t>
      </w:r>
      <w:r>
        <w:t>s. De este modo, el ajuste no solo corrige la terminología, sino que mejora la coherencia conceptual del lienzo y su pertinencia para el análisis estratégico en el sector público.</w:t>
      </w:r>
      <w:r w:rsidR="31A62169">
        <w:t xml:space="preserve"> </w:t>
      </w:r>
      <w:r w:rsidR="6DF1D9EE">
        <w:t>A continuación, se presenta la adaptación que se propone</w:t>
      </w:r>
      <w:r w:rsidR="3EC91F14">
        <w:t>.</w:t>
      </w:r>
    </w:p>
    <w:p w14:paraId="6BE3FF8F" w14:textId="641A112E" w:rsidR="0D78A28A" w:rsidRDefault="0D78A28A" w:rsidP="5AEE5C21">
      <w:r>
        <w:rPr>
          <w:noProof/>
        </w:rPr>
        <w:drawing>
          <wp:anchor distT="0" distB="0" distL="114300" distR="114300" simplePos="0" relativeHeight="251658240" behindDoc="0" locked="0" layoutInCell="1" allowOverlap="1" wp14:anchorId="14C9424B" wp14:editId="7BF21B7E">
            <wp:simplePos x="0" y="0"/>
            <wp:positionH relativeFrom="column">
              <wp:align>right</wp:align>
            </wp:positionH>
            <wp:positionV relativeFrom="paragraph">
              <wp:posOffset>0</wp:posOffset>
            </wp:positionV>
            <wp:extent cx="5724525" cy="3276600"/>
            <wp:effectExtent l="0" t="0" r="0" b="0"/>
            <wp:wrapSquare wrapText="bothSides"/>
            <wp:docPr id="7634758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75853" name="Picture 763475853"/>
                    <pic:cNvPicPr/>
                  </pic:nvPicPr>
                  <pic:blipFill>
                    <a:blip r:embed="rId9">
                      <a:extLst>
                        <a:ext uri="{28A0092B-C50C-407E-A947-70E740481C1C}">
                          <a14:useLocalDpi xmlns:a14="http://schemas.microsoft.com/office/drawing/2010/main"/>
                        </a:ext>
                      </a:extLst>
                    </a:blip>
                    <a:stretch>
                      <a:fillRect/>
                    </a:stretch>
                  </pic:blipFill>
                  <pic:spPr>
                    <a:xfrm>
                      <a:off x="0" y="0"/>
                      <a:ext cx="5724525" cy="3276600"/>
                    </a:xfrm>
                    <a:prstGeom prst="rect">
                      <a:avLst/>
                    </a:prstGeom>
                  </pic:spPr>
                </pic:pic>
              </a:graphicData>
            </a:graphic>
            <wp14:sizeRelH relativeFrom="page">
              <wp14:pctWidth>0</wp14:pctWidth>
            </wp14:sizeRelH>
            <wp14:sizeRelV relativeFrom="page">
              <wp14:pctHeight>0</wp14:pctHeight>
            </wp14:sizeRelV>
          </wp:anchor>
        </w:drawing>
      </w:r>
    </w:p>
    <w:p w14:paraId="3D616414" w14:textId="6947050D" w:rsidR="260EB349" w:rsidRDefault="0E794ED6" w:rsidP="00602D32">
      <w:pPr>
        <w:pStyle w:val="ListParagraph"/>
      </w:pPr>
      <w:r>
        <w:t xml:space="preserve"> </w:t>
      </w:r>
    </w:p>
    <w:p w14:paraId="5F2796A8" w14:textId="1FB50897" w:rsidR="5B915C6B" w:rsidRDefault="5B915C6B" w:rsidP="00AF17EE"/>
    <w:p w14:paraId="1A5C5B4C" w14:textId="1438BEA7" w:rsidR="375587B4" w:rsidRDefault="375587B4" w:rsidP="00602D32">
      <w:r>
        <w:br w:type="page"/>
      </w:r>
    </w:p>
    <w:p w14:paraId="15AAE78E" w14:textId="34CFA878" w:rsidR="5B915C6B" w:rsidRDefault="598B8940" w:rsidP="00F818E5">
      <w:pPr>
        <w:pStyle w:val="Heading2"/>
      </w:pPr>
      <w:bookmarkStart w:id="269" w:name="_Toc227511962"/>
      <w:bookmarkStart w:id="270" w:name="_Toc821711132"/>
      <w:bookmarkStart w:id="271" w:name="_Toc1312039782"/>
      <w:bookmarkStart w:id="272" w:name="_Toc1441931199"/>
      <w:bookmarkStart w:id="273" w:name="_Toc1748512233"/>
      <w:bookmarkStart w:id="274" w:name="_Toc1129561855"/>
      <w:bookmarkStart w:id="275" w:name="_Toc1745903665"/>
      <w:bookmarkStart w:id="276" w:name="_Toc1848842469"/>
      <w:bookmarkStart w:id="277" w:name="_Toc1623058670"/>
      <w:bookmarkStart w:id="278" w:name="_Toc1385951326"/>
      <w:bookmarkStart w:id="279" w:name="_Toc292480857"/>
      <w:bookmarkStart w:id="280" w:name="_Toc1491706079"/>
      <w:bookmarkStart w:id="281" w:name="_Toc1396974761"/>
      <w:bookmarkStart w:id="282" w:name="_Toc1859345089"/>
      <w:bookmarkStart w:id="283" w:name="_Toc1908770679"/>
      <w:bookmarkStart w:id="284" w:name="_Toc1223433441"/>
      <w:bookmarkStart w:id="285" w:name="_Toc1999092762"/>
      <w:r>
        <w:t>1.</w:t>
      </w:r>
      <w:r w:rsidR="61BD54E4">
        <w:t>4</w:t>
      </w:r>
      <w:r>
        <w:t xml:space="preserve">.- </w:t>
      </w:r>
      <w:r w:rsidR="40C07A7C">
        <w:t xml:space="preserve">Análisis de </w:t>
      </w:r>
      <w:r w:rsidR="0234B4E7">
        <w:t>Declaraciones Estratégicas</w:t>
      </w:r>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p>
    <w:p w14:paraId="3D5A63C4" w14:textId="32608CEF" w:rsidR="4612695A" w:rsidRDefault="09EF38F5" w:rsidP="6DDF7044">
      <w:pPr>
        <w:rPr>
          <w:color w:val="000000" w:themeColor="text1"/>
        </w:rPr>
      </w:pPr>
      <w:r w:rsidRPr="0D78A28A">
        <w:rPr>
          <w:color w:val="000000" w:themeColor="text1"/>
        </w:rPr>
        <w:t xml:space="preserve">El análisis de las </w:t>
      </w:r>
      <w:r w:rsidR="45ABB7A0" w:rsidRPr="0D78A28A">
        <w:rPr>
          <w:b/>
          <w:bCs/>
          <w:color w:val="000000" w:themeColor="text1"/>
        </w:rPr>
        <w:t>de</w:t>
      </w:r>
      <w:r w:rsidR="678F16B7" w:rsidRPr="0D78A28A">
        <w:rPr>
          <w:b/>
          <w:bCs/>
          <w:color w:val="000000" w:themeColor="text1"/>
        </w:rPr>
        <w:t>claraciones</w:t>
      </w:r>
      <w:r w:rsidRPr="0D78A28A">
        <w:rPr>
          <w:b/>
          <w:color w:val="000000" w:themeColor="text1"/>
        </w:rPr>
        <w:t xml:space="preserve"> estratégicas</w:t>
      </w:r>
      <w:r w:rsidRPr="0D78A28A">
        <w:rPr>
          <w:color w:val="000000" w:themeColor="text1"/>
        </w:rPr>
        <w:t xml:space="preserve"> constituye una etapa fundamental para evaluar el grado de consistencia, claridad y direccionalidad del marco orientador de la organización, en tanto estas definiciones expresan los fundamentos que sustentan su identidad institucional, sus aspiraciones de desarrollo y los criterios que guían su actuación. En este apartado se examinan de manera integrada la </w:t>
      </w:r>
      <w:r w:rsidRPr="0D78A28A">
        <w:rPr>
          <w:b/>
          <w:color w:val="000000" w:themeColor="text1"/>
        </w:rPr>
        <w:t>misión, visión, valores y objetivos estratégicos</w:t>
      </w:r>
      <w:r w:rsidRPr="0D78A28A">
        <w:rPr>
          <w:color w:val="000000" w:themeColor="text1"/>
        </w:rPr>
        <w:t xml:space="preserve">, entendidos como componentes esenciales para la articulación del propósito institucional y su proyección en el mediano y largo plazo. Para ello, se recurre a los aportes teóricos y metodológicos de </w:t>
      </w:r>
      <w:r w:rsidRPr="0D78A28A">
        <w:rPr>
          <w:b/>
          <w:color w:val="000000" w:themeColor="text1"/>
        </w:rPr>
        <w:t>Kaplan y Norton</w:t>
      </w:r>
      <w:r w:rsidRPr="0D78A28A">
        <w:rPr>
          <w:color w:val="000000" w:themeColor="text1"/>
        </w:rPr>
        <w:t xml:space="preserve">, especialmente en lo relativo a la alineación entre estrategia, objetivos y gestión, así como a los planteamientos de </w:t>
      </w:r>
      <w:r w:rsidRPr="0D78A28A">
        <w:rPr>
          <w:b/>
          <w:color w:val="000000" w:themeColor="text1"/>
        </w:rPr>
        <w:t>Marianela Armijo</w:t>
      </w:r>
      <w:r w:rsidRPr="0D78A28A">
        <w:rPr>
          <w:color w:val="000000" w:themeColor="text1"/>
        </w:rPr>
        <w:t xml:space="preserve">, que enfatizan la necesidad de formular definiciones estratégicas claras, coherentes, evaluables y funcionales al proceso de planificación en organizaciones públicas. Desde esta perspectiva, el análisis no se limita a una revisión descriptiva de tales elementos, sino que incorpora un juicio crítico sobre su pertinencia, coherencia interna y capacidad orientadora, permitiendo además formular </w:t>
      </w:r>
      <w:r w:rsidRPr="0D78A28A">
        <w:rPr>
          <w:b/>
          <w:color w:val="000000" w:themeColor="text1"/>
        </w:rPr>
        <w:t>propuestas de mejora</w:t>
      </w:r>
      <w:r w:rsidRPr="0D78A28A">
        <w:rPr>
          <w:color w:val="000000" w:themeColor="text1"/>
        </w:rPr>
        <w:t xml:space="preserve"> que contribuyan a robustecer la calidad del diseño estratégico y su vinculación efectiva con la gestión institucional.</w:t>
      </w:r>
    </w:p>
    <w:p w14:paraId="25F40105" w14:textId="431B417D" w:rsidR="2590B602" w:rsidRPr="00824857" w:rsidRDefault="36E6CE50" w:rsidP="00F818E5">
      <w:pPr>
        <w:pStyle w:val="Heading3"/>
      </w:pPr>
      <w:bookmarkStart w:id="286" w:name="_Toc227511963"/>
      <w:bookmarkStart w:id="287" w:name="_Toc426976378"/>
      <w:bookmarkStart w:id="288" w:name="_Toc1479575787"/>
      <w:bookmarkStart w:id="289" w:name="_Toc677319659"/>
      <w:bookmarkStart w:id="290" w:name="_Toc76958053"/>
      <w:bookmarkStart w:id="291" w:name="_Toc896383674"/>
      <w:bookmarkStart w:id="292" w:name="_Toc788292585"/>
      <w:bookmarkStart w:id="293" w:name="_Toc1449093698"/>
      <w:bookmarkStart w:id="294" w:name="_Toc1062817846"/>
      <w:bookmarkStart w:id="295" w:name="_Toc230172139"/>
      <w:bookmarkStart w:id="296" w:name="_Toc349048555"/>
      <w:bookmarkStart w:id="297" w:name="_Toc1786139890"/>
      <w:bookmarkStart w:id="298" w:name="_Toc580357879"/>
      <w:bookmarkStart w:id="299" w:name="_Toc1873033560"/>
      <w:bookmarkStart w:id="300" w:name="_Toc1885486498"/>
      <w:bookmarkStart w:id="301" w:name="_Toc908239205"/>
      <w:r>
        <w:t xml:space="preserve">1.4.1. </w:t>
      </w:r>
      <w:bookmarkEnd w:id="286"/>
      <w:r w:rsidR="273D0F6E">
        <w:t xml:space="preserve">Análisis de la </w:t>
      </w:r>
      <w:r w:rsidR="46419B20">
        <w:t>Visión</w:t>
      </w:r>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p>
    <w:p w14:paraId="500F873C" w14:textId="091C54F8" w:rsidR="722B65A6" w:rsidRDefault="722B65A6" w:rsidP="00352734">
      <w:r w:rsidRPr="586F1125">
        <w:t>En el documento se presenta</w:t>
      </w:r>
      <w:r w:rsidR="50101D7B" w:rsidRPr="586F1125">
        <w:t xml:space="preserve"> la siguiente propuesta de visión:</w:t>
      </w:r>
    </w:p>
    <w:p w14:paraId="543C3B43" w14:textId="0D6427E3" w:rsidR="15FDD0AA" w:rsidRDefault="5F49FF84" w:rsidP="00352734">
      <w:r w:rsidRPr="323F89BB">
        <w:t xml:space="preserve">Visión - Propuesta 2025: </w:t>
      </w:r>
    </w:p>
    <w:p w14:paraId="1D4C5327" w14:textId="378E544A" w:rsidR="15FDD0AA" w:rsidRPr="00352734" w:rsidRDefault="07DAF967" w:rsidP="4D1E0FA5">
      <w:pPr>
        <w:jc w:val="center"/>
        <w:rPr>
          <w:i/>
          <w:iCs/>
        </w:rPr>
      </w:pPr>
      <w:r w:rsidRPr="00352734">
        <w:rPr>
          <w:i/>
          <w:iCs/>
        </w:rPr>
        <w:t>“</w:t>
      </w:r>
      <w:r w:rsidR="5F49FF84" w:rsidRPr="00352734">
        <w:rPr>
          <w:i/>
          <w:iCs/>
        </w:rPr>
        <w:t>Ser una institución legisladora, valorada, transparente y de gestión moderna, referente a nivel internacional en el trabajo parlamentario, que otorgue una legislación con estándares de calidad, oportuna y con participación ciudadana.</w:t>
      </w:r>
      <w:r w:rsidR="72EC17B8" w:rsidRPr="00352734">
        <w:rPr>
          <w:i/>
          <w:iCs/>
        </w:rPr>
        <w:t>”</w:t>
      </w:r>
      <w:r w:rsidR="5F49FF84" w:rsidRPr="00352734">
        <w:rPr>
          <w:i/>
          <w:iCs/>
        </w:rPr>
        <w:t xml:space="preserve"> </w:t>
      </w:r>
      <w:r w:rsidR="5F49FF84" w:rsidRPr="4D1E0FA5">
        <w:rPr>
          <w:i/>
        </w:rPr>
        <w:t>(Fuente: Elaboración de la Unidad de Control de Gestión, 2025)</w:t>
      </w:r>
      <w:r w:rsidR="180E678E" w:rsidRPr="4D1E0FA5">
        <w:rPr>
          <w:i/>
        </w:rPr>
        <w:t xml:space="preserve"> (</w:t>
      </w:r>
      <w:r w:rsidR="4F60E0EA" w:rsidRPr="4D1E0FA5">
        <w:rPr>
          <w:i/>
        </w:rPr>
        <w:t>pág.</w:t>
      </w:r>
      <w:r w:rsidR="180E678E" w:rsidRPr="4D1E0FA5">
        <w:rPr>
          <w:i/>
        </w:rPr>
        <w:t xml:space="preserve"> 31</w:t>
      </w:r>
      <w:r w:rsidR="180E678E" w:rsidRPr="00352734">
        <w:rPr>
          <w:i/>
          <w:iCs/>
        </w:rPr>
        <w:t>)</w:t>
      </w:r>
    </w:p>
    <w:p w14:paraId="05AC46D0" w14:textId="1D078054" w:rsidR="3D219A10" w:rsidRPr="00824857" w:rsidRDefault="7F9CECE3" w:rsidP="00E5485D">
      <w:r w:rsidRPr="385D4F8A">
        <w:t>La visión propuesta para la Cámara de Diputadas y Diputados de Chile presenta una orientación institucional amplia y coherente con las exigencias contemporáneas del trabajo parlamentario, al incorporar atributos como valoración pública, transparencia, modernización de la gestión, calidad legislativa, oportunidad y participación ciudadana. Asimismo, proyecta una aspiración de posicionamiento internacional que refuerza su carácter estratégico. No obstante, desde una perspectiva de evaluación, su formulación reúne múltiples dimensiones en una sola declaración, lo que puede dificultar su claridad operativa, priorización y posterior medición. Por ello, resulta pertinente someterla a técnicas de evaluación estratégica, como las preguntas propuestas por Kaplan y Norton, a fin de determinar su nivel de comprensión, factibilidad, diferenciación y capacidad de orientar efectivamente la acción institucional.</w:t>
      </w:r>
    </w:p>
    <w:p w14:paraId="18605E47" w14:textId="7FC6459E" w:rsidR="3D219A10" w:rsidRPr="00824857" w:rsidRDefault="40E1382E" w:rsidP="00D23A7F">
      <w:r w:rsidRPr="00824857">
        <w:t>Evaluación de la Visión bajo la metodología de Kaplan y Norton:</w:t>
      </w:r>
    </w:p>
    <w:p w14:paraId="6673E5AB" w14:textId="65486340" w:rsidR="007865B5" w:rsidRPr="007865B5" w:rsidRDefault="00E07A39" w:rsidP="00D23A7F">
      <w:r w:rsidRPr="00D23A7F">
        <w:t>Según l</w:t>
      </w:r>
      <w:r w:rsidR="005914B3" w:rsidRPr="00D23A7F">
        <w:t>os autores Kaplan y Norton, la visión como declaración estratégica</w:t>
      </w:r>
      <w:r w:rsidR="000705A7" w:rsidRPr="00D23A7F">
        <w:t xml:space="preserve">, debe ser una frase </w:t>
      </w:r>
      <w:r w:rsidR="00E30F3F" w:rsidRPr="00D23A7F">
        <w:t>inspiradora</w:t>
      </w:r>
      <w:r w:rsidR="001F4A16" w:rsidRPr="00D23A7F">
        <w:t xml:space="preserve">, se entiende </w:t>
      </w:r>
      <w:r w:rsidR="00281B92" w:rsidRPr="00D23A7F">
        <w:t>como una declaración del futuro deseado que define metas de mediano y largo plazo</w:t>
      </w:r>
      <w:r w:rsidR="00B36129" w:rsidRPr="00D23A7F">
        <w:t xml:space="preserve">, es decir un horizonte de tiempo que esta entre 3 y </w:t>
      </w:r>
      <w:r w:rsidR="004452F2" w:rsidRPr="00D23A7F">
        <w:t xml:space="preserve">10 años </w:t>
      </w:r>
      <w:r w:rsidR="007865B5" w:rsidRPr="00D23A7F">
        <w:t>y que debe</w:t>
      </w:r>
      <w:r w:rsidR="007865B5">
        <w:t xml:space="preserve"> ser </w:t>
      </w:r>
      <w:r w:rsidR="007865B5" w:rsidRPr="007865B5">
        <w:rPr>
          <w:rStyle w:val="Strong"/>
          <w:b w:val="0"/>
          <w:bCs w:val="0"/>
        </w:rPr>
        <w:t>externa</w:t>
      </w:r>
      <w:r w:rsidR="007865B5" w:rsidRPr="007865B5">
        <w:rPr>
          <w:b/>
          <w:bCs/>
        </w:rPr>
        <w:t>,</w:t>
      </w:r>
      <w:r w:rsidR="007865B5">
        <w:t xml:space="preserve"> orientada a cómo la organización quiere ser percibida en su entorno. Además, señalan que, para servir realmente como base de la estrategia, la visión debe ser </w:t>
      </w:r>
      <w:r w:rsidR="007865B5" w:rsidRPr="007865B5">
        <w:rPr>
          <w:rStyle w:val="Strong"/>
          <w:b w:val="0"/>
          <w:bCs w:val="0"/>
        </w:rPr>
        <w:t>aspiracional e inspiradora</w:t>
      </w:r>
      <w:r w:rsidR="007865B5">
        <w:t xml:space="preserve">, pero también </w:t>
      </w:r>
      <w:r w:rsidR="007865B5" w:rsidRPr="007865B5">
        <w:rPr>
          <w:rStyle w:val="Strong"/>
          <w:b w:val="0"/>
          <w:bCs w:val="0"/>
        </w:rPr>
        <w:t>medible</w:t>
      </w:r>
      <w:r w:rsidR="002B21CE">
        <w:rPr>
          <w:b/>
          <w:bCs/>
        </w:rPr>
        <w:t xml:space="preserve"> </w:t>
      </w:r>
      <w:r w:rsidR="002B21CE" w:rsidRPr="002B21CE">
        <w:t>(Kaplan &amp;</w:t>
      </w:r>
      <w:r w:rsidR="4F6FEB52">
        <w:t xml:space="preserve"> </w:t>
      </w:r>
      <w:r w:rsidR="002B21CE" w:rsidRPr="002B21CE">
        <w:t>Norton, 2008)</w:t>
      </w:r>
    </w:p>
    <w:p w14:paraId="35DF5ECC" w14:textId="3FD3ACF2" w:rsidR="132B0511" w:rsidRDefault="61CBE284" w:rsidP="00547EFA">
      <w:r w:rsidRPr="399A4CB3">
        <w:t>L</w:t>
      </w:r>
      <w:r w:rsidR="35D92ADF" w:rsidRPr="399A4CB3">
        <w:t>os</w:t>
      </w:r>
      <w:r w:rsidR="35D92ADF" w:rsidRPr="66B4E75F">
        <w:t xml:space="preserve"> mismos autores</w:t>
      </w:r>
      <w:r w:rsidR="063707DD" w:rsidRPr="399A4CB3">
        <w:t xml:space="preserve"> señalan la existencia de</w:t>
      </w:r>
      <w:r w:rsidR="73215A40" w:rsidRPr="54CDF6C1">
        <w:t xml:space="preserve"> 3 componentes </w:t>
      </w:r>
      <w:r w:rsidR="0DAFDF85" w:rsidRPr="72E841EF">
        <w:t>esenciales</w:t>
      </w:r>
      <w:r w:rsidR="73215A40" w:rsidRPr="54CDF6C1">
        <w:t xml:space="preserve"> para </w:t>
      </w:r>
      <w:r w:rsidR="73215A40" w:rsidRPr="4065D9BF">
        <w:t xml:space="preserve">concretar una </w:t>
      </w:r>
      <w:r w:rsidR="0D2DBEB5" w:rsidRPr="72E841EF">
        <w:t>visión</w:t>
      </w:r>
      <w:r w:rsidR="73215A40" w:rsidRPr="4A82D219">
        <w:t xml:space="preserve"> </w:t>
      </w:r>
      <w:r w:rsidR="73215A40" w:rsidRPr="0D115FE3">
        <w:t xml:space="preserve">que </w:t>
      </w:r>
      <w:r w:rsidR="73215A40" w:rsidRPr="097363A4">
        <w:t xml:space="preserve">este orientada </w:t>
      </w:r>
      <w:r w:rsidR="73215A40" w:rsidRPr="2EF90438">
        <w:t xml:space="preserve">al mercado y </w:t>
      </w:r>
      <w:r w:rsidR="729D359E" w:rsidRPr="2EF90438">
        <w:t xml:space="preserve">a </w:t>
      </w:r>
      <w:r w:rsidR="729D359E" w:rsidRPr="100DC269">
        <w:t>expresar, con frecuencia</w:t>
      </w:r>
      <w:r w:rsidR="729D359E" w:rsidRPr="2B180B8D">
        <w:t xml:space="preserve"> en términos visionarios, </w:t>
      </w:r>
      <w:r w:rsidR="729D359E" w:rsidRPr="14320A56">
        <w:t xml:space="preserve">cómo quiere la empresa </w:t>
      </w:r>
      <w:r w:rsidR="729D359E" w:rsidRPr="4CEB2189">
        <w:t>que el mundo lo perciba</w:t>
      </w:r>
      <w:r w:rsidR="00547EFA">
        <w:t xml:space="preserve">. A </w:t>
      </w:r>
      <w:r w:rsidR="00AA3D9A">
        <w:t>continuación,</w:t>
      </w:r>
      <w:r w:rsidR="00547EFA">
        <w:t xml:space="preserve"> se presenta la tabla de propuestas en relación </w:t>
      </w:r>
      <w:r w:rsidR="3685A231">
        <w:t>con</w:t>
      </w:r>
      <w:r w:rsidR="00547EFA">
        <w:t xml:space="preserve"> la </w:t>
      </w:r>
      <w:r w:rsidR="00A36DD7">
        <w:t>visión actual.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999"/>
        <w:gridCol w:w="2998"/>
        <w:gridCol w:w="2999"/>
      </w:tblGrid>
      <w:tr w:rsidR="00C67A28" w14:paraId="133735C4" w14:textId="77777777" w:rsidTr="0D78A28A">
        <w:trPr>
          <w:trHeight w:val="300"/>
        </w:trPr>
        <w:tc>
          <w:tcPr>
            <w:tcW w:w="3005" w:type="dxa"/>
          </w:tcPr>
          <w:p w14:paraId="64B94528" w14:textId="70A4113F" w:rsidR="0F05AF46" w:rsidRPr="00D23A7F" w:rsidRDefault="45F606F6" w:rsidP="00D23A7F">
            <w:pPr>
              <w:ind w:firstLine="0"/>
              <w:jc w:val="center"/>
              <w:rPr>
                <w:b/>
              </w:rPr>
            </w:pPr>
            <w:r w:rsidRPr="00D23A7F">
              <w:rPr>
                <w:b/>
              </w:rPr>
              <w:t>Componentes</w:t>
            </w:r>
          </w:p>
        </w:tc>
        <w:tc>
          <w:tcPr>
            <w:tcW w:w="3005" w:type="dxa"/>
          </w:tcPr>
          <w:p w14:paraId="250E4B41" w14:textId="5B650818" w:rsidR="0F05AF46" w:rsidRPr="00D23A7F" w:rsidRDefault="45F606F6" w:rsidP="00D23A7F">
            <w:pPr>
              <w:ind w:firstLine="0"/>
              <w:jc w:val="center"/>
              <w:rPr>
                <w:b/>
              </w:rPr>
            </w:pPr>
            <w:r w:rsidRPr="00D23A7F">
              <w:rPr>
                <w:b/>
              </w:rPr>
              <w:t>En Visión Actual</w:t>
            </w:r>
          </w:p>
        </w:tc>
        <w:tc>
          <w:tcPr>
            <w:tcW w:w="3005" w:type="dxa"/>
          </w:tcPr>
          <w:p w14:paraId="6E0D712A" w14:textId="271339CB" w:rsidR="0F05AF46" w:rsidRPr="00D23A7F" w:rsidRDefault="45F606F6" w:rsidP="00D23A7F">
            <w:pPr>
              <w:ind w:firstLine="0"/>
              <w:jc w:val="center"/>
              <w:rPr>
                <w:b/>
              </w:rPr>
            </w:pPr>
            <w:r w:rsidRPr="00D23A7F">
              <w:rPr>
                <w:b/>
              </w:rPr>
              <w:t>Se propone</w:t>
            </w:r>
            <w:r w:rsidR="0FEAF937" w:rsidRPr="00D23A7F">
              <w:rPr>
                <w:b/>
              </w:rPr>
              <w:t xml:space="preserve"> incorporar</w:t>
            </w:r>
          </w:p>
        </w:tc>
      </w:tr>
      <w:tr w:rsidR="00C67A28" w14:paraId="50C5BD88" w14:textId="77777777" w:rsidTr="0D78A28A">
        <w:trPr>
          <w:trHeight w:val="300"/>
        </w:trPr>
        <w:tc>
          <w:tcPr>
            <w:tcW w:w="3005" w:type="dxa"/>
          </w:tcPr>
          <w:p w14:paraId="7C5C3000" w14:textId="08C8650C" w:rsidR="0F05AF46" w:rsidRDefault="077D80E2" w:rsidP="00547EFA">
            <w:pPr>
              <w:ind w:firstLine="0"/>
            </w:pPr>
            <w:r w:rsidRPr="5CAB7EC8">
              <w:t>Objetivo desafiante</w:t>
            </w:r>
          </w:p>
        </w:tc>
        <w:tc>
          <w:tcPr>
            <w:tcW w:w="3005" w:type="dxa"/>
          </w:tcPr>
          <w:p w14:paraId="142ADA94" w14:textId="7223B69F" w:rsidR="003359AB" w:rsidRDefault="183DF84A" w:rsidP="00547EFA">
            <w:pPr>
              <w:ind w:firstLine="0"/>
            </w:pPr>
            <w:r w:rsidRPr="003359AB">
              <w:t>Ser valorada</w:t>
            </w:r>
            <w:r w:rsidR="015B24A4" w:rsidRPr="082EB96F">
              <w:t>,</w:t>
            </w:r>
            <w:r w:rsidRPr="003359AB">
              <w:t xml:space="preserve"> ser referente a nivel </w:t>
            </w:r>
            <w:r w:rsidR="332F9093" w:rsidRPr="003359AB">
              <w:t>internac</w:t>
            </w:r>
            <w:r w:rsidRPr="003359AB">
              <w:t>ional</w:t>
            </w:r>
            <w:r w:rsidR="0A2489EE" w:rsidRPr="082EB96F">
              <w:t xml:space="preserve"> y poseer </w:t>
            </w:r>
            <w:r w:rsidR="0A2489EE" w:rsidRPr="53559B68">
              <w:t>participación ciudadana</w:t>
            </w:r>
          </w:p>
        </w:tc>
        <w:tc>
          <w:tcPr>
            <w:tcW w:w="3005" w:type="dxa"/>
          </w:tcPr>
          <w:p w14:paraId="150FB64B" w14:textId="0C1181D0" w:rsidR="70DEFCCD" w:rsidRDefault="00547EFA" w:rsidP="00547EFA">
            <w:pPr>
              <w:ind w:firstLine="0"/>
              <w:jc w:val="left"/>
            </w:pPr>
            <w:r>
              <w:t xml:space="preserve">1. </w:t>
            </w:r>
            <w:r w:rsidR="5EA6E741" w:rsidRPr="2F0B4ABE">
              <w:t xml:space="preserve">Ser reconocido como </w:t>
            </w:r>
            <w:r w:rsidR="70DEFCCD" w:rsidRPr="2F0B4ABE">
              <w:t>como un referente de confianza y excelencia técnica</w:t>
            </w:r>
          </w:p>
          <w:p w14:paraId="58D6DC8A" w14:textId="373FF399" w:rsidR="2F0B4ABE" w:rsidRPr="00547EFA" w:rsidRDefault="00547EFA" w:rsidP="00547EFA">
            <w:pPr>
              <w:ind w:firstLine="0"/>
              <w:jc w:val="left"/>
              <w:rPr>
                <w:lang w:val="es-CL"/>
              </w:rPr>
            </w:pPr>
            <w:r>
              <w:rPr>
                <w:lang w:val="es-CL"/>
              </w:rPr>
              <w:t xml:space="preserve">2. </w:t>
            </w:r>
            <w:r w:rsidR="744852FA" w:rsidRPr="00547EFA">
              <w:rPr>
                <w:lang w:val="es-CL"/>
              </w:rPr>
              <w:t xml:space="preserve">Ser reconocida como </w:t>
            </w:r>
            <w:r w:rsidR="5EA6E741" w:rsidRPr="00547EFA">
              <w:rPr>
                <w:lang w:val="es-CL"/>
              </w:rPr>
              <w:t xml:space="preserve">un </w:t>
            </w:r>
            <w:r w:rsidR="79E85A9A" w:rsidRPr="00547EFA">
              <w:rPr>
                <w:lang w:val="es-CL"/>
              </w:rPr>
              <w:t xml:space="preserve">parlamento </w:t>
            </w:r>
            <w:r w:rsidR="744852FA" w:rsidRPr="00547EFA">
              <w:rPr>
                <w:lang w:val="es-CL"/>
              </w:rPr>
              <w:t>abierto</w:t>
            </w:r>
            <w:r w:rsidR="5A08AD59" w:rsidRPr="00547EFA">
              <w:rPr>
                <w:lang w:val="es-CL"/>
              </w:rPr>
              <w:t>, moderno y</w:t>
            </w:r>
            <w:r w:rsidR="5EA6E741" w:rsidRPr="00547EFA">
              <w:rPr>
                <w:lang w:val="es-CL"/>
              </w:rPr>
              <w:t xml:space="preserve"> </w:t>
            </w:r>
            <w:r w:rsidR="3E06A3B8" w:rsidRPr="00547EFA">
              <w:rPr>
                <w:lang w:val="es-CL"/>
              </w:rPr>
              <w:t>de</w:t>
            </w:r>
            <w:r w:rsidR="5EA6E741" w:rsidRPr="00547EFA">
              <w:rPr>
                <w:lang w:val="es-CL"/>
              </w:rPr>
              <w:t xml:space="preserve"> alto desempeño</w:t>
            </w:r>
          </w:p>
          <w:p w14:paraId="07319DE2" w14:textId="6668E43D" w:rsidR="0F05AF46" w:rsidRDefault="0966A684" w:rsidP="00547EFA">
            <w:pPr>
              <w:ind w:firstLine="0"/>
              <w:jc w:val="left"/>
              <w:rPr>
                <w:lang w:val="es-CL"/>
              </w:rPr>
            </w:pPr>
            <w:r w:rsidRPr="2F0B4ABE">
              <w:rPr>
                <w:lang w:val="es-CL"/>
              </w:rPr>
              <w:t xml:space="preserve">Fusión: </w:t>
            </w:r>
            <w:r w:rsidR="04DC4A71" w:rsidRPr="2F0B4ABE">
              <w:rPr>
                <w:lang w:val="es-CL"/>
              </w:rPr>
              <w:t>Ser reconocido como un referente de confianza, modernidad y alto desempeño</w:t>
            </w:r>
            <w:r w:rsidR="5EA6E741" w:rsidRPr="2F0B4ABE">
              <w:rPr>
                <w:lang w:val="es-CL"/>
              </w:rPr>
              <w:t xml:space="preserve"> técnico</w:t>
            </w:r>
          </w:p>
        </w:tc>
      </w:tr>
      <w:tr w:rsidR="00C67A28" w14:paraId="65F0C8EE" w14:textId="77777777" w:rsidTr="0D78A28A">
        <w:trPr>
          <w:trHeight w:val="300"/>
        </w:trPr>
        <w:tc>
          <w:tcPr>
            <w:tcW w:w="3005" w:type="dxa"/>
          </w:tcPr>
          <w:p w14:paraId="4A5A7533" w14:textId="4C90E88D" w:rsidR="077D80E2" w:rsidRDefault="077D80E2" w:rsidP="00547EFA">
            <w:pPr>
              <w:ind w:firstLine="0"/>
              <w:jc w:val="left"/>
            </w:pPr>
            <w:r w:rsidRPr="14587DDB">
              <w:t>Definición de nicho</w:t>
            </w:r>
            <w:r w:rsidR="56EF67A5" w:rsidRPr="625AA35E">
              <w:t>:</w:t>
            </w:r>
          </w:p>
          <w:p w14:paraId="0020D1C0" w14:textId="17563E0D" w:rsidR="077D80E2" w:rsidRDefault="00547EFA" w:rsidP="00547EFA">
            <w:pPr>
              <w:ind w:firstLine="0"/>
              <w:jc w:val="left"/>
            </w:pPr>
            <w:r>
              <w:t xml:space="preserve">- </w:t>
            </w:r>
            <w:r w:rsidR="56EF67A5" w:rsidRPr="4AC9D793">
              <w:t>Enfoque en el segmento de cliente/usuario.</w:t>
            </w:r>
          </w:p>
          <w:p w14:paraId="2EBD5931" w14:textId="3B2A82E9" w:rsidR="0903380F" w:rsidRDefault="00547EFA" w:rsidP="00547EFA">
            <w:pPr>
              <w:ind w:firstLine="0"/>
              <w:jc w:val="left"/>
            </w:pPr>
            <w:r>
              <w:t xml:space="preserve">- </w:t>
            </w:r>
            <w:r w:rsidR="56EF67A5" w:rsidRPr="625AA35E">
              <w:t>¿</w:t>
            </w:r>
            <w:r w:rsidR="1E9EAF3E" w:rsidRPr="37844520">
              <w:t>E</w:t>
            </w:r>
            <w:r w:rsidR="56EF67A5" w:rsidRPr="37844520">
              <w:t>n</w:t>
            </w:r>
            <w:r w:rsidR="56EF67A5" w:rsidRPr="625AA35E">
              <w:t xml:space="preserve"> qué queremos ser reconocidos?</w:t>
            </w:r>
          </w:p>
          <w:p w14:paraId="3FE3EDCC" w14:textId="67DD21DA" w:rsidR="077D80E2" w:rsidRDefault="00547EFA" w:rsidP="00547EFA">
            <w:pPr>
              <w:ind w:firstLine="0"/>
              <w:jc w:val="left"/>
            </w:pPr>
            <w:r>
              <w:t xml:space="preserve">- </w:t>
            </w:r>
            <w:r w:rsidR="56EF67A5" w:rsidRPr="625AA35E">
              <w:t>¿</w:t>
            </w:r>
            <w:r w:rsidR="110ADFB5" w:rsidRPr="2970513D">
              <w:t>Q</w:t>
            </w:r>
            <w:r w:rsidR="56EF67A5" w:rsidRPr="2970513D">
              <w:t>ué</w:t>
            </w:r>
            <w:r w:rsidR="56EF67A5" w:rsidRPr="625AA35E">
              <w:t xml:space="preserve"> lugar queremos ocupar?</w:t>
            </w:r>
          </w:p>
          <w:p w14:paraId="5C54EBD1" w14:textId="032242F4" w:rsidR="0F05AF46" w:rsidRDefault="00547EFA" w:rsidP="00547EFA">
            <w:pPr>
              <w:ind w:firstLine="0"/>
              <w:jc w:val="left"/>
            </w:pPr>
            <w:r>
              <w:t xml:space="preserve">- </w:t>
            </w:r>
            <w:r w:rsidR="56EF67A5" w:rsidRPr="625AA35E">
              <w:t>¿</w:t>
            </w:r>
            <w:r w:rsidR="5FF9AE80" w:rsidRPr="2970513D">
              <w:t>C</w:t>
            </w:r>
            <w:r w:rsidR="56EF67A5" w:rsidRPr="2970513D">
              <w:t>uál</w:t>
            </w:r>
            <w:r w:rsidR="56EF67A5" w:rsidRPr="625AA35E">
              <w:t xml:space="preserve"> será nuestra característica distintiva?</w:t>
            </w:r>
          </w:p>
        </w:tc>
        <w:tc>
          <w:tcPr>
            <w:tcW w:w="3005" w:type="dxa"/>
          </w:tcPr>
          <w:p w14:paraId="14A07485" w14:textId="38514C99" w:rsidR="0F05AF46" w:rsidRDefault="00547EFA" w:rsidP="00547EFA">
            <w:pPr>
              <w:ind w:firstLine="0"/>
              <w:jc w:val="left"/>
            </w:pPr>
            <w:r>
              <w:t xml:space="preserve">a. </w:t>
            </w:r>
            <w:r w:rsidR="324AAB40" w:rsidRPr="7614C126">
              <w:t xml:space="preserve">No se especifica </w:t>
            </w:r>
            <w:r w:rsidR="324AAB40" w:rsidRPr="27663897">
              <w:t>claramente</w:t>
            </w:r>
          </w:p>
          <w:p w14:paraId="6D5096F7" w14:textId="40243B13" w:rsidR="00D867FF" w:rsidRDefault="00547EFA" w:rsidP="00547EFA">
            <w:pPr>
              <w:ind w:firstLine="0"/>
              <w:jc w:val="left"/>
            </w:pPr>
            <w:r>
              <w:t xml:space="preserve">b. </w:t>
            </w:r>
            <w:r w:rsidR="2AE0A5FE" w:rsidRPr="42A9791B">
              <w:t xml:space="preserve">A </w:t>
            </w:r>
            <w:r w:rsidR="2AE0A5FE" w:rsidRPr="4A824199">
              <w:t>través</w:t>
            </w:r>
            <w:r w:rsidR="2AE0A5FE" w:rsidRPr="42A9791B">
              <w:t xml:space="preserve"> de una propuesta de valor basada en la legislación </w:t>
            </w:r>
            <w:r w:rsidR="069094C5" w:rsidRPr="483323A2">
              <w:t>de excelencia</w:t>
            </w:r>
          </w:p>
          <w:p w14:paraId="1EB4C2AF" w14:textId="3484D324" w:rsidR="1400E5C7" w:rsidRDefault="00547EFA" w:rsidP="00547EFA">
            <w:pPr>
              <w:ind w:firstLine="0"/>
              <w:jc w:val="left"/>
            </w:pPr>
            <w:r>
              <w:t xml:space="preserve">c. </w:t>
            </w:r>
            <w:r w:rsidR="00941742">
              <w:t>Ser un referente a nivel internacional</w:t>
            </w:r>
            <w:r w:rsidR="00D867FF">
              <w:t xml:space="preserve"> en el trabajo parlamentario</w:t>
            </w:r>
          </w:p>
          <w:p w14:paraId="7F25B2BB" w14:textId="6F6F87E9" w:rsidR="0F05AF46" w:rsidRPr="00547EFA" w:rsidRDefault="00547EFA" w:rsidP="00547EFA">
            <w:pPr>
              <w:ind w:firstLine="0"/>
              <w:jc w:val="left"/>
              <w:rPr>
                <w:color w:val="0E2841" w:themeColor="text2"/>
              </w:rPr>
            </w:pPr>
            <w:r>
              <w:t xml:space="preserve">d. </w:t>
            </w:r>
            <w:r w:rsidR="573758FC" w:rsidRPr="5E05C344">
              <w:t>Ser una institución legisladora, valorada, transparente y de gestión moderna</w:t>
            </w:r>
            <w:r w:rsidR="573758FC" w:rsidRPr="46960770">
              <w:t>.</w:t>
            </w:r>
          </w:p>
        </w:tc>
        <w:tc>
          <w:tcPr>
            <w:tcW w:w="3005" w:type="dxa"/>
          </w:tcPr>
          <w:p w14:paraId="59422E76" w14:textId="6B4E7369" w:rsidR="0F05AF46" w:rsidRDefault="00547EFA" w:rsidP="00547EFA">
            <w:pPr>
              <w:ind w:firstLine="0"/>
              <w:jc w:val="left"/>
            </w:pPr>
            <w:r>
              <w:t xml:space="preserve">1. </w:t>
            </w:r>
            <w:r w:rsidR="324AAB40" w:rsidRPr="48E86D95">
              <w:t>Énfasis</w:t>
            </w:r>
            <w:r w:rsidR="324AAB40" w:rsidRPr="5C2655DD">
              <w:t xml:space="preserve"> </w:t>
            </w:r>
            <w:r w:rsidR="68DD6DCC" w:rsidRPr="65E9E546">
              <w:t xml:space="preserve">y foco </w:t>
            </w:r>
            <w:r w:rsidR="324AAB40" w:rsidRPr="65E9E546">
              <w:t>al</w:t>
            </w:r>
            <w:r w:rsidR="324AAB40" w:rsidRPr="5C2655DD">
              <w:t xml:space="preserve"> </w:t>
            </w:r>
            <w:r w:rsidR="0CDA51B6" w:rsidRPr="5C2655DD">
              <w:t>Ciudadano</w:t>
            </w:r>
            <w:r w:rsidR="33CB7066" w:rsidRPr="65E9E546">
              <w:t>.</w:t>
            </w:r>
            <w:r w:rsidR="298A20A2" w:rsidRPr="6B1431DC">
              <w:t xml:space="preserve"> </w:t>
            </w:r>
          </w:p>
          <w:p w14:paraId="4C66A4D4" w14:textId="25E36FAF" w:rsidR="4F88B9DC" w:rsidRDefault="00547EFA" w:rsidP="00547EFA">
            <w:pPr>
              <w:ind w:firstLine="0"/>
              <w:jc w:val="left"/>
            </w:pPr>
            <w:r>
              <w:t xml:space="preserve">2. </w:t>
            </w:r>
            <w:r w:rsidR="4F88B9DC" w:rsidRPr="2F0B4ABE">
              <w:t xml:space="preserve">En un referente de confianza, modernidad y alto </w:t>
            </w:r>
            <w:r w:rsidR="3E0A0E1D" w:rsidRPr="2F0B4ABE">
              <w:t>desempeño</w:t>
            </w:r>
            <w:r w:rsidR="4DC53779" w:rsidRPr="2F0B4ABE">
              <w:t xml:space="preserve">. </w:t>
            </w:r>
          </w:p>
          <w:p w14:paraId="1984A152" w14:textId="4BA358B2" w:rsidR="0F05AF46" w:rsidRDefault="00547EFA" w:rsidP="00547EFA">
            <w:pPr>
              <w:ind w:firstLine="0"/>
              <w:jc w:val="left"/>
            </w:pPr>
            <w:r>
              <w:t xml:space="preserve">3. </w:t>
            </w:r>
            <w:r w:rsidR="00496D35">
              <w:t>Ser reconocidos a nivel nacional e internacional</w:t>
            </w:r>
          </w:p>
          <w:p w14:paraId="5729C098" w14:textId="39E29C35" w:rsidR="0F05AF46" w:rsidRDefault="00547EFA" w:rsidP="00547EFA">
            <w:pPr>
              <w:ind w:firstLine="0"/>
              <w:jc w:val="left"/>
            </w:pPr>
            <w:r>
              <w:t xml:space="preserve">4. </w:t>
            </w:r>
            <w:r w:rsidR="00496D35">
              <w:t>Sin observaciones</w:t>
            </w:r>
          </w:p>
        </w:tc>
      </w:tr>
      <w:tr w:rsidR="00C67A28" w14:paraId="1F044815" w14:textId="77777777" w:rsidTr="0D78A28A">
        <w:trPr>
          <w:trHeight w:val="300"/>
        </w:trPr>
        <w:tc>
          <w:tcPr>
            <w:tcW w:w="3005" w:type="dxa"/>
          </w:tcPr>
          <w:p w14:paraId="350570CA" w14:textId="0065A34D" w:rsidR="0F05AF46" w:rsidRDefault="077D80E2" w:rsidP="0038287B">
            <w:pPr>
              <w:ind w:firstLine="0"/>
            </w:pPr>
            <w:r w:rsidRPr="759B11C0">
              <w:t>Horizonte de tiempo</w:t>
            </w:r>
          </w:p>
        </w:tc>
        <w:tc>
          <w:tcPr>
            <w:tcW w:w="3005" w:type="dxa"/>
          </w:tcPr>
          <w:p w14:paraId="6E7268DE" w14:textId="3C63E584" w:rsidR="0F05AF46" w:rsidRDefault="67614B59" w:rsidP="00547EFA">
            <w:pPr>
              <w:ind w:firstLine="0"/>
            </w:pPr>
            <w:r w:rsidRPr="20A1A438">
              <w:t>No se observa</w:t>
            </w:r>
            <w:r w:rsidR="07026258" w:rsidRPr="7953C7EB">
              <w:t>.</w:t>
            </w:r>
          </w:p>
        </w:tc>
        <w:tc>
          <w:tcPr>
            <w:tcW w:w="3005" w:type="dxa"/>
          </w:tcPr>
          <w:p w14:paraId="7FBEDB40" w14:textId="1161DF6C" w:rsidR="0F05AF46" w:rsidRDefault="35EDDDAE" w:rsidP="00547EFA">
            <w:pPr>
              <w:ind w:firstLine="0"/>
            </w:pPr>
            <w:r w:rsidRPr="5C2655DD">
              <w:t>Hasta el 2030 (en 5 años</w:t>
            </w:r>
            <w:r w:rsidRPr="06169D0E">
              <w:t xml:space="preserve"> más)</w:t>
            </w:r>
          </w:p>
        </w:tc>
      </w:tr>
    </w:tbl>
    <w:p w14:paraId="6B78DCE0" w14:textId="3F9B1DC4" w:rsidR="056552B1" w:rsidRDefault="056552B1" w:rsidP="00602D32">
      <w:r w:rsidRPr="655989B0">
        <w:t>Propuesta de</w:t>
      </w:r>
      <w:r w:rsidR="70577273" w:rsidRPr="655989B0">
        <w:t xml:space="preserve"> </w:t>
      </w:r>
      <w:r w:rsidRPr="655989B0">
        <w:t xml:space="preserve">Visión </w:t>
      </w:r>
    </w:p>
    <w:p w14:paraId="39969A45" w14:textId="32F80309" w:rsidR="04300D76" w:rsidRDefault="04300D76" w:rsidP="00547EFA">
      <w:r w:rsidRPr="399A4CB3">
        <w:t xml:space="preserve">En base a los puntos levantados en la tabla anterior, se diseñó una nueva propuesta de visión, que </w:t>
      </w:r>
      <w:r w:rsidR="00A24B5D" w:rsidRPr="399A4CB3">
        <w:t>refuerza</w:t>
      </w:r>
      <w:r w:rsidRPr="399A4CB3">
        <w:t xml:space="preserve"> el objetivo desafiante, contempla un horizonte de tiempo</w:t>
      </w:r>
      <w:r w:rsidR="78687EF7" w:rsidRPr="399A4CB3">
        <w:t xml:space="preserve"> y </w:t>
      </w:r>
      <w:r w:rsidRPr="399A4CB3">
        <w:t>un</w:t>
      </w:r>
      <w:r w:rsidR="11DAC265" w:rsidRPr="399A4CB3">
        <w:t>a definición de</w:t>
      </w:r>
      <w:r w:rsidRPr="399A4CB3">
        <w:t xml:space="preserve"> nicho </w:t>
      </w:r>
      <w:r w:rsidR="3F681C3C" w:rsidRPr="399A4CB3">
        <w:t xml:space="preserve">explicito, buscando que sea medible y con foco al ciudadano: </w:t>
      </w:r>
    </w:p>
    <w:p w14:paraId="4F2948A7" w14:textId="252D44DB" w:rsidR="677E1A25" w:rsidRDefault="0A841171" w:rsidP="681D9CC1">
      <w:pPr>
        <w:jc w:val="center"/>
        <w:rPr>
          <w:b/>
          <w:bCs/>
          <w:i/>
          <w:iCs/>
        </w:rPr>
      </w:pPr>
      <w:r w:rsidRPr="003D50BD">
        <w:rPr>
          <w:b/>
          <w:bCs/>
          <w:i/>
          <w:iCs/>
        </w:rPr>
        <w:t>“</w:t>
      </w:r>
      <w:r w:rsidR="1EC20220" w:rsidRPr="02945A84">
        <w:rPr>
          <w:b/>
          <w:bCs/>
          <w:i/>
          <w:iCs/>
        </w:rPr>
        <w:t xml:space="preserve">Al año 2030, proyectarse como un órgano del Poder </w:t>
      </w:r>
      <w:r w:rsidR="0B35109B" w:rsidRPr="02945A84">
        <w:rPr>
          <w:b/>
          <w:bCs/>
          <w:i/>
          <w:iCs/>
        </w:rPr>
        <w:t>del Estado</w:t>
      </w:r>
      <w:r w:rsidR="1EC20220" w:rsidRPr="02945A84">
        <w:rPr>
          <w:b/>
          <w:bCs/>
          <w:i/>
          <w:iCs/>
        </w:rPr>
        <w:t xml:space="preserve"> reconocido por la ciudadanía de Chile y como un referente nacional e internacional de confianza, que contribuye al bienestar social mediante una labor legislativa eficiente, transparente y oportuna</w:t>
      </w:r>
      <w:r w:rsidR="5A7CBA7D" w:rsidRPr="3FCC8DF9">
        <w:rPr>
          <w:b/>
          <w:bCs/>
          <w:i/>
          <w:iCs/>
        </w:rPr>
        <w:t>”.</w:t>
      </w:r>
    </w:p>
    <w:p w14:paraId="1CB86050" w14:textId="62BDEED3" w:rsidR="483447F8" w:rsidRDefault="016C0A9D" w:rsidP="00F721D0">
      <w:r w:rsidRPr="6E15B64F">
        <w:t>En síntesis, la visión anterior planteaba una declaración de objetivo desafiante, pero tenía vacíos, ya que no dejaba explicito el segmento de cliente/usuario y tampoco el horizonte de tiempo, a dif</w:t>
      </w:r>
      <w:r w:rsidR="64E934D2" w:rsidRPr="6E15B64F">
        <w:t xml:space="preserve">erencia de la visión propuesta por esta consultoría, que cumple con los tres componentes esenciales </w:t>
      </w:r>
      <w:r w:rsidR="43D8B1A6" w:rsidRPr="6E15B64F">
        <w:t>presentados por</w:t>
      </w:r>
      <w:r w:rsidR="64E934D2" w:rsidRPr="6E15B64F">
        <w:t xml:space="preserve"> Kaplan &amp; Norton.</w:t>
      </w:r>
    </w:p>
    <w:p w14:paraId="7B1F0139" w14:textId="26C64953" w:rsidR="483447F8" w:rsidRDefault="36E6CE50" w:rsidP="00F818E5">
      <w:pPr>
        <w:pStyle w:val="Heading3"/>
      </w:pPr>
      <w:bookmarkStart w:id="302" w:name="_Toc227511964"/>
      <w:bookmarkStart w:id="303" w:name="_Toc486001375"/>
      <w:bookmarkStart w:id="304" w:name="_Toc452585348"/>
      <w:bookmarkStart w:id="305" w:name="_Toc1726037560"/>
      <w:bookmarkStart w:id="306" w:name="_Toc1964680317"/>
      <w:bookmarkStart w:id="307" w:name="_Toc768562995"/>
      <w:bookmarkStart w:id="308" w:name="_Toc692716342"/>
      <w:bookmarkStart w:id="309" w:name="_Toc1009977456"/>
      <w:bookmarkStart w:id="310" w:name="_Toc567879246"/>
      <w:bookmarkStart w:id="311" w:name="_Toc1206042293"/>
      <w:bookmarkStart w:id="312" w:name="_Toc2098795546"/>
      <w:bookmarkStart w:id="313" w:name="_Toc223240081"/>
      <w:bookmarkStart w:id="314" w:name="_Toc591148534"/>
      <w:bookmarkStart w:id="315" w:name="_Toc1661405256"/>
      <w:bookmarkStart w:id="316" w:name="_Toc1644287626"/>
      <w:bookmarkStart w:id="317" w:name="_Toc946713872"/>
      <w:r>
        <w:t xml:space="preserve">1.4.2. </w:t>
      </w:r>
      <w:bookmarkEnd w:id="302"/>
      <w:r w:rsidR="5510931F">
        <w:t xml:space="preserve">Análisis de la </w:t>
      </w:r>
      <w:r w:rsidR="46419B20">
        <w:t>Misión</w:t>
      </w:r>
      <w:r w:rsidR="46FC4DAB">
        <w:t xml:space="preserve"> declarada</w:t>
      </w:r>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p>
    <w:p w14:paraId="412BAD61" w14:textId="63605E78" w:rsidR="69FFD52E" w:rsidRDefault="026871F7" w:rsidP="00602D32">
      <w:r w:rsidRPr="14765F78">
        <w:t>En el documento se presenta la siguiente propuesta de visión:</w:t>
      </w:r>
    </w:p>
    <w:p w14:paraId="5AD5EDCE" w14:textId="2D14E576" w:rsidR="2F0B4ABE" w:rsidRDefault="6C4E352C" w:rsidP="00602D32">
      <w:r w:rsidRPr="4A239705">
        <w:t xml:space="preserve">Misión - Propuesta 2025: </w:t>
      </w:r>
    </w:p>
    <w:p w14:paraId="3E4C201C" w14:textId="4E0240AE" w:rsidR="2F0B4ABE" w:rsidRDefault="72E2943C" w:rsidP="4D1E0FA5">
      <w:pPr>
        <w:jc w:val="center"/>
      </w:pPr>
      <w:r w:rsidRPr="677E1A25">
        <w:rPr>
          <w:i/>
          <w:iCs/>
        </w:rPr>
        <w:t>“</w:t>
      </w:r>
      <w:r w:rsidR="6C4E352C" w:rsidRPr="677E1A25">
        <w:rPr>
          <w:i/>
          <w:iCs/>
        </w:rPr>
        <w:t>Somos una institución mandatada para elaborar leyes, que permitan mejorar la calidad de vida de todos los ciudadanos de nuestro país, proporcionando los servicios legislativos y profesionales necesarios para la representación democrática que rige la nación, cumpliendo y respetando el mandato constitucional.</w:t>
      </w:r>
      <w:r w:rsidR="19B72731" w:rsidRPr="677E1A25">
        <w:rPr>
          <w:i/>
          <w:iCs/>
        </w:rPr>
        <w:t>”</w:t>
      </w:r>
      <w:r w:rsidR="6C4E352C" w:rsidRPr="677E1A25">
        <w:rPr>
          <w:i/>
          <w:iCs/>
        </w:rPr>
        <w:t xml:space="preserve"> (Fuente: Elaboración de la Unidad de Control de Gestión, 2025)</w:t>
      </w:r>
    </w:p>
    <w:p w14:paraId="6193CB68" w14:textId="2FF0B5A9" w:rsidR="35216D2D" w:rsidRDefault="29528052" w:rsidP="00547EFA">
      <w:r w:rsidRPr="4866669E">
        <w:t>La misión propuesta para la Cámara de Diputadas y Diputados de Chile refleja adecuadamente su propósito institucional, al relevar su mandato de elaborar leyes, contribuir al bienestar de la ciudadanía y resguardar la representación democrática dentro del marco constitucional. Su formulación permite reconocer con claridad el sentido público de su labor y su compromiso con el país. Asimismo, integra elementos sustantivos de su quehacer, vinculando su función legislativa con la provisión de servicios de apoyo necesarios para el cumplimiento de su rol. No obstante, desde una perspectiva de análisis estratégico, la declaración podría fortalecerse aún más en términos de precisión y delimitación de sus componentes, con el fin de facilitar su comprensión y su utilización como referente para la gestión institucional. En este sentido, resulta pertinente complementarla con herramientas de evaluación que permitan revisar su claridad, coherencia y capacidad orientadora.</w:t>
      </w:r>
    </w:p>
    <w:p w14:paraId="23D3B332" w14:textId="4B70B211" w:rsidR="4866669E" w:rsidRDefault="29528052" w:rsidP="00602D32">
      <w:r w:rsidRPr="6DE76ACE">
        <w:t>Evaluación de Misión bajo la metodología de Kaplan y Norton:</w:t>
      </w:r>
    </w:p>
    <w:p w14:paraId="676C76DF" w14:textId="17E2BC2C" w:rsidR="3ADB989F" w:rsidRDefault="61C0B25F" w:rsidP="00602D32">
      <w:r w:rsidRPr="10BAC6BF">
        <w:t xml:space="preserve">Según los autores </w:t>
      </w:r>
      <w:r w:rsidRPr="1CE5E9A7">
        <w:t xml:space="preserve">Kaplan y </w:t>
      </w:r>
      <w:r w:rsidRPr="0CF21105">
        <w:t>Norton</w:t>
      </w:r>
      <w:r w:rsidRPr="700F32C3">
        <w:t xml:space="preserve">, </w:t>
      </w:r>
      <w:r w:rsidRPr="79B2B4C8">
        <w:t xml:space="preserve">la </w:t>
      </w:r>
      <w:r w:rsidR="2F32B9D6" w:rsidRPr="2EDEC3F2">
        <w:t>misión</w:t>
      </w:r>
      <w:r w:rsidRPr="79B2B4C8">
        <w:t xml:space="preserve"> como </w:t>
      </w:r>
      <w:r w:rsidR="126E1A19" w:rsidRPr="623551D1">
        <w:t>declaración</w:t>
      </w:r>
      <w:r w:rsidRPr="1883BA72">
        <w:t xml:space="preserve"> </w:t>
      </w:r>
      <w:r w:rsidR="5EC804F4" w:rsidRPr="1313ECF1">
        <w:t>estratégica</w:t>
      </w:r>
      <w:r w:rsidRPr="1313ECF1">
        <w:t xml:space="preserve"> </w:t>
      </w:r>
      <w:r w:rsidR="62B38ED2" w:rsidRPr="1313ECF1">
        <w:t>debería</w:t>
      </w:r>
      <w:r w:rsidRPr="068E71CA">
        <w:t xml:space="preserve"> describir </w:t>
      </w:r>
      <w:r w:rsidRPr="4C0A9C4D">
        <w:t xml:space="preserve">el </w:t>
      </w:r>
      <w:r w:rsidR="7DDA6D93" w:rsidRPr="29A71921">
        <w:t>propósito</w:t>
      </w:r>
      <w:r w:rsidRPr="0D409B30">
        <w:t xml:space="preserve"> fundamental de la entidad. En especial</w:t>
      </w:r>
      <w:r w:rsidRPr="7873CFA7">
        <w:t>, lo que</w:t>
      </w:r>
      <w:r w:rsidRPr="5E8A49FD">
        <w:t xml:space="preserve"> brinda a</w:t>
      </w:r>
      <w:r w:rsidRPr="52A6C853">
        <w:t xml:space="preserve"> sus </w:t>
      </w:r>
      <w:r w:rsidR="0FE76C11" w:rsidRPr="2A0F32B3">
        <w:t xml:space="preserve">clientes, que </w:t>
      </w:r>
      <w:r w:rsidR="0FE76C11" w:rsidRPr="40DBA979">
        <w:t xml:space="preserve">en el caso de la </w:t>
      </w:r>
      <w:r w:rsidR="4B2A1228" w:rsidRPr="2EDEC3F2">
        <w:t>Cámara</w:t>
      </w:r>
      <w:r w:rsidR="0FE76C11" w:rsidRPr="556B4359">
        <w:t xml:space="preserve"> de </w:t>
      </w:r>
      <w:r w:rsidR="22B802BB" w:rsidRPr="2EDEC3F2">
        <w:t>Diputados</w:t>
      </w:r>
      <w:r w:rsidR="0FE76C11" w:rsidRPr="556B4359">
        <w:t xml:space="preserve"> </w:t>
      </w:r>
      <w:r w:rsidR="0FE76C11" w:rsidRPr="623551D1">
        <w:t>serían</w:t>
      </w:r>
      <w:r w:rsidR="0FE76C11" w:rsidRPr="2A0F32B3">
        <w:t xml:space="preserve"> los </w:t>
      </w:r>
      <w:r w:rsidR="0FE76C11" w:rsidRPr="2AB181C7">
        <w:t>ciudadanos</w:t>
      </w:r>
      <w:r w:rsidR="7D5FA3C2" w:rsidRPr="36713056">
        <w:t xml:space="preserve">. </w:t>
      </w:r>
      <w:r w:rsidR="7D5FA3C2" w:rsidRPr="23DD080B">
        <w:t xml:space="preserve">Cuya intención es </w:t>
      </w:r>
      <w:r w:rsidR="7D5FA3C2" w:rsidRPr="71FB8AEC">
        <w:t xml:space="preserve">lograr </w:t>
      </w:r>
      <w:r w:rsidR="7D5FA3C2" w:rsidRPr="2EF64145">
        <w:t xml:space="preserve">que simplemente al leerla </w:t>
      </w:r>
      <w:r w:rsidR="7D5FA3C2" w:rsidRPr="1B92A9B0">
        <w:t xml:space="preserve">se debe tener una noción sobre </w:t>
      </w:r>
      <w:r w:rsidR="64A82300" w:rsidRPr="0F05AF46">
        <w:t>cual</w:t>
      </w:r>
      <w:r w:rsidR="7D5FA3C2" w:rsidRPr="61D681C7">
        <w:t xml:space="preserve"> empresa o rubro estamos </w:t>
      </w:r>
      <w:r w:rsidR="7D5FA3C2" w:rsidRPr="130ED0CA">
        <w:t xml:space="preserve">hablando. </w:t>
      </w:r>
      <w:r w:rsidR="06CB25FD">
        <w:t>A continuación, se presenta una tabla de propuestas en relación con la misión actual.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999"/>
        <w:gridCol w:w="2998"/>
        <w:gridCol w:w="2999"/>
      </w:tblGrid>
      <w:tr w:rsidR="00C67A28" w14:paraId="7468DFC3" w14:textId="77777777" w:rsidTr="0D78A28A">
        <w:trPr>
          <w:trHeight w:val="300"/>
        </w:trPr>
        <w:tc>
          <w:tcPr>
            <w:tcW w:w="3005" w:type="dxa"/>
          </w:tcPr>
          <w:p w14:paraId="54E65A35" w14:textId="70A4113F" w:rsidR="40E2A2BB" w:rsidRPr="0038287B" w:rsidRDefault="40E2A2BB" w:rsidP="0038287B">
            <w:pPr>
              <w:ind w:firstLine="0"/>
              <w:jc w:val="center"/>
              <w:rPr>
                <w:b/>
              </w:rPr>
            </w:pPr>
            <w:r w:rsidRPr="0038287B">
              <w:rPr>
                <w:b/>
              </w:rPr>
              <w:t>Componentes</w:t>
            </w:r>
          </w:p>
        </w:tc>
        <w:tc>
          <w:tcPr>
            <w:tcW w:w="3005" w:type="dxa"/>
          </w:tcPr>
          <w:p w14:paraId="15371FDC" w14:textId="39F2572E" w:rsidR="40E2A2BB" w:rsidRPr="0038287B" w:rsidRDefault="40E2A2BB" w:rsidP="0038287B">
            <w:pPr>
              <w:ind w:firstLine="0"/>
              <w:jc w:val="center"/>
              <w:rPr>
                <w:b/>
              </w:rPr>
            </w:pPr>
            <w:r w:rsidRPr="0038287B">
              <w:rPr>
                <w:b/>
              </w:rPr>
              <w:t xml:space="preserve">En </w:t>
            </w:r>
            <w:r w:rsidR="6DE83AA5" w:rsidRPr="0038287B">
              <w:rPr>
                <w:b/>
              </w:rPr>
              <w:t>M</w:t>
            </w:r>
            <w:r w:rsidR="4A26807A" w:rsidRPr="0038287B">
              <w:rPr>
                <w:b/>
              </w:rPr>
              <w:t>isión</w:t>
            </w:r>
            <w:r w:rsidRPr="0038287B">
              <w:rPr>
                <w:b/>
              </w:rPr>
              <w:t xml:space="preserve"> Actual</w:t>
            </w:r>
          </w:p>
        </w:tc>
        <w:tc>
          <w:tcPr>
            <w:tcW w:w="3005" w:type="dxa"/>
          </w:tcPr>
          <w:p w14:paraId="417934E9" w14:textId="271339CB" w:rsidR="40E2A2BB" w:rsidRPr="0038287B" w:rsidRDefault="40E2A2BB" w:rsidP="0038287B">
            <w:pPr>
              <w:ind w:firstLine="0"/>
              <w:jc w:val="center"/>
              <w:rPr>
                <w:b/>
              </w:rPr>
            </w:pPr>
            <w:r w:rsidRPr="0038287B">
              <w:rPr>
                <w:b/>
              </w:rPr>
              <w:t>Se propone incorporar</w:t>
            </w:r>
          </w:p>
        </w:tc>
      </w:tr>
      <w:tr w:rsidR="00C67A28" w14:paraId="117BCD1B" w14:textId="77777777" w:rsidTr="0D78A28A">
        <w:trPr>
          <w:trHeight w:val="300"/>
        </w:trPr>
        <w:tc>
          <w:tcPr>
            <w:tcW w:w="3005" w:type="dxa"/>
          </w:tcPr>
          <w:p w14:paraId="37370103" w14:textId="035BC6E8" w:rsidR="40E2A2BB" w:rsidRDefault="7649F930" w:rsidP="00EE6135">
            <w:pPr>
              <w:ind w:firstLine="0"/>
              <w:jc w:val="left"/>
            </w:pPr>
            <w:r w:rsidRPr="4AB745C1">
              <w:t>¿</w:t>
            </w:r>
            <w:r w:rsidR="43DE0DC7" w:rsidRPr="4AB745C1">
              <w:t>Qué</w:t>
            </w:r>
            <w:r w:rsidRPr="4AB745C1">
              <w:t xml:space="preserve"> hacemos?</w:t>
            </w:r>
          </w:p>
        </w:tc>
        <w:tc>
          <w:tcPr>
            <w:tcW w:w="3005" w:type="dxa"/>
          </w:tcPr>
          <w:p w14:paraId="785D857F" w14:textId="60B30280" w:rsidR="40E2A2BB" w:rsidRPr="00EE6135" w:rsidRDefault="0173910B" w:rsidP="00EE6135">
            <w:pPr>
              <w:ind w:firstLine="0"/>
              <w:jc w:val="left"/>
              <w:rPr>
                <w:color w:val="0E2841" w:themeColor="text2"/>
              </w:rPr>
            </w:pPr>
            <w:r w:rsidRPr="4AB745C1">
              <w:t>Elaborar leyes</w:t>
            </w:r>
            <w:r w:rsidR="4E8EDB81" w:rsidRPr="4AB745C1">
              <w:t xml:space="preserve">  </w:t>
            </w:r>
          </w:p>
        </w:tc>
        <w:tc>
          <w:tcPr>
            <w:tcW w:w="3005" w:type="dxa"/>
          </w:tcPr>
          <w:p w14:paraId="656329BF" w14:textId="379F1B3D" w:rsidR="40E2A2BB" w:rsidRDefault="0404DD8F" w:rsidP="00EE6135">
            <w:pPr>
              <w:ind w:firstLine="0"/>
              <w:jc w:val="left"/>
            </w:pPr>
            <w:r w:rsidRPr="46304DA9">
              <w:t xml:space="preserve">Institución mandatada para elaborar leyes, decretos, fiscalizar </w:t>
            </w:r>
            <w:r w:rsidR="716AEA07" w:rsidRPr="5B7D09CD">
              <w:t xml:space="preserve">los actos </w:t>
            </w:r>
            <w:r w:rsidR="716AEA07" w:rsidRPr="12B8E828">
              <w:t>d</w:t>
            </w:r>
            <w:r w:rsidRPr="12B8E828">
              <w:t>el</w:t>
            </w:r>
            <w:r w:rsidRPr="46304DA9">
              <w:t xml:space="preserve"> gobierno e iniciar acusaciones constitucionales y resguardar el interés público.</w:t>
            </w:r>
          </w:p>
        </w:tc>
      </w:tr>
      <w:tr w:rsidR="00C67A28" w14:paraId="7A906649" w14:textId="77777777" w:rsidTr="0D78A28A">
        <w:trPr>
          <w:trHeight w:val="300"/>
        </w:trPr>
        <w:tc>
          <w:tcPr>
            <w:tcW w:w="3005" w:type="dxa"/>
          </w:tcPr>
          <w:p w14:paraId="3E9041E5" w14:textId="55343648" w:rsidR="1A24A9D7" w:rsidRDefault="3E7FAD58" w:rsidP="00EE6135">
            <w:pPr>
              <w:ind w:firstLine="0"/>
              <w:jc w:val="left"/>
            </w:pPr>
            <w:r w:rsidRPr="4AB745C1">
              <w:t>¿Cuáles son los productos/ servicios?</w:t>
            </w:r>
          </w:p>
        </w:tc>
        <w:tc>
          <w:tcPr>
            <w:tcW w:w="3005" w:type="dxa"/>
          </w:tcPr>
          <w:p w14:paraId="48B91FB5" w14:textId="05293AB5" w:rsidR="1A24A9D7" w:rsidRDefault="24415431" w:rsidP="00EE6135">
            <w:pPr>
              <w:ind w:firstLine="0"/>
              <w:jc w:val="left"/>
            </w:pPr>
            <w:r w:rsidRPr="4AB745C1">
              <w:t xml:space="preserve">Proporcionar servicios legislativos </w:t>
            </w:r>
            <w:r w:rsidR="4E68EC78" w:rsidRPr="4AB745C1">
              <w:t xml:space="preserve">y profesionales </w:t>
            </w:r>
            <w:r w:rsidRPr="4AB745C1">
              <w:t>necesarios</w:t>
            </w:r>
            <w:r w:rsidR="7BDE48AC" w:rsidRPr="4AB745C1">
              <w:t xml:space="preserve"> </w:t>
            </w:r>
            <w:r w:rsidR="64D647F0" w:rsidRPr="4AB745C1">
              <w:t>para</w:t>
            </w:r>
            <w:r w:rsidR="7BDE48AC" w:rsidRPr="4AB745C1">
              <w:t xml:space="preserve"> la representación democrática</w:t>
            </w:r>
            <w:r w:rsidRPr="4AB745C1">
              <w:t xml:space="preserve"> </w:t>
            </w:r>
          </w:p>
        </w:tc>
        <w:tc>
          <w:tcPr>
            <w:tcW w:w="3005" w:type="dxa"/>
          </w:tcPr>
          <w:p w14:paraId="4C7ABD1C" w14:textId="41B02824" w:rsidR="1A24A9D7" w:rsidRDefault="6DEAE7C4" w:rsidP="00EE6135">
            <w:pPr>
              <w:ind w:firstLine="0"/>
              <w:jc w:val="left"/>
            </w:pPr>
            <w:r w:rsidRPr="4AB745C1">
              <w:t>Mantener la propuesta</w:t>
            </w:r>
          </w:p>
        </w:tc>
      </w:tr>
      <w:tr w:rsidR="00C67A28" w14:paraId="00346697" w14:textId="77777777" w:rsidTr="0D78A28A">
        <w:trPr>
          <w:trHeight w:val="300"/>
        </w:trPr>
        <w:tc>
          <w:tcPr>
            <w:tcW w:w="3005" w:type="dxa"/>
          </w:tcPr>
          <w:p w14:paraId="02CADBB7" w14:textId="517181F2" w:rsidR="5C15185E" w:rsidRDefault="3E7FAD58" w:rsidP="00EE6135">
            <w:pPr>
              <w:ind w:firstLine="0"/>
              <w:jc w:val="left"/>
            </w:pPr>
            <w:r w:rsidRPr="4AB745C1">
              <w:t>¿Quiénes son nuestros usuarios</w:t>
            </w:r>
          </w:p>
        </w:tc>
        <w:tc>
          <w:tcPr>
            <w:tcW w:w="3005" w:type="dxa"/>
          </w:tcPr>
          <w:p w14:paraId="2877E3F9" w14:textId="71C1868B" w:rsidR="5C15185E" w:rsidRDefault="3A3005E1" w:rsidP="00EE6135">
            <w:pPr>
              <w:ind w:firstLine="0"/>
              <w:jc w:val="left"/>
              <w:rPr>
                <w:color w:val="0E2841" w:themeColor="text2"/>
              </w:rPr>
            </w:pPr>
            <w:r w:rsidRPr="4AB745C1">
              <w:t>T</w:t>
            </w:r>
            <w:r w:rsidR="7315A96F" w:rsidRPr="4AB745C1">
              <w:t>odos los ciudadanos de nuestro país (Chile)</w:t>
            </w:r>
          </w:p>
        </w:tc>
        <w:tc>
          <w:tcPr>
            <w:tcW w:w="3005" w:type="dxa"/>
          </w:tcPr>
          <w:p w14:paraId="6255A740" w14:textId="2B71A721" w:rsidR="5C15185E" w:rsidRDefault="50935505" w:rsidP="00EE6135">
            <w:pPr>
              <w:ind w:firstLine="0"/>
              <w:jc w:val="left"/>
            </w:pPr>
            <w:r w:rsidRPr="4AB745C1">
              <w:t>Mantener la propuesta</w:t>
            </w:r>
          </w:p>
        </w:tc>
      </w:tr>
    </w:tbl>
    <w:p w14:paraId="5D9C76B5" w14:textId="5704A520" w:rsidR="399A4CB3" w:rsidRDefault="693EBAF0" w:rsidP="00EE6135">
      <w:r>
        <w:t>De acuerdo con el</w:t>
      </w:r>
      <w:r w:rsidR="0C1B3FD8">
        <w:t xml:space="preserve"> análisis anteriormente expuesto, se propone la siguiente misión considerando los elementos fundamentales.</w:t>
      </w:r>
    </w:p>
    <w:p w14:paraId="68B6A26C" w14:textId="38C04321" w:rsidR="414FE899" w:rsidRDefault="5537A820" w:rsidP="00602D32">
      <w:pPr>
        <w:rPr>
          <w:b/>
        </w:rPr>
      </w:pPr>
      <w:r w:rsidRPr="3257A055">
        <w:rPr>
          <w:b/>
        </w:rPr>
        <w:t>Propuesta de Misión</w:t>
      </w:r>
    </w:p>
    <w:p w14:paraId="425C09E5" w14:textId="2EE82699" w:rsidR="74FE9050" w:rsidRDefault="1C0A03FC" w:rsidP="00602D32">
      <w:r>
        <w:t>“</w:t>
      </w:r>
      <w:commentRangeStart w:id="318"/>
      <w:r w:rsidR="48FEE0B5" w:rsidRPr="5C0075F4">
        <w:t>E</w:t>
      </w:r>
      <w:r w:rsidR="276D9D88" w:rsidRPr="5C0075F4">
        <w:t>jercer la representación democrática de la ciudadanía</w:t>
      </w:r>
      <w:r w:rsidR="6C273F71" w:rsidRPr="5C0075F4">
        <w:t>,</w:t>
      </w:r>
      <w:r w:rsidR="276D9D88" w:rsidRPr="5C0075F4">
        <w:t xml:space="preserve"> </w:t>
      </w:r>
      <w:r w:rsidR="6C273F71" w:rsidRPr="5C0075F4">
        <w:t>con el propósito de contribuir al mejoramiento de su calidad de vida</w:t>
      </w:r>
      <w:r w:rsidR="276D9D88" w:rsidRPr="5C0075F4">
        <w:t xml:space="preserve"> y cumplir las funciones que le confiere la Constitución, mediante la elaboración de leyes y decretos, la fiscalización de los actos del Gobierno y la iniciación de acusaciones constitucionales, orientados al resguardo del interés público</w:t>
      </w:r>
      <w:r w:rsidR="273D9C6B">
        <w:t>.</w:t>
      </w:r>
      <w:r w:rsidR="63F82A79">
        <w:t>”</w:t>
      </w:r>
      <w:commentRangeEnd w:id="318"/>
      <w:r w:rsidR="00171F49">
        <w:rPr>
          <w:rStyle w:val="CommentReference"/>
          <w:sz w:val="24"/>
          <w:szCs w:val="24"/>
        </w:rPr>
        <w:commentReference w:id="318"/>
      </w:r>
    </w:p>
    <w:p w14:paraId="33BCFF30" w14:textId="40F4D988" w:rsidR="295B9B0F" w:rsidRDefault="6105D3AE" w:rsidP="00E872D5">
      <w:r w:rsidRPr="1B55AC56">
        <w:t>En síntesis, la propuesta de misión fortalece la claridad y precisión de la declaración institucional, al delimitar de mejor manera las funciones, los servicios y el propósito público de la Cámara de Diputadas y Diputados de Chile. Con ello, se favorece su uso como referente estratégico para orientar la gestión y el quehacer institucional.</w:t>
      </w:r>
    </w:p>
    <w:p w14:paraId="05A1984B" w14:textId="7B4D90E7" w:rsidR="006B3DD0" w:rsidRDefault="006B3DD0" w:rsidP="00E872D5">
      <w:r w:rsidRPr="28A3581F">
        <w:rPr>
          <w:highlight w:val="yellow"/>
        </w:rPr>
        <w:t xml:space="preserve">“Ejercer la representación democrática de la ciudadanía, con el propósito de contribuir al mejoramiento de su calidad de vida </w:t>
      </w:r>
      <w:r w:rsidR="00EF2A4A" w:rsidRPr="28A3581F">
        <w:rPr>
          <w:highlight w:val="yellow"/>
        </w:rPr>
        <w:t>mediante la elaboración de leyes y decretos</w:t>
      </w:r>
      <w:r w:rsidR="00215A78" w:rsidRPr="28A3581F">
        <w:rPr>
          <w:highlight w:val="yellow"/>
        </w:rPr>
        <w:t xml:space="preserve">, cumpliendo y respetando </w:t>
      </w:r>
      <w:r w:rsidR="005A40E6" w:rsidRPr="28A3581F">
        <w:rPr>
          <w:highlight w:val="yellow"/>
        </w:rPr>
        <w:t>a</w:t>
      </w:r>
      <w:r w:rsidRPr="28A3581F">
        <w:rPr>
          <w:highlight w:val="yellow"/>
        </w:rPr>
        <w:t>y cumplir las funciones que le confiere la Constitución, orientados al resguardo del interés público.”</w:t>
      </w:r>
    </w:p>
    <w:p w14:paraId="3FC51CD4" w14:textId="512D2BA9" w:rsidR="43CB0C2B" w:rsidRDefault="43CB0C2B" w:rsidP="62359B46">
      <w:pPr>
        <w:jc w:val="center"/>
      </w:pPr>
      <w:r w:rsidRPr="02945A84">
        <w:rPr>
          <w:b/>
          <w:bCs/>
        </w:rPr>
        <w:t>SUGERENCIA:</w:t>
      </w:r>
      <w:r w:rsidRPr="7F048188">
        <w:t xml:space="preserve"> Ejercer</w:t>
      </w:r>
      <w:r w:rsidRPr="62359B46">
        <w:t xml:space="preserve"> la representación democrática de la ciudadanía, contribuyendo al mejoramiento de su calidad de vida y al resguardo del interés público, mediante una labor legislativa responsable, cumpliendo y respetando su mandato constitucional.</w:t>
      </w:r>
    </w:p>
    <w:p w14:paraId="3EBBEDC5" w14:textId="207C253C" w:rsidR="43CB0C2B" w:rsidRDefault="43CB0C2B" w:rsidP="1FB8DC05">
      <w:pPr>
        <w:jc w:val="center"/>
      </w:pPr>
      <w:r w:rsidRPr="28A3581F">
        <w:rPr>
          <w:b/>
          <w:bCs/>
        </w:rPr>
        <w:t>SUGERENCIA:</w:t>
      </w:r>
      <w:r>
        <w:t xml:space="preserve"> Ejercer la representación democrática de la ciudadanía, con el propósito de contribuir al mejoramiento de su calidad de vida y al resguardo del interés público, </w:t>
      </w:r>
      <w:r w:rsidR="5575165C">
        <w:t xml:space="preserve">mediante la elaboración de leyes y decretos, </w:t>
      </w:r>
      <w:r>
        <w:t>cumpliendo y respetando su mandato constitucional.</w:t>
      </w:r>
    </w:p>
    <w:p w14:paraId="1DCBA429" w14:textId="1B908BCA" w:rsidR="773CC4A4" w:rsidRDefault="773CC4A4" w:rsidP="28A3581F">
      <w:pPr>
        <w:jc w:val="center"/>
      </w:pPr>
      <w:r w:rsidRPr="28A3581F">
        <w:t>Ejercer la representación democrática de la ciudadanía, contribuyendo al mejoramiento de su calidad de vida y al resguardo del interés público, mediante la elaboración de leyes y decretos, cumpliendo y respetando su mandato constitucional.</w:t>
      </w:r>
    </w:p>
    <w:p w14:paraId="12AA7375" w14:textId="3398EB4C" w:rsidR="28A3581F" w:rsidRDefault="28A3581F" w:rsidP="28A3581F">
      <w:pPr>
        <w:jc w:val="center"/>
      </w:pPr>
    </w:p>
    <w:p w14:paraId="59CD5D21" w14:textId="45B34968" w:rsidR="0C533537" w:rsidRDefault="0C533537" w:rsidP="0C533537">
      <w:pPr>
        <w:jc w:val="center"/>
      </w:pPr>
    </w:p>
    <w:p w14:paraId="2530F138" w14:textId="0B32CA4D" w:rsidR="4358E04B" w:rsidRDefault="4358E04B" w:rsidP="4358E04B">
      <w:pPr>
        <w:jc w:val="center"/>
      </w:pPr>
    </w:p>
    <w:p w14:paraId="0C225ADE" w14:textId="22703193" w:rsidR="62359B46" w:rsidRDefault="62359B46" w:rsidP="62359B46">
      <w:pPr>
        <w:jc w:val="center"/>
        <w:rPr>
          <w:highlight w:val="yellow"/>
        </w:rPr>
      </w:pPr>
    </w:p>
    <w:p w14:paraId="5980D329" w14:textId="068A3964" w:rsidR="37885CB6" w:rsidRDefault="7B30038D" w:rsidP="37885CB6">
      <w:pPr>
        <w:jc w:val="center"/>
      </w:pPr>
      <w:r w:rsidRPr="62359B46">
        <w:t>“Ejercer la representación democrática de la ciudadanía, con el propósito de contribuir al mejoramiento de su calidad de vida, orientada al resguardo del interés público, cumpliendo y respetando nuestro mandato constitucional.”</w:t>
      </w:r>
    </w:p>
    <w:p w14:paraId="569ACB50" w14:textId="58A4711C" w:rsidR="295B9B0F" w:rsidRDefault="36E6CE50" w:rsidP="00F818E5">
      <w:pPr>
        <w:pStyle w:val="Heading3"/>
      </w:pPr>
      <w:bookmarkStart w:id="319" w:name="_Toc227511965"/>
      <w:bookmarkStart w:id="320" w:name="_Toc1467731867"/>
      <w:bookmarkStart w:id="321" w:name="_Toc2061256138"/>
      <w:bookmarkStart w:id="322" w:name="_Toc907046019"/>
      <w:bookmarkStart w:id="323" w:name="_Toc688539879"/>
      <w:bookmarkStart w:id="324" w:name="_Toc281642596"/>
      <w:bookmarkStart w:id="325" w:name="_Toc768568589"/>
      <w:bookmarkStart w:id="326" w:name="_Toc2093054988"/>
      <w:bookmarkStart w:id="327" w:name="_Toc958296139"/>
      <w:bookmarkStart w:id="328" w:name="_Toc1623026956"/>
      <w:bookmarkStart w:id="329" w:name="_Toc37455533"/>
      <w:bookmarkStart w:id="330" w:name="_Toc1716513132"/>
      <w:bookmarkStart w:id="331" w:name="_Toc1255516966"/>
      <w:bookmarkStart w:id="332" w:name="_Toc461781151"/>
      <w:bookmarkStart w:id="333" w:name="_Toc171047764"/>
      <w:bookmarkStart w:id="334" w:name="_Toc1868719547"/>
      <w:r>
        <w:t xml:space="preserve">1.4.3. </w:t>
      </w:r>
      <w:bookmarkEnd w:id="319"/>
      <w:r w:rsidR="4A54DBE8">
        <w:t xml:space="preserve">Análisis de los </w:t>
      </w:r>
      <w:r w:rsidR="46419B20">
        <w:t>Valores</w:t>
      </w:r>
      <w:r w:rsidR="48175A83">
        <w:t xml:space="preserve"> declarados</w:t>
      </w:r>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p>
    <w:p w14:paraId="0D51BA81" w14:textId="68BDBDF0" w:rsidR="18A054EE" w:rsidRDefault="18A054EE" w:rsidP="001A0A40">
      <w:r w:rsidRPr="399A4CB3">
        <w:t>Los valores institucionales constituyen un componente fundamental del direccionamiento estratégico, en cuanto expresan los principios y convicciones que orientan el actuar de la organización, moldean su cultura interna y guían la toma de decisiones de sus integrantes. En el caso de la Cámara de Diputadas y Diputados de Chile, su revisión adquiere especial relevancia, dado que se trata de una institución pública llamada a desempeñar sus funciones con altos estándares de probidad, legitimidad, transparencia y compromiso democrático. En este marco, el análisis de los valores vigentes permite evaluar su coherencia con el mandato institucional, su pertinencia frente a las exigencias actuales del entorno y su capacidad de servir como referente efectivo para la conducta organizacional. A partir de ello, resulta posible establecer propuestas de mejora orientadas a fortalecer su claridad, consistencia y alineamiento con la misión y visión institucional.</w:t>
      </w:r>
      <w:r w:rsidRPr="49DF844E">
        <w:t xml:space="preserve"> </w:t>
      </w:r>
      <w:r w:rsidRPr="73484979">
        <w:t xml:space="preserve">En la siguiente </w:t>
      </w:r>
      <w:r w:rsidRPr="44265A77">
        <w:t>ta</w:t>
      </w:r>
      <w:r w:rsidR="1E685513" w:rsidRPr="44265A77">
        <w:t xml:space="preserve">bla </w:t>
      </w:r>
      <w:r w:rsidR="1E685513" w:rsidRPr="7BB11285">
        <w:t xml:space="preserve">presentamos </w:t>
      </w:r>
      <w:r w:rsidR="1E685513" w:rsidRPr="18BFDCB6">
        <w:t xml:space="preserve">algunos valores </w:t>
      </w:r>
      <w:r w:rsidR="1E685513" w:rsidRPr="2F5534D8">
        <w:t>implícitos</w:t>
      </w:r>
      <w:r w:rsidR="1E685513" w:rsidRPr="0DE8DC35">
        <w:t xml:space="preserve"> en base a las dos </w:t>
      </w:r>
      <w:r w:rsidR="1E685513" w:rsidRPr="5A55796E">
        <w:t xml:space="preserve">definiciones </w:t>
      </w:r>
      <w:r w:rsidR="1E685513" w:rsidRPr="001BCF42">
        <w:t>estratégicas:</w:t>
      </w:r>
    </w:p>
    <w:p w14:paraId="53AE3BEF" w14:textId="1CC74D3C" w:rsidR="1E1AB176" w:rsidRDefault="1E1AB176" w:rsidP="00602D32">
      <w:r w:rsidRPr="5D7A96F8">
        <w:t>Valores implícitos rescatados de la Visión propuesta:</w:t>
      </w:r>
    </w:p>
    <w:tbl>
      <w:tblPr>
        <w:tblW w:w="9129"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3090"/>
        <w:gridCol w:w="3229"/>
        <w:gridCol w:w="2810"/>
      </w:tblGrid>
      <w:tr w:rsidR="003152E8" w14:paraId="4F46A066" w14:textId="77777777" w:rsidTr="0D78A28A">
        <w:trPr>
          <w:trHeight w:val="420"/>
        </w:trPr>
        <w:tc>
          <w:tcPr>
            <w:tcW w:w="3090" w:type="dxa"/>
          </w:tcPr>
          <w:p w14:paraId="11BCA09F" w14:textId="3E05C268" w:rsidR="33B19AD5" w:rsidRPr="00EE6135" w:rsidRDefault="33B19AD5" w:rsidP="00EE6135">
            <w:pPr>
              <w:ind w:firstLine="0"/>
              <w:jc w:val="center"/>
              <w:rPr>
                <w:b/>
              </w:rPr>
            </w:pPr>
            <w:r w:rsidRPr="00EE6135">
              <w:rPr>
                <w:b/>
              </w:rPr>
              <w:t>Enfoque principal</w:t>
            </w:r>
          </w:p>
        </w:tc>
        <w:tc>
          <w:tcPr>
            <w:tcW w:w="3229" w:type="dxa"/>
          </w:tcPr>
          <w:p w14:paraId="71E836F6" w14:textId="548003FF" w:rsidR="33B19AD5" w:rsidRPr="00EE6135" w:rsidRDefault="33B19AD5" w:rsidP="00EE6135">
            <w:pPr>
              <w:ind w:firstLine="0"/>
              <w:jc w:val="center"/>
              <w:rPr>
                <w:b/>
              </w:rPr>
            </w:pPr>
            <w:r w:rsidRPr="00EE6135">
              <w:rPr>
                <w:b/>
              </w:rPr>
              <w:t>Orientación al usuario</w:t>
            </w:r>
          </w:p>
        </w:tc>
        <w:tc>
          <w:tcPr>
            <w:tcW w:w="2810" w:type="dxa"/>
          </w:tcPr>
          <w:p w14:paraId="6029B608" w14:textId="38B74029" w:rsidR="33B19AD5" w:rsidRPr="00EE6135" w:rsidRDefault="33B19AD5" w:rsidP="00EE6135">
            <w:pPr>
              <w:ind w:firstLine="0"/>
              <w:jc w:val="center"/>
              <w:rPr>
                <w:b/>
              </w:rPr>
            </w:pPr>
            <w:r w:rsidRPr="00EE6135">
              <w:rPr>
                <w:b/>
              </w:rPr>
              <w:t>Valores Destacados</w:t>
            </w:r>
          </w:p>
        </w:tc>
      </w:tr>
      <w:tr w:rsidR="003152E8" w14:paraId="4B0DB731" w14:textId="77777777" w:rsidTr="0D78A28A">
        <w:trPr>
          <w:trHeight w:val="300"/>
        </w:trPr>
        <w:tc>
          <w:tcPr>
            <w:tcW w:w="3090" w:type="dxa"/>
          </w:tcPr>
          <w:p w14:paraId="2C992922" w14:textId="4F39C366" w:rsidR="33B19AD5" w:rsidRDefault="33B19AD5" w:rsidP="00EE6135">
            <w:pPr>
              <w:ind w:firstLine="0"/>
            </w:pPr>
            <w:r w:rsidRPr="33B19AD5">
              <w:t>Consolidarse al año 2030 como un referente de confianza tanto en Chile como en el extranjero, logrando que el resultado final de su gestión sea el bienestar social de la población.</w:t>
            </w:r>
          </w:p>
        </w:tc>
        <w:tc>
          <w:tcPr>
            <w:tcW w:w="3229" w:type="dxa"/>
          </w:tcPr>
          <w:p w14:paraId="1461180F" w14:textId="0C8498AB" w:rsidR="33B19AD5" w:rsidRDefault="33B19AD5" w:rsidP="00EE6135">
            <w:pPr>
              <w:ind w:firstLine="0"/>
            </w:pPr>
            <w:r w:rsidRPr="33B19AD5">
              <w:t>El foco está puesto en la legitimidad ciudadana (buscar activamente el reconocimiento y validación del público) y en la excelencia operativa de su función principal: la producción de leyes.</w:t>
            </w:r>
          </w:p>
        </w:tc>
        <w:tc>
          <w:tcPr>
            <w:tcW w:w="2810" w:type="dxa"/>
          </w:tcPr>
          <w:p w14:paraId="4860BCE5" w14:textId="6198DB18" w:rsidR="33B19AD5" w:rsidRDefault="33B19AD5" w:rsidP="00EE6135">
            <w:pPr>
              <w:ind w:firstLine="0"/>
            </w:pPr>
            <w:r w:rsidRPr="33B19AD5">
              <w:t>Confianza, Eficiencia, Transparencia, oportunidad para ser capaz de suplir las necesidades ciudadanas en un corto periodo de</w:t>
            </w:r>
          </w:p>
        </w:tc>
      </w:tr>
    </w:tbl>
    <w:p w14:paraId="1121C3CE" w14:textId="2C5E27BF" w:rsidR="2F5534D8" w:rsidRDefault="73F2EAC0" w:rsidP="00602D32">
      <w:r w:rsidRPr="28ACB7D8">
        <w:t>Valores implícitos rescatados de la Misión propuesta:</w:t>
      </w:r>
    </w:p>
    <w:tbl>
      <w:tblPr>
        <w:tblW w:w="9129"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3105"/>
        <w:gridCol w:w="3199"/>
        <w:gridCol w:w="2825"/>
      </w:tblGrid>
      <w:tr w:rsidR="003152E8" w14:paraId="3B9ECB80" w14:textId="77777777" w:rsidTr="0D78A28A">
        <w:trPr>
          <w:trHeight w:val="420"/>
        </w:trPr>
        <w:tc>
          <w:tcPr>
            <w:tcW w:w="3105" w:type="dxa"/>
          </w:tcPr>
          <w:p w14:paraId="36EF93D7" w14:textId="3E05C268" w:rsidR="78A03C72" w:rsidRPr="00EE6135" w:rsidRDefault="78A03C72" w:rsidP="00EE6135">
            <w:pPr>
              <w:ind w:firstLine="0"/>
              <w:jc w:val="center"/>
              <w:rPr>
                <w:b/>
              </w:rPr>
            </w:pPr>
            <w:r w:rsidRPr="00EE6135">
              <w:rPr>
                <w:b/>
              </w:rPr>
              <w:t>Enfoque principal</w:t>
            </w:r>
          </w:p>
        </w:tc>
        <w:tc>
          <w:tcPr>
            <w:tcW w:w="3199" w:type="dxa"/>
          </w:tcPr>
          <w:p w14:paraId="6F6D2D28" w14:textId="548003FF" w:rsidR="78A03C72" w:rsidRPr="00EE6135" w:rsidRDefault="78A03C72" w:rsidP="00EE6135">
            <w:pPr>
              <w:ind w:firstLine="0"/>
              <w:jc w:val="center"/>
              <w:rPr>
                <w:b/>
              </w:rPr>
            </w:pPr>
            <w:r w:rsidRPr="00EE6135">
              <w:rPr>
                <w:b/>
              </w:rPr>
              <w:t>Orientación al usuario</w:t>
            </w:r>
          </w:p>
        </w:tc>
        <w:tc>
          <w:tcPr>
            <w:tcW w:w="2825" w:type="dxa"/>
          </w:tcPr>
          <w:p w14:paraId="3A736A4E" w14:textId="2D270572" w:rsidR="78A03C72" w:rsidRPr="00EE6135" w:rsidRDefault="78A03C72" w:rsidP="00EE6135">
            <w:pPr>
              <w:ind w:firstLine="0"/>
              <w:jc w:val="center"/>
              <w:rPr>
                <w:b/>
              </w:rPr>
            </w:pPr>
            <w:r w:rsidRPr="00EE6135">
              <w:rPr>
                <w:b/>
              </w:rPr>
              <w:t>Valores implícitos</w:t>
            </w:r>
          </w:p>
        </w:tc>
      </w:tr>
      <w:tr w:rsidR="003152E8" w14:paraId="4446688A" w14:textId="77777777" w:rsidTr="0D78A28A">
        <w:trPr>
          <w:trHeight w:val="300"/>
        </w:trPr>
        <w:tc>
          <w:tcPr>
            <w:tcW w:w="3105" w:type="dxa"/>
          </w:tcPr>
          <w:p w14:paraId="3B3F44CC" w14:textId="610E6D70" w:rsidR="78A03C72" w:rsidRDefault="78A03C72" w:rsidP="00EE6135">
            <w:pPr>
              <w:ind w:firstLine="0"/>
            </w:pPr>
            <w:r w:rsidRPr="78A03C72">
              <w:t>Ejercicio integral del mandato constitucional (elaborar leyes, fiscalizar actos de gobierno y realizar acusaciones) como medio de representación.</w:t>
            </w:r>
          </w:p>
        </w:tc>
        <w:tc>
          <w:tcPr>
            <w:tcW w:w="3199" w:type="dxa"/>
          </w:tcPr>
          <w:p w14:paraId="3DCBF718" w14:textId="1D0CB4A6" w:rsidR="78A03C72" w:rsidRDefault="78A03C72" w:rsidP="00EE6135">
            <w:pPr>
              <w:ind w:firstLine="0"/>
            </w:pPr>
            <w:r w:rsidRPr="78A03C72">
              <w:t>Enfocada en la ciudadanía. Posiciona la mejora de su calidad de vida y el resguardo del interés público como el fin último del trabajo institucional.</w:t>
            </w:r>
          </w:p>
        </w:tc>
        <w:tc>
          <w:tcPr>
            <w:tcW w:w="2825" w:type="dxa"/>
          </w:tcPr>
          <w:p w14:paraId="7AD93802" w14:textId="5FEB9092" w:rsidR="78A03C72" w:rsidRDefault="78A03C72" w:rsidP="00EE6135">
            <w:pPr>
              <w:ind w:firstLine="0"/>
            </w:pPr>
            <w:r w:rsidRPr="78A03C72">
              <w:t>Democracia, resguardo del interés general, compromiso con la función pública, transparencia y probidad.</w:t>
            </w:r>
          </w:p>
        </w:tc>
      </w:tr>
    </w:tbl>
    <w:p w14:paraId="5B5FE719" w14:textId="1D0A8F47" w:rsidR="7D8EE1E0" w:rsidRDefault="7844B48C" w:rsidP="00602D32">
      <w:r w:rsidRPr="00A025EF">
        <w:t xml:space="preserve">Evaluación de </w:t>
      </w:r>
      <w:r w:rsidRPr="7E745B17">
        <w:t>los</w:t>
      </w:r>
      <w:r w:rsidRPr="00A025EF">
        <w:t xml:space="preserve"> </w:t>
      </w:r>
      <w:r w:rsidRPr="24A1581A">
        <w:t xml:space="preserve">Valores </w:t>
      </w:r>
      <w:r w:rsidRPr="47B84F59">
        <w:t>Institucionales bajo</w:t>
      </w:r>
      <w:r w:rsidRPr="00A025EF">
        <w:t xml:space="preserve"> la metodología de Kaplan y Norton:</w:t>
      </w:r>
    </w:p>
    <w:p w14:paraId="778DEC90" w14:textId="775DB43B" w:rsidR="1EC0ED9D" w:rsidRDefault="2589C6D2" w:rsidP="00602D32">
      <w:r>
        <w:t>Kaplan y Norton (2004) sostienen que los valores estratégicos representan las creencias fundamentales y los principios operativos que permanecen constantes dentro de una organización, independientemente de los cambios en el entorno competitivo. Estos valores definen la cultura institucional y establecen las normas éticas que rigen la interacción con los empleados, clientes y proveedores. Dentro del modelo del mapa estratégico, los valores se sitúan en la base del sistema, pues proporcionan el soporte necesario para la misión y la visión; sin una alineación clara de los valores, la ejecución de la estrategia se vuelve vulnerable ante dilemas éticos o falta de cohesión interna.</w:t>
      </w:r>
    </w:p>
    <w:p w14:paraId="2988A249" w14:textId="783A1F40" w:rsidR="720E1876" w:rsidRDefault="19F5D478" w:rsidP="00602D32">
      <w:r>
        <w:t>Los valores planteados en su informe son los siguientes:</w:t>
      </w:r>
    </w:p>
    <w:p w14:paraId="51787DC8" w14:textId="50A152C5" w:rsidR="6036BCAE" w:rsidRDefault="6036BCAE" w:rsidP="00770EFF">
      <w:pPr>
        <w:pStyle w:val="ListParagraph"/>
        <w:numPr>
          <w:ilvl w:val="0"/>
          <w:numId w:val="35"/>
        </w:numPr>
      </w:pPr>
      <w:r w:rsidRPr="399A4CB3">
        <w:rPr>
          <w:b/>
          <w:bCs/>
        </w:rPr>
        <w:t>Integridad:</w:t>
      </w:r>
      <w:r w:rsidRPr="399A4CB3">
        <w:t xml:space="preserve"> Actuar con respeto y prescindencia política por parte de los funcionarios, garantizando imparcialidad y coherencia en el servicio público.</w:t>
      </w:r>
    </w:p>
    <w:p w14:paraId="2C0F164F" w14:textId="1374A406" w:rsidR="6036BCAE" w:rsidRDefault="6036BCAE" w:rsidP="00770EFF">
      <w:pPr>
        <w:pStyle w:val="ListParagraph"/>
        <w:numPr>
          <w:ilvl w:val="0"/>
          <w:numId w:val="35"/>
        </w:numPr>
      </w:pPr>
      <w:r w:rsidRPr="399A4CB3">
        <w:rPr>
          <w:b/>
          <w:bCs/>
        </w:rPr>
        <w:t>Probidad:</w:t>
      </w:r>
      <w:r w:rsidRPr="399A4CB3">
        <w:t xml:space="preserve"> Ejercer las funciones con rectitud y honradez, priorizando siempre el interés colectivo sobre el personal. </w:t>
      </w:r>
    </w:p>
    <w:p w14:paraId="4304ED6C" w14:textId="30A6969F" w:rsidR="6036BCAE" w:rsidRDefault="6036BCAE" w:rsidP="00770EFF">
      <w:pPr>
        <w:pStyle w:val="ListParagraph"/>
        <w:numPr>
          <w:ilvl w:val="0"/>
          <w:numId w:val="35"/>
        </w:numPr>
      </w:pPr>
      <w:r w:rsidRPr="399A4CB3">
        <w:rPr>
          <w:b/>
          <w:bCs/>
        </w:rPr>
        <w:t>Transparencia:</w:t>
      </w:r>
      <w:r w:rsidRPr="399A4CB3">
        <w:t xml:space="preserve"> Garantizar que las acciones, decisiones y procesos institucionales sean claros, accesibles y verificables, promoviendo la confianza ciudadana.</w:t>
      </w:r>
    </w:p>
    <w:p w14:paraId="1C9D0F0E" w14:textId="10ED0E1A" w:rsidR="452D7496" w:rsidRDefault="6036BCAE" w:rsidP="00770EFF">
      <w:pPr>
        <w:pStyle w:val="ListParagraph"/>
        <w:numPr>
          <w:ilvl w:val="0"/>
          <w:numId w:val="35"/>
        </w:numPr>
      </w:pPr>
      <w:r w:rsidRPr="399A4CB3">
        <w:rPr>
          <w:b/>
          <w:bCs/>
        </w:rPr>
        <w:t>Compromiso con la Función Pública:</w:t>
      </w:r>
      <w:r w:rsidRPr="399A4CB3">
        <w:t xml:space="preserve"> Buscar activamente el interés general, reafirmando la vocación y responsabilidad de funcionarias, funcionarios y las y los parlamentarios. </w:t>
      </w:r>
    </w:p>
    <w:p w14:paraId="614C38A6" w14:textId="00E0F11B" w:rsidR="6C8037D9" w:rsidRDefault="6C8037D9" w:rsidP="00602D32">
      <w:r>
        <w:t xml:space="preserve">Con base en el análisis comparativo de la identidad corporativa y la investigación interna, se somete a revisión la siguiente propuesta de Valores Institucionales, respetando la delimitación de </w:t>
      </w:r>
      <w:r w:rsidR="1C08CE9A">
        <w:t>dichos valores</w:t>
      </w:r>
      <w:r>
        <w:t>, con enfoque de mejoramiento en s</w:t>
      </w:r>
      <w:r w:rsidR="2136B8B9">
        <w:t>u</w:t>
      </w:r>
      <w:r w:rsidR="00283EA0">
        <w:t xml:space="preserve"> comprensión</w:t>
      </w:r>
      <w:r w:rsidR="00777A07">
        <w:t>.</w:t>
      </w:r>
    </w:p>
    <w:p w14:paraId="7E95A3BD" w14:textId="458979F8" w:rsidR="00777A07" w:rsidRDefault="00777A07" w:rsidP="00602D32">
      <w:r>
        <w:t>La sugerencia es sobre el</w:t>
      </w:r>
      <w:r w:rsidR="00ED2380">
        <w:t xml:space="preserve"> marco valórico y alcance del valor “Integridad”. Ante esto, sugerimos señalar de manera detallada</w:t>
      </w:r>
      <w:r w:rsidR="00312235">
        <w:t xml:space="preserve"> la característica de “prescindencia política</w:t>
      </w:r>
      <w:r w:rsidR="00713626">
        <w:t>”, ya que es necesario considerar el elemento característico de los parlamentarios que es su tendencia política y pensamiento que representan, por el cual fueron electos.</w:t>
      </w:r>
    </w:p>
    <w:p w14:paraId="248DB20F" w14:textId="47F7E06B" w:rsidR="295B9B0F" w:rsidRDefault="001E0797" w:rsidP="00E872D5">
      <w:r>
        <w:t xml:space="preserve">Posteriormente, se presentará cómo debería ser la propuesta de mejora para </w:t>
      </w:r>
      <w:r w:rsidR="00CE2367">
        <w:t>el valor anteriormente mencionado.</w:t>
      </w:r>
    </w:p>
    <w:p w14:paraId="18799507" w14:textId="50ADEE1F" w:rsidR="295B9B0F" w:rsidRDefault="36E6CE50" w:rsidP="00F818E5">
      <w:pPr>
        <w:pStyle w:val="Heading3"/>
      </w:pPr>
      <w:bookmarkStart w:id="335" w:name="_Toc227511966"/>
      <w:bookmarkStart w:id="336" w:name="_Toc524040839"/>
      <w:bookmarkStart w:id="337" w:name="_Toc272558343"/>
      <w:bookmarkStart w:id="338" w:name="_Toc1487308775"/>
      <w:bookmarkStart w:id="339" w:name="_Toc1579695103"/>
      <w:bookmarkStart w:id="340" w:name="_Toc192899987"/>
      <w:bookmarkStart w:id="341" w:name="_Toc235777043"/>
      <w:bookmarkStart w:id="342" w:name="_Toc118713574"/>
      <w:bookmarkStart w:id="343" w:name="_Toc731741768"/>
      <w:bookmarkStart w:id="344" w:name="_Toc1699862991"/>
      <w:bookmarkStart w:id="345" w:name="_Toc1169349966"/>
      <w:bookmarkStart w:id="346" w:name="_Toc6089198"/>
      <w:bookmarkStart w:id="347" w:name="_Toc509089952"/>
      <w:bookmarkStart w:id="348" w:name="_Toc916511815"/>
      <w:bookmarkStart w:id="349" w:name="_Toc632013032"/>
      <w:bookmarkStart w:id="350" w:name="_Toc1384068734"/>
      <w:r>
        <w:t xml:space="preserve">1.4.4. </w:t>
      </w:r>
      <w:r w:rsidR="6B38DD0F">
        <w:t>Análisis de los</w:t>
      </w:r>
      <w:r w:rsidR="0A26CC5E">
        <w:t xml:space="preserve"> </w:t>
      </w:r>
      <w:r w:rsidR="1A58B5C0">
        <w:t>Objetivos estratégicos</w:t>
      </w:r>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p>
    <w:p w14:paraId="49ADD7B5" w14:textId="1905015A" w:rsidR="3430F1B5" w:rsidRDefault="3F1785B6" w:rsidP="00602D32">
      <w:r w:rsidRPr="77178CEA">
        <w:t xml:space="preserve">Los objetivos </w:t>
      </w:r>
      <w:r w:rsidR="2DD5AA84">
        <w:t xml:space="preserve">estratégicos </w:t>
      </w:r>
      <w:r>
        <w:t>institucionales</w:t>
      </w:r>
      <w:r w:rsidRPr="77178CEA">
        <w:t xml:space="preserve"> constituyen un componente central del direccionamiento estratégico, en tanto traducen la misión y la visión en propósitos concretos que orientan la acción organizacional y facilitan su implementación. Su formulación resulta fundamental, ya que permite delimitar las prioridades institucionales, articular los esfuerzos de las distintas unidades y establecer una base para el seguimiento y la evaluación del desempeño. En este contexto, el análisis de los objetivos permite examinar su coherencia con las definiciones estratégicas propuestas, su nivel de claridad, pertinencia y factibilidad, así como su capacidad para orientar de manera efectiva la gestión institucional. A partir de esta revisión, es posible formular propuestas de mejora que fortalezcan su precisión, consistencia interna y alineamiento con los desafíos y funciones propias de la Cámara de Diputadas y Diputados de Chile.</w:t>
      </w:r>
      <w:r w:rsidR="7A1BA661" w:rsidRPr="77178CEA">
        <w:t xml:space="preserve"> </w:t>
      </w:r>
    </w:p>
    <w:p w14:paraId="29D8F3FA" w14:textId="37E5AF1A" w:rsidR="4B03F2A7" w:rsidRDefault="04D2F7CA" w:rsidP="00602D32">
      <w:r>
        <w:t xml:space="preserve">A continuación, se </w:t>
      </w:r>
      <w:r w:rsidR="7547E77C">
        <w:t xml:space="preserve">presenta un análisis completo de los objetivos estratégicos declarados a partir de la metodología planteada por la autora </w:t>
      </w:r>
      <w:r w:rsidR="4FEA262C">
        <w:t xml:space="preserve">Marianela Armijo. </w:t>
      </w:r>
      <w:r w:rsidR="4BBC0F51">
        <w:t xml:space="preserve">De aquí que, en un inicio, se </w:t>
      </w:r>
      <w:r w:rsidR="363199EA">
        <w:t>realiza</w:t>
      </w:r>
      <w:r w:rsidR="4BBC0F51">
        <w:t xml:space="preserve"> un </w:t>
      </w:r>
      <w:r w:rsidR="2483709E" w:rsidRPr="3B4781F8">
        <w:rPr>
          <w:b/>
          <w:bCs/>
        </w:rPr>
        <w:t>A</w:t>
      </w:r>
      <w:r w:rsidR="4BBC0F51" w:rsidRPr="3B4781F8">
        <w:rPr>
          <w:b/>
          <w:bCs/>
        </w:rPr>
        <w:t xml:space="preserve">nálisis </w:t>
      </w:r>
      <w:r w:rsidR="3E80219E" w:rsidRPr="3B4781F8">
        <w:rPr>
          <w:b/>
          <w:bCs/>
        </w:rPr>
        <w:t>I</w:t>
      </w:r>
      <w:r w:rsidR="4BBC0F51" w:rsidRPr="3B4781F8">
        <w:rPr>
          <w:b/>
          <w:bCs/>
        </w:rPr>
        <w:t>ndividual</w:t>
      </w:r>
      <w:r w:rsidR="4BBC0F51">
        <w:t xml:space="preserve"> de cada uno de los objetivos propuestos. </w:t>
      </w:r>
      <w:r w:rsidR="4FEA262C">
        <w:t>Para ello se consider</w:t>
      </w:r>
      <w:r w:rsidR="2105F487">
        <w:t xml:space="preserve">an </w:t>
      </w:r>
      <w:r w:rsidR="4FEA262C">
        <w:t xml:space="preserve">los siguientes criterios: </w:t>
      </w:r>
      <w:r w:rsidR="275DAB46">
        <w:t>claridad, medibilidad, alcanzabilidad, relevancia y pertinencia, temporalidad, orientación a resultados</w:t>
      </w:r>
      <w:r w:rsidR="22D6920B">
        <w:t xml:space="preserve"> y vinculación con la misión y la visión institucional. Estos criterios permitirán evaluar si los objetivos propuestos están bien formulados, volvi</w:t>
      </w:r>
      <w:r w:rsidR="6CA58554">
        <w:t>é</w:t>
      </w:r>
      <w:r w:rsidR="22D6920B">
        <w:t>ndose</w:t>
      </w:r>
      <w:r w:rsidR="15B50490">
        <w:t xml:space="preserve"> una base adecuada para orientar la gestión. </w:t>
      </w:r>
    </w:p>
    <w:p w14:paraId="72C19295" w14:textId="4D8B41C8" w:rsidR="0F7C5968" w:rsidRDefault="0F7C5968">
      <w:r>
        <w:t>Luego de esto se realiza</w:t>
      </w:r>
      <w:r w:rsidR="5E964110">
        <w:t xml:space="preserve"> </w:t>
      </w:r>
      <w:r>
        <w:t xml:space="preserve">un </w:t>
      </w:r>
      <w:r w:rsidR="162CBA46" w:rsidRPr="02532FCF">
        <w:rPr>
          <w:b/>
          <w:bCs/>
        </w:rPr>
        <w:t>A</w:t>
      </w:r>
      <w:r w:rsidRPr="02532FCF">
        <w:rPr>
          <w:b/>
          <w:bCs/>
        </w:rPr>
        <w:t xml:space="preserve">nálisis </w:t>
      </w:r>
      <w:r w:rsidR="498C6CCB" w:rsidRPr="02532FCF">
        <w:rPr>
          <w:b/>
          <w:bCs/>
        </w:rPr>
        <w:t>C</w:t>
      </w:r>
      <w:r w:rsidRPr="02532FCF">
        <w:rPr>
          <w:b/>
          <w:bCs/>
        </w:rPr>
        <w:t>omparativo Vertical</w:t>
      </w:r>
      <w:r w:rsidR="541136E1" w:rsidRPr="02532FCF">
        <w:rPr>
          <w:b/>
          <w:bCs/>
        </w:rPr>
        <w:t>,</w:t>
      </w:r>
      <w:r w:rsidR="541136E1">
        <w:t xml:space="preserve"> que se centra en la determinación de duplicidad, solapamiento y repitencia de temática o áreas dentro de </w:t>
      </w:r>
      <w:r w:rsidR="5EE3F96E">
        <w:t>la definición</w:t>
      </w:r>
      <w:r w:rsidR="541136E1">
        <w:t xml:space="preserve"> de los objetivos</w:t>
      </w:r>
      <w:r w:rsidR="5037C5E7">
        <w:t>. Este proceso permitirá refinar la estructura de la planificación al asegurar que cada objetivo posea una identidad única y un propósito diferenciado, evitando la dispersión de recursos en metas que apuntan hacia un mismo resultado. Al identificar y corregir estas redundancias, se optimiza la asignación de responsabilidades institucionales y se facilita la construcción de indicadores de gestión más precisos, eliminando el ruido que genera medir un mismo fenómeno bajo distintas redacciones.</w:t>
      </w:r>
    </w:p>
    <w:p w14:paraId="6E1F787C" w14:textId="40A7ECF6" w:rsidR="7E00230F" w:rsidRDefault="7E00230F" w:rsidP="4D1E0FA5">
      <w:r>
        <w:t xml:space="preserve">A </w:t>
      </w:r>
      <w:r w:rsidR="7B1FDDD8">
        <w:t>continuación,</w:t>
      </w:r>
      <w:r>
        <w:t xml:space="preserve"> se realizará un </w:t>
      </w:r>
      <w:r w:rsidRPr="4D1E0FA5">
        <w:rPr>
          <w:b/>
          <w:bCs/>
        </w:rPr>
        <w:t>Análisis de Clasificación</w:t>
      </w:r>
      <w:r w:rsidR="26706D30">
        <w:t xml:space="preserve"> basado en el modelo de Robert N. Anthony, Kaplan y Norton</w:t>
      </w:r>
      <w:r>
        <w:t xml:space="preserve">, el cual permitirá calificar a los objetivos dentro de categorías </w:t>
      </w:r>
      <w:r w:rsidR="1464C8A8">
        <w:t>analiz</w:t>
      </w:r>
      <w:r>
        <w:t xml:space="preserve">ables basadas en su </w:t>
      </w:r>
      <w:r w:rsidR="592A39EB">
        <w:t>lógica jerárquica de la planificación organizacional</w:t>
      </w:r>
      <w:r w:rsidR="7A1CC517">
        <w:t xml:space="preserve">, para así </w:t>
      </w:r>
      <w:r w:rsidR="147AB47D">
        <w:t>establecer una alineación coherente entre la visión estratégica de la Cámara y su ejecución operativa. Esta metodología facilita la identificación de brechas en el despliegue de prioridades, asegurando que cada meta no solo responda a una necesidad administrativa, sino que contribuya directamente a la creación de valor institucional y al fortalecimiento democrático.</w:t>
      </w:r>
    </w:p>
    <w:p w14:paraId="082CD970" w14:textId="3CB4E567" w:rsidR="4D1E0FA5" w:rsidRDefault="4E0C7B23" w:rsidP="3E4233B5">
      <w:r>
        <w:t xml:space="preserve">Finalmente se generará una Propuesta Final de Objetivos en donde se considere cada uno de los análisis </w:t>
      </w:r>
      <w:r w:rsidR="53B22F08">
        <w:t>previamente ejecutados, por lo que estas propuestas serán completas, estratégicas y con una mirada organizacional amplia que facilite el entendimiento y la compresión de los objetivos a nivel opera</w:t>
      </w:r>
      <w:r w:rsidR="48D0A1E9">
        <w:t>tivo</w:t>
      </w:r>
      <w:r w:rsidR="53B22F08">
        <w:t>.</w:t>
      </w:r>
    </w:p>
    <w:p w14:paraId="388361AD" w14:textId="5AACE730" w:rsidR="0050447F" w:rsidRDefault="52B3362D" w:rsidP="00F818E5">
      <w:pPr>
        <w:pStyle w:val="Heading4"/>
      </w:pPr>
      <w:bookmarkStart w:id="351" w:name="_Toc1517915357"/>
      <w:r>
        <w:t>1.4.4.1. Análisis Individual de los Objetivos según Marianela Armijo</w:t>
      </w:r>
      <w:bookmarkEnd w:id="351"/>
      <w:r>
        <w:t xml:space="preserve"> </w:t>
      </w:r>
    </w:p>
    <w:p w14:paraId="4F05CE79" w14:textId="56D9C51C" w:rsidR="0050447F" w:rsidRDefault="52B3362D" w:rsidP="3B4781F8">
      <w:r>
        <w:t>De acuerdo con Armijo (2011) en su Manual de Planificación Estratégica e Indicadores de Desempeño en el Sector Público (ILPES/CEPAL, Serie Manuales N° 69), los objetivos estratégicos institucionales deben cumplir los siguientes criterios para considerarse técnicamente bien formulados:</w:t>
      </w:r>
    </w:p>
    <w:tbl>
      <w:tblPr>
        <w:tblW w:w="0" w:type="auto"/>
        <w:tblLook w:val="04A0" w:firstRow="1" w:lastRow="0" w:firstColumn="1" w:lastColumn="0" w:noHBand="0" w:noVBand="1"/>
      </w:tblPr>
      <w:tblGrid>
        <w:gridCol w:w="888"/>
        <w:gridCol w:w="2642"/>
        <w:gridCol w:w="5476"/>
      </w:tblGrid>
      <w:tr w:rsidR="3B4781F8" w14:paraId="57FC1FAC" w14:textId="77777777" w:rsidTr="3B4781F8">
        <w:trPr>
          <w:trHeight w:val="272"/>
        </w:trPr>
        <w:tc>
          <w:tcPr>
            <w:tcW w:w="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D877B7" w14:textId="486C4995" w:rsidR="3B4781F8" w:rsidRDefault="3B4781F8" w:rsidP="3B4781F8">
            <w:pPr>
              <w:spacing w:line="240" w:lineRule="auto"/>
              <w:ind w:firstLine="0"/>
              <w:jc w:val="center"/>
              <w:rPr>
                <w:b/>
                <w:bCs/>
              </w:rPr>
            </w:pPr>
            <w:r w:rsidRPr="3B4781F8">
              <w:rPr>
                <w:b/>
                <w:bCs/>
              </w:rPr>
              <w:t>N°</w:t>
            </w:r>
          </w:p>
        </w:tc>
        <w:tc>
          <w:tcPr>
            <w:tcW w:w="26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021EA7" w14:textId="4BCD5E8B" w:rsidR="3B4781F8" w:rsidRDefault="3B4781F8" w:rsidP="3B4781F8">
            <w:pPr>
              <w:spacing w:line="240" w:lineRule="auto"/>
              <w:ind w:firstLine="0"/>
              <w:jc w:val="center"/>
              <w:rPr>
                <w:b/>
                <w:bCs/>
              </w:rPr>
            </w:pPr>
            <w:r w:rsidRPr="3B4781F8">
              <w:rPr>
                <w:b/>
                <w:bCs/>
              </w:rPr>
              <w:t>Criterio</w:t>
            </w:r>
          </w:p>
        </w:tc>
        <w:tc>
          <w:tcPr>
            <w:tcW w:w="54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9190F2" w14:textId="284B59CD" w:rsidR="3B4781F8" w:rsidRDefault="3B4781F8" w:rsidP="3B4781F8">
            <w:pPr>
              <w:spacing w:line="240" w:lineRule="auto"/>
              <w:ind w:firstLine="0"/>
              <w:jc w:val="center"/>
              <w:rPr>
                <w:b/>
                <w:bCs/>
              </w:rPr>
            </w:pPr>
            <w:r w:rsidRPr="3B4781F8">
              <w:rPr>
                <w:b/>
                <w:bCs/>
              </w:rPr>
              <w:t>Descripción</w:t>
            </w:r>
          </w:p>
        </w:tc>
      </w:tr>
      <w:tr w:rsidR="3B4781F8" w14:paraId="19C8B2B5" w14:textId="77777777" w:rsidTr="3B4781F8">
        <w:trPr>
          <w:trHeight w:val="300"/>
        </w:trPr>
        <w:tc>
          <w:tcPr>
            <w:tcW w:w="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91564F" w14:textId="2D313A97" w:rsidR="3B4781F8" w:rsidRDefault="3B4781F8" w:rsidP="3B4781F8">
            <w:pPr>
              <w:spacing w:line="240" w:lineRule="auto"/>
              <w:ind w:left="-90" w:right="-90" w:hanging="33"/>
              <w:jc w:val="center"/>
            </w:pPr>
            <w:r>
              <w:t>1</w:t>
            </w:r>
          </w:p>
        </w:tc>
        <w:tc>
          <w:tcPr>
            <w:tcW w:w="26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80BA8C" w14:textId="5D7E5B91" w:rsidR="3B4781F8" w:rsidRDefault="3B4781F8" w:rsidP="3B4781F8">
            <w:pPr>
              <w:spacing w:line="240" w:lineRule="auto"/>
              <w:ind w:firstLine="0"/>
              <w:jc w:val="center"/>
            </w:pPr>
            <w:r>
              <w:t>Claridad</w:t>
            </w:r>
          </w:p>
        </w:tc>
        <w:tc>
          <w:tcPr>
            <w:tcW w:w="5476" w:type="dxa"/>
            <w:tcBorders>
              <w:top w:val="single" w:sz="8" w:space="0" w:color="auto"/>
              <w:left w:val="single" w:sz="8" w:space="0" w:color="auto"/>
              <w:bottom w:val="single" w:sz="8" w:space="0" w:color="auto"/>
              <w:right w:val="single" w:sz="8" w:space="0" w:color="auto"/>
            </w:tcBorders>
            <w:tcMar>
              <w:left w:w="108" w:type="dxa"/>
              <w:right w:w="108" w:type="dxa"/>
            </w:tcMar>
          </w:tcPr>
          <w:p w14:paraId="039FABC3" w14:textId="2F01766B" w:rsidR="3B4781F8" w:rsidRDefault="3B4781F8" w:rsidP="3B4781F8">
            <w:pPr>
              <w:spacing w:line="240" w:lineRule="auto"/>
              <w:ind w:firstLine="0"/>
            </w:pPr>
            <w:r>
              <w:t>El objetivo debe estar redactado de forma comprensible, sin ambigüedades, de modo que todos los actores institucionales lo entiendan de la misma manera.</w:t>
            </w:r>
          </w:p>
        </w:tc>
      </w:tr>
      <w:tr w:rsidR="3B4781F8" w14:paraId="35F1C6C0" w14:textId="77777777" w:rsidTr="3B4781F8">
        <w:trPr>
          <w:trHeight w:val="300"/>
        </w:trPr>
        <w:tc>
          <w:tcPr>
            <w:tcW w:w="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6EB61B" w14:textId="47CF7C63" w:rsidR="3B4781F8" w:rsidRDefault="3B4781F8" w:rsidP="3B4781F8">
            <w:pPr>
              <w:spacing w:line="240" w:lineRule="auto"/>
              <w:ind w:right="-90" w:hanging="123"/>
              <w:jc w:val="center"/>
            </w:pPr>
            <w:r>
              <w:t>2</w:t>
            </w:r>
          </w:p>
        </w:tc>
        <w:tc>
          <w:tcPr>
            <w:tcW w:w="26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2AEB2B" w14:textId="2DF3359C" w:rsidR="3B4781F8" w:rsidRDefault="3B4781F8" w:rsidP="3B4781F8">
            <w:pPr>
              <w:spacing w:line="240" w:lineRule="auto"/>
              <w:ind w:firstLine="0"/>
              <w:jc w:val="center"/>
            </w:pPr>
            <w:r>
              <w:t>Medibilidad</w:t>
            </w:r>
          </w:p>
        </w:tc>
        <w:tc>
          <w:tcPr>
            <w:tcW w:w="5476" w:type="dxa"/>
            <w:tcBorders>
              <w:top w:val="single" w:sz="8" w:space="0" w:color="auto"/>
              <w:left w:val="single" w:sz="8" w:space="0" w:color="auto"/>
              <w:bottom w:val="single" w:sz="8" w:space="0" w:color="auto"/>
              <w:right w:val="single" w:sz="8" w:space="0" w:color="auto"/>
            </w:tcBorders>
            <w:tcMar>
              <w:left w:w="108" w:type="dxa"/>
              <w:right w:w="108" w:type="dxa"/>
            </w:tcMar>
          </w:tcPr>
          <w:p w14:paraId="73C6BDD6" w14:textId="7C3F289B" w:rsidR="3B4781F8" w:rsidRDefault="3B4781F8" w:rsidP="3B4781F8">
            <w:pPr>
              <w:spacing w:line="240" w:lineRule="auto"/>
              <w:ind w:firstLine="0"/>
            </w:pPr>
            <w:r>
              <w:t>Debe ser susceptible de medición a través de indicadores de desempeño cuantitativos y/o cualitativos que permitan verificar su cumplimiento.</w:t>
            </w:r>
          </w:p>
        </w:tc>
      </w:tr>
      <w:tr w:rsidR="3B4781F8" w14:paraId="0183D1A8" w14:textId="77777777" w:rsidTr="3B4781F8">
        <w:trPr>
          <w:trHeight w:val="300"/>
        </w:trPr>
        <w:tc>
          <w:tcPr>
            <w:tcW w:w="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E2846B" w14:textId="4D71DB9D" w:rsidR="3B4781F8" w:rsidRDefault="3B4781F8" w:rsidP="3B4781F8">
            <w:pPr>
              <w:spacing w:line="240" w:lineRule="auto"/>
              <w:ind w:hanging="123"/>
              <w:jc w:val="center"/>
            </w:pPr>
            <w:r>
              <w:t>3</w:t>
            </w:r>
          </w:p>
        </w:tc>
        <w:tc>
          <w:tcPr>
            <w:tcW w:w="26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85744D" w14:textId="330F9E06" w:rsidR="3B4781F8" w:rsidRDefault="3B4781F8" w:rsidP="3B4781F8">
            <w:pPr>
              <w:spacing w:line="240" w:lineRule="auto"/>
              <w:ind w:firstLine="0"/>
              <w:jc w:val="center"/>
            </w:pPr>
            <w:r>
              <w:t>Alcanzabilidad/Realismo</w:t>
            </w:r>
          </w:p>
        </w:tc>
        <w:tc>
          <w:tcPr>
            <w:tcW w:w="5476" w:type="dxa"/>
            <w:tcBorders>
              <w:top w:val="single" w:sz="8" w:space="0" w:color="auto"/>
              <w:left w:val="single" w:sz="8" w:space="0" w:color="auto"/>
              <w:bottom w:val="single" w:sz="8" w:space="0" w:color="auto"/>
              <w:right w:val="single" w:sz="8" w:space="0" w:color="auto"/>
            </w:tcBorders>
            <w:tcMar>
              <w:left w:w="108" w:type="dxa"/>
              <w:right w:w="108" w:type="dxa"/>
            </w:tcMar>
          </w:tcPr>
          <w:p w14:paraId="261143DF" w14:textId="7009BB02" w:rsidR="3B4781F8" w:rsidRDefault="3B4781F8" w:rsidP="3B4781F8">
            <w:pPr>
              <w:spacing w:line="240" w:lineRule="auto"/>
              <w:ind w:firstLine="0"/>
            </w:pPr>
            <w:r>
              <w:t>Debe ser factible de lograr dado el contexto institucional, los recursos disponibles y las capacidades organizacionales existentes.</w:t>
            </w:r>
          </w:p>
        </w:tc>
      </w:tr>
      <w:tr w:rsidR="3B4781F8" w14:paraId="0771D6F2" w14:textId="77777777" w:rsidTr="3B4781F8">
        <w:trPr>
          <w:trHeight w:val="300"/>
        </w:trPr>
        <w:tc>
          <w:tcPr>
            <w:tcW w:w="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36E2BF" w14:textId="0E2D5FDF" w:rsidR="3B4781F8" w:rsidRDefault="3B4781F8" w:rsidP="3B4781F8">
            <w:pPr>
              <w:spacing w:line="240" w:lineRule="auto"/>
              <w:ind w:hanging="123"/>
              <w:jc w:val="center"/>
            </w:pPr>
            <w:r>
              <w:t>4</w:t>
            </w:r>
          </w:p>
        </w:tc>
        <w:tc>
          <w:tcPr>
            <w:tcW w:w="26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51E490" w14:textId="75C8BC0F" w:rsidR="3B4781F8" w:rsidRDefault="3B4781F8" w:rsidP="3B4781F8">
            <w:pPr>
              <w:spacing w:line="240" w:lineRule="auto"/>
              <w:ind w:firstLine="0"/>
              <w:jc w:val="center"/>
            </w:pPr>
            <w:r>
              <w:t>Relevancia y pertinencia</w:t>
            </w:r>
          </w:p>
        </w:tc>
        <w:tc>
          <w:tcPr>
            <w:tcW w:w="5476" w:type="dxa"/>
            <w:tcBorders>
              <w:top w:val="single" w:sz="8" w:space="0" w:color="auto"/>
              <w:left w:val="single" w:sz="8" w:space="0" w:color="auto"/>
              <w:bottom w:val="single" w:sz="8" w:space="0" w:color="auto"/>
              <w:right w:val="single" w:sz="8" w:space="0" w:color="auto"/>
            </w:tcBorders>
            <w:tcMar>
              <w:left w:w="108" w:type="dxa"/>
              <w:right w:w="108" w:type="dxa"/>
            </w:tcMar>
          </w:tcPr>
          <w:p w14:paraId="2EA1C673" w14:textId="772DC2DD" w:rsidR="3B4781F8" w:rsidRDefault="3B4781F8" w:rsidP="3B4781F8">
            <w:pPr>
              <w:spacing w:line="240" w:lineRule="auto"/>
              <w:ind w:firstLine="0"/>
            </w:pPr>
            <w:r>
              <w:t>Debe guardar coherencia directa con la misión y visión institucional, respondiendo a un desafío estratégico prioritario y no a una actividad operativa rutinaria.</w:t>
            </w:r>
          </w:p>
        </w:tc>
      </w:tr>
      <w:tr w:rsidR="3B4781F8" w14:paraId="32E96D28" w14:textId="77777777" w:rsidTr="3B4781F8">
        <w:trPr>
          <w:trHeight w:val="300"/>
        </w:trPr>
        <w:tc>
          <w:tcPr>
            <w:tcW w:w="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9B5259" w14:textId="1034D4E7" w:rsidR="3B4781F8" w:rsidRDefault="3B4781F8" w:rsidP="3B4781F8">
            <w:pPr>
              <w:spacing w:line="240" w:lineRule="auto"/>
              <w:ind w:hanging="123"/>
              <w:jc w:val="center"/>
            </w:pPr>
            <w:r>
              <w:t>5</w:t>
            </w:r>
          </w:p>
        </w:tc>
        <w:tc>
          <w:tcPr>
            <w:tcW w:w="26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BF2E84" w14:textId="45D1D72C" w:rsidR="3B4781F8" w:rsidRDefault="3B4781F8" w:rsidP="3B4781F8">
            <w:pPr>
              <w:spacing w:line="240" w:lineRule="auto"/>
              <w:ind w:firstLine="0"/>
              <w:jc w:val="center"/>
            </w:pPr>
            <w:r>
              <w:t>Temporalidad</w:t>
            </w:r>
          </w:p>
        </w:tc>
        <w:tc>
          <w:tcPr>
            <w:tcW w:w="5476" w:type="dxa"/>
            <w:tcBorders>
              <w:top w:val="single" w:sz="8" w:space="0" w:color="auto"/>
              <w:left w:val="single" w:sz="8" w:space="0" w:color="auto"/>
              <w:bottom w:val="single" w:sz="8" w:space="0" w:color="auto"/>
              <w:right w:val="single" w:sz="8" w:space="0" w:color="auto"/>
            </w:tcBorders>
            <w:tcMar>
              <w:left w:w="108" w:type="dxa"/>
              <w:right w:w="108" w:type="dxa"/>
            </w:tcMar>
          </w:tcPr>
          <w:p w14:paraId="2FBE9AD1" w14:textId="565A6E05" w:rsidR="3B4781F8" w:rsidRDefault="3B4781F8" w:rsidP="3B4781F8">
            <w:pPr>
              <w:spacing w:line="240" w:lineRule="auto"/>
              <w:ind w:firstLine="0"/>
            </w:pPr>
            <w:r>
              <w:t>Debe definirse para un horizonte temporal determinado, coherente con el período de planificación estratégica comprometido.</w:t>
            </w:r>
          </w:p>
        </w:tc>
      </w:tr>
      <w:tr w:rsidR="3B4781F8" w14:paraId="1F74903E" w14:textId="77777777" w:rsidTr="3B4781F8">
        <w:trPr>
          <w:trHeight w:val="300"/>
        </w:trPr>
        <w:tc>
          <w:tcPr>
            <w:tcW w:w="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6A5970" w14:textId="2FA01A2C" w:rsidR="3B4781F8" w:rsidRDefault="3B4781F8" w:rsidP="3B4781F8">
            <w:pPr>
              <w:spacing w:line="240" w:lineRule="auto"/>
              <w:ind w:hanging="123"/>
              <w:jc w:val="center"/>
            </w:pPr>
            <w:r>
              <w:t>6</w:t>
            </w:r>
          </w:p>
        </w:tc>
        <w:tc>
          <w:tcPr>
            <w:tcW w:w="26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8CB951" w14:textId="6C7A3E63" w:rsidR="3B4781F8" w:rsidRDefault="3B4781F8" w:rsidP="3B4781F8">
            <w:pPr>
              <w:spacing w:line="240" w:lineRule="auto"/>
              <w:ind w:firstLine="0"/>
              <w:jc w:val="center"/>
            </w:pPr>
            <w:r>
              <w:t>Orientación a resultados</w:t>
            </w:r>
          </w:p>
        </w:tc>
        <w:tc>
          <w:tcPr>
            <w:tcW w:w="5476" w:type="dxa"/>
            <w:tcBorders>
              <w:top w:val="single" w:sz="8" w:space="0" w:color="auto"/>
              <w:left w:val="single" w:sz="8" w:space="0" w:color="auto"/>
              <w:bottom w:val="single" w:sz="8" w:space="0" w:color="auto"/>
              <w:right w:val="single" w:sz="8" w:space="0" w:color="auto"/>
            </w:tcBorders>
            <w:tcMar>
              <w:left w:w="108" w:type="dxa"/>
              <w:right w:w="108" w:type="dxa"/>
            </w:tcMar>
          </w:tcPr>
          <w:p w14:paraId="09F4B2BD" w14:textId="7F80E3A8" w:rsidR="3B4781F8" w:rsidRDefault="3B4781F8" w:rsidP="3B4781F8">
            <w:pPr>
              <w:spacing w:line="240" w:lineRule="auto"/>
              <w:ind w:firstLine="0"/>
              <w:jc w:val="left"/>
            </w:pPr>
            <w:r>
              <w:t>Debe expresar un estado deseado de cambio o mejora (resultado o impacto), y no limitarse a describir una acción, proceso o actividad.</w:t>
            </w:r>
          </w:p>
        </w:tc>
      </w:tr>
      <w:tr w:rsidR="3B4781F8" w14:paraId="48CCD6E8" w14:textId="77777777" w:rsidTr="3B4781F8">
        <w:trPr>
          <w:trHeight w:val="300"/>
        </w:trPr>
        <w:tc>
          <w:tcPr>
            <w:tcW w:w="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6958DF" w14:textId="059229B0" w:rsidR="3B4781F8" w:rsidRDefault="3B4781F8" w:rsidP="3B4781F8">
            <w:pPr>
              <w:spacing w:line="240" w:lineRule="auto"/>
              <w:ind w:hanging="123"/>
              <w:jc w:val="center"/>
            </w:pPr>
            <w:r>
              <w:t>7</w:t>
            </w:r>
          </w:p>
        </w:tc>
        <w:tc>
          <w:tcPr>
            <w:tcW w:w="26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554113" w14:textId="132B06A4" w:rsidR="3B4781F8" w:rsidRDefault="3B4781F8" w:rsidP="3B4781F8">
            <w:pPr>
              <w:spacing w:line="240" w:lineRule="auto"/>
              <w:ind w:firstLine="0"/>
              <w:jc w:val="center"/>
            </w:pPr>
            <w:r>
              <w:t>Vinculación con la misión</w:t>
            </w:r>
          </w:p>
        </w:tc>
        <w:tc>
          <w:tcPr>
            <w:tcW w:w="5476" w:type="dxa"/>
            <w:tcBorders>
              <w:top w:val="single" w:sz="8" w:space="0" w:color="auto"/>
              <w:left w:val="single" w:sz="8" w:space="0" w:color="auto"/>
              <w:bottom w:val="single" w:sz="8" w:space="0" w:color="auto"/>
              <w:right w:val="single" w:sz="8" w:space="0" w:color="auto"/>
            </w:tcBorders>
            <w:tcMar>
              <w:left w:w="108" w:type="dxa"/>
              <w:right w:w="108" w:type="dxa"/>
            </w:tcMar>
          </w:tcPr>
          <w:p w14:paraId="13818BC2" w14:textId="68711911" w:rsidR="3B4781F8" w:rsidRDefault="3B4781F8" w:rsidP="3B4781F8">
            <w:pPr>
              <w:spacing w:line="240" w:lineRule="auto"/>
              <w:ind w:firstLine="0"/>
            </w:pPr>
            <w:r>
              <w:t>Debe articularse explícitamente con el mandato constitucional y misional de la institución, contribuyendo a la generación de valor público.</w:t>
            </w:r>
          </w:p>
        </w:tc>
      </w:tr>
    </w:tbl>
    <w:p w14:paraId="1011BC10" w14:textId="67173C15" w:rsidR="0050447F" w:rsidRDefault="52B3362D" w:rsidP="3B4781F8">
      <w:r>
        <w:t xml:space="preserve">Fuente: Elaborado en base a Armijo, 2011. </w:t>
      </w:r>
    </w:p>
    <w:p w14:paraId="4FBA96A2" w14:textId="480E3A21" w:rsidR="0050447F" w:rsidRDefault="3367ABB2" w:rsidP="3B4781F8">
      <w:r>
        <w:t>En este sentido, se presenta el debido análisis de los objetivos planteados:</w:t>
      </w:r>
    </w:p>
    <w:p w14:paraId="4FD22A09" w14:textId="490ADC78" w:rsidR="0050447F" w:rsidRDefault="3367ABB2" w:rsidP="3B4781F8">
      <w:pPr>
        <w:pStyle w:val="Heading5"/>
        <w:rPr>
          <w:lang w:val="es-CL"/>
        </w:rPr>
      </w:pPr>
      <w:r w:rsidRPr="3B4781F8">
        <w:rPr>
          <w:lang w:val="es-CL"/>
        </w:rPr>
        <w:t>OE1: Cumplir Ejecución Presupuestaria</w:t>
      </w:r>
    </w:p>
    <w:p w14:paraId="2E9D81D4" w14:textId="6875EFA4" w:rsidR="0050447F" w:rsidRDefault="3367ABB2" w:rsidP="3B4781F8">
      <w:r w:rsidRPr="3B4781F8">
        <w:rPr>
          <w:b/>
          <w:bCs/>
          <w:sz w:val="22"/>
          <w:szCs w:val="22"/>
          <w:lang w:val="es-CL"/>
        </w:rPr>
        <w:t xml:space="preserve">Declaración del objetivo propuesto por la UCG: </w:t>
      </w:r>
    </w:p>
    <w:p w14:paraId="09D6DFE8" w14:textId="38917AC1" w:rsidR="0050447F" w:rsidRDefault="3367ABB2" w:rsidP="3B4781F8">
      <w:pPr>
        <w:ind w:firstLine="0"/>
        <w:jc w:val="center"/>
        <w:rPr>
          <w:b/>
          <w:bCs/>
          <w:i/>
          <w:iCs/>
          <w:lang w:val="es-CL"/>
        </w:rPr>
      </w:pPr>
      <w:r w:rsidRPr="3B4781F8">
        <w:rPr>
          <w:b/>
          <w:bCs/>
          <w:i/>
          <w:iCs/>
          <w:sz w:val="22"/>
          <w:szCs w:val="22"/>
          <w:lang w:val="es-CL"/>
        </w:rPr>
        <w:t>“</w:t>
      </w:r>
      <w:r w:rsidRPr="3B4781F8">
        <w:rPr>
          <w:b/>
          <w:bCs/>
          <w:i/>
          <w:iCs/>
          <w:lang w:val="es-CL"/>
        </w:rPr>
        <w:t>Asegurar el uso eficiente, oportuno y responsable de los recursos públicos conforme a la planificación aprobada."</w:t>
      </w:r>
    </w:p>
    <w:tbl>
      <w:tblPr>
        <w:tblW w:w="0" w:type="auto"/>
        <w:tblLook w:val="04A0" w:firstRow="1" w:lastRow="0" w:firstColumn="1" w:lastColumn="0" w:noHBand="0" w:noVBand="1"/>
      </w:tblPr>
      <w:tblGrid>
        <w:gridCol w:w="2522"/>
        <w:gridCol w:w="2070"/>
        <w:gridCol w:w="4414"/>
      </w:tblGrid>
      <w:tr w:rsidR="3B4781F8" w14:paraId="547DE2E1" w14:textId="77777777" w:rsidTr="3B4781F8">
        <w:trPr>
          <w:trHeight w:val="300"/>
        </w:trPr>
        <w:tc>
          <w:tcPr>
            <w:tcW w:w="2522" w:type="dxa"/>
            <w:tcBorders>
              <w:top w:val="single" w:sz="8" w:space="0" w:color="auto"/>
              <w:left w:val="single" w:sz="8" w:space="0" w:color="auto"/>
              <w:bottom w:val="single" w:sz="8" w:space="0" w:color="auto"/>
              <w:right w:val="single" w:sz="8" w:space="0" w:color="auto"/>
            </w:tcBorders>
            <w:tcMar>
              <w:left w:w="108" w:type="dxa"/>
              <w:right w:w="108" w:type="dxa"/>
            </w:tcMar>
          </w:tcPr>
          <w:p w14:paraId="7F42BCB4" w14:textId="5205B1A4" w:rsidR="3B4781F8" w:rsidRPr="00E872D5" w:rsidRDefault="3B4781F8" w:rsidP="00E872D5">
            <w:pPr>
              <w:ind w:firstLine="0"/>
              <w:jc w:val="center"/>
              <w:rPr>
                <w:b/>
                <w:bCs/>
                <w:lang w:val="es-CL"/>
              </w:rPr>
            </w:pPr>
            <w:r w:rsidRPr="00E872D5">
              <w:rPr>
                <w:b/>
                <w:bCs/>
                <w:lang w:val="es-CL"/>
              </w:rPr>
              <w:t>Criterio</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5A354CF0" w14:textId="5F3DC0A5" w:rsidR="3B4781F8" w:rsidRPr="00E872D5" w:rsidRDefault="3B4781F8" w:rsidP="00E872D5">
            <w:pPr>
              <w:ind w:firstLine="0"/>
              <w:jc w:val="center"/>
              <w:rPr>
                <w:b/>
                <w:bCs/>
                <w:lang w:val="es-CL"/>
              </w:rPr>
            </w:pPr>
            <w:r w:rsidRPr="00E872D5">
              <w:rPr>
                <w:b/>
                <w:bCs/>
                <w:lang w:val="es-CL"/>
              </w:rPr>
              <w:t>Evaluación</w:t>
            </w:r>
          </w:p>
        </w:tc>
        <w:tc>
          <w:tcPr>
            <w:tcW w:w="4414" w:type="dxa"/>
            <w:tcBorders>
              <w:top w:val="single" w:sz="8" w:space="0" w:color="auto"/>
              <w:left w:val="single" w:sz="8" w:space="0" w:color="auto"/>
              <w:bottom w:val="single" w:sz="8" w:space="0" w:color="auto"/>
              <w:right w:val="single" w:sz="8" w:space="0" w:color="auto"/>
            </w:tcBorders>
            <w:tcMar>
              <w:left w:w="108" w:type="dxa"/>
              <w:right w:w="108" w:type="dxa"/>
            </w:tcMar>
          </w:tcPr>
          <w:p w14:paraId="2EA93C8D" w14:textId="3C185C40" w:rsidR="3B4781F8" w:rsidRPr="00E872D5" w:rsidRDefault="3B4781F8" w:rsidP="00E872D5">
            <w:pPr>
              <w:ind w:firstLine="0"/>
              <w:jc w:val="center"/>
              <w:rPr>
                <w:b/>
                <w:bCs/>
                <w:lang w:val="es-CL"/>
              </w:rPr>
            </w:pPr>
            <w:r w:rsidRPr="00E872D5">
              <w:rPr>
                <w:b/>
                <w:bCs/>
                <w:lang w:val="es-CL"/>
              </w:rPr>
              <w:t>Observación Técnica</w:t>
            </w:r>
          </w:p>
        </w:tc>
      </w:tr>
      <w:tr w:rsidR="3B4781F8" w14:paraId="213C41D6" w14:textId="77777777" w:rsidTr="3B4781F8">
        <w:trPr>
          <w:trHeight w:val="300"/>
        </w:trPr>
        <w:tc>
          <w:tcPr>
            <w:tcW w:w="2522" w:type="dxa"/>
            <w:tcBorders>
              <w:top w:val="single" w:sz="8" w:space="0" w:color="auto"/>
              <w:left w:val="single" w:sz="8" w:space="0" w:color="auto"/>
              <w:bottom w:val="single" w:sz="8" w:space="0" w:color="auto"/>
              <w:right w:val="single" w:sz="8" w:space="0" w:color="auto"/>
            </w:tcBorders>
            <w:tcMar>
              <w:left w:w="108" w:type="dxa"/>
              <w:right w:w="108" w:type="dxa"/>
            </w:tcMar>
          </w:tcPr>
          <w:p w14:paraId="6C2FB286" w14:textId="43CBF634" w:rsidR="3B4781F8" w:rsidRDefault="3B4781F8" w:rsidP="3B4781F8">
            <w:pPr>
              <w:ind w:firstLine="0"/>
              <w:rPr>
                <w:lang w:val="es-CL"/>
              </w:rPr>
            </w:pPr>
            <w:r w:rsidRPr="3B4781F8">
              <w:rPr>
                <w:lang w:val="es-CL"/>
              </w:rPr>
              <w:t>Claridad</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6A9120B8" w14:textId="36F80B2D" w:rsidR="3B4781F8" w:rsidRDefault="3B4781F8" w:rsidP="3B4781F8">
            <w:pPr>
              <w:ind w:firstLine="0"/>
              <w:rPr>
                <w:lang w:val="es-CL"/>
              </w:rPr>
            </w:pPr>
            <w:r w:rsidRPr="3B4781F8">
              <w:rPr>
                <w:lang w:val="es-CL"/>
              </w:rPr>
              <w:t>Completo</w:t>
            </w:r>
          </w:p>
        </w:tc>
        <w:tc>
          <w:tcPr>
            <w:tcW w:w="4414" w:type="dxa"/>
            <w:tcBorders>
              <w:top w:val="single" w:sz="8" w:space="0" w:color="auto"/>
              <w:left w:val="single" w:sz="8" w:space="0" w:color="auto"/>
              <w:bottom w:val="single" w:sz="8" w:space="0" w:color="auto"/>
              <w:right w:val="single" w:sz="8" w:space="0" w:color="auto"/>
            </w:tcBorders>
            <w:tcMar>
              <w:left w:w="108" w:type="dxa"/>
              <w:right w:w="108" w:type="dxa"/>
            </w:tcMar>
          </w:tcPr>
          <w:p w14:paraId="675D2566" w14:textId="0DA698EF" w:rsidR="3B4781F8" w:rsidRDefault="3B4781F8" w:rsidP="00E872D5">
            <w:pPr>
              <w:ind w:firstLine="0"/>
              <w:rPr>
                <w:lang w:val="es-CL"/>
              </w:rPr>
            </w:pPr>
            <w:r w:rsidRPr="3B4781F8">
              <w:rPr>
                <w:lang w:val="es-CL"/>
              </w:rPr>
              <w:t>El enunciado es comprensible y directo. Los atributos "eficiente, oportuno y responsable" son explícitos y no generan ambigüedad sustantiva.</w:t>
            </w:r>
          </w:p>
        </w:tc>
      </w:tr>
      <w:tr w:rsidR="3B4781F8" w14:paraId="4ECA895E" w14:textId="77777777" w:rsidTr="3B4781F8">
        <w:trPr>
          <w:trHeight w:val="300"/>
        </w:trPr>
        <w:tc>
          <w:tcPr>
            <w:tcW w:w="2522" w:type="dxa"/>
            <w:tcBorders>
              <w:top w:val="single" w:sz="8" w:space="0" w:color="auto"/>
              <w:left w:val="single" w:sz="8" w:space="0" w:color="auto"/>
              <w:bottom w:val="single" w:sz="8" w:space="0" w:color="auto"/>
              <w:right w:val="single" w:sz="8" w:space="0" w:color="auto"/>
            </w:tcBorders>
            <w:tcMar>
              <w:left w:w="108" w:type="dxa"/>
              <w:right w:w="108" w:type="dxa"/>
            </w:tcMar>
          </w:tcPr>
          <w:p w14:paraId="0FC691F3" w14:textId="137DF178" w:rsidR="3B4781F8" w:rsidRDefault="3B4781F8" w:rsidP="3B4781F8">
            <w:pPr>
              <w:ind w:firstLine="0"/>
              <w:rPr>
                <w:lang w:val="es-CL"/>
              </w:rPr>
            </w:pPr>
            <w:r w:rsidRPr="3B4781F8">
              <w:rPr>
                <w:lang w:val="es-CL"/>
              </w:rPr>
              <w:t>Medibilidad</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5CBEC2BB" w14:textId="60F2DBDB" w:rsidR="3B4781F8" w:rsidRDefault="3B4781F8" w:rsidP="3B4781F8">
            <w:pPr>
              <w:ind w:firstLine="0"/>
              <w:rPr>
                <w:lang w:val="es-CL"/>
              </w:rPr>
            </w:pPr>
            <w:r w:rsidRPr="3B4781F8">
              <w:rPr>
                <w:lang w:val="es-CL"/>
              </w:rPr>
              <w:t>Completo parcialmente</w:t>
            </w:r>
          </w:p>
        </w:tc>
        <w:tc>
          <w:tcPr>
            <w:tcW w:w="4414" w:type="dxa"/>
            <w:tcBorders>
              <w:top w:val="single" w:sz="8" w:space="0" w:color="auto"/>
              <w:left w:val="single" w:sz="8" w:space="0" w:color="auto"/>
              <w:bottom w:val="single" w:sz="8" w:space="0" w:color="auto"/>
              <w:right w:val="single" w:sz="8" w:space="0" w:color="auto"/>
            </w:tcBorders>
            <w:tcMar>
              <w:left w:w="108" w:type="dxa"/>
              <w:right w:w="108" w:type="dxa"/>
            </w:tcMar>
          </w:tcPr>
          <w:p w14:paraId="00133DFB" w14:textId="18ADCB7C" w:rsidR="3B4781F8" w:rsidRDefault="3B4781F8" w:rsidP="00E872D5">
            <w:pPr>
              <w:ind w:firstLine="0"/>
              <w:rPr>
                <w:lang w:val="es-CL"/>
              </w:rPr>
            </w:pPr>
            <w:r w:rsidRPr="3B4781F8">
              <w:rPr>
                <w:lang w:val="es-CL"/>
              </w:rPr>
              <w:t>El objetivo admite medición a través de indicadores de ejecución presupuestaria (porcentaje de ejecución, desviación del gasto). El CMI del propio PEI incorpora métricas concretas: desviación menor al 10% y ejecución superior al 90%. Sin embargo, el enunciado del objetivo en sí no hace referencia explícita a una meta cuantitativa, lo que puede dificultar su evaluación directa sin remitirse al CMI.</w:t>
            </w:r>
          </w:p>
        </w:tc>
      </w:tr>
      <w:tr w:rsidR="3B4781F8" w14:paraId="573167EC" w14:textId="77777777" w:rsidTr="3B4781F8">
        <w:trPr>
          <w:trHeight w:val="300"/>
        </w:trPr>
        <w:tc>
          <w:tcPr>
            <w:tcW w:w="2522" w:type="dxa"/>
            <w:tcBorders>
              <w:top w:val="single" w:sz="8" w:space="0" w:color="auto"/>
              <w:left w:val="single" w:sz="8" w:space="0" w:color="auto"/>
              <w:bottom w:val="single" w:sz="8" w:space="0" w:color="auto"/>
              <w:right w:val="single" w:sz="8" w:space="0" w:color="auto"/>
            </w:tcBorders>
            <w:tcMar>
              <w:left w:w="108" w:type="dxa"/>
              <w:right w:w="108" w:type="dxa"/>
            </w:tcMar>
          </w:tcPr>
          <w:p w14:paraId="4C8BB5B5" w14:textId="156A7C63" w:rsidR="3B4781F8" w:rsidRDefault="3B4781F8" w:rsidP="3B4781F8">
            <w:pPr>
              <w:ind w:firstLine="0"/>
              <w:rPr>
                <w:lang w:val="es-CL"/>
              </w:rPr>
            </w:pPr>
            <w:r w:rsidRPr="3B4781F8">
              <w:rPr>
                <w:lang w:val="es-CL"/>
              </w:rPr>
              <w:t>Alcanzabilidad</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17C2909F" w14:textId="13A81888" w:rsidR="3B4781F8" w:rsidRDefault="3B4781F8" w:rsidP="3B4781F8">
            <w:pPr>
              <w:ind w:firstLine="0"/>
              <w:rPr>
                <w:lang w:val="es-CL"/>
              </w:rPr>
            </w:pPr>
            <w:r w:rsidRPr="3B4781F8">
              <w:rPr>
                <w:lang w:val="es-CL"/>
              </w:rPr>
              <w:t>Completo</w:t>
            </w:r>
          </w:p>
        </w:tc>
        <w:tc>
          <w:tcPr>
            <w:tcW w:w="4414" w:type="dxa"/>
            <w:tcBorders>
              <w:top w:val="single" w:sz="8" w:space="0" w:color="auto"/>
              <w:left w:val="single" w:sz="8" w:space="0" w:color="auto"/>
              <w:bottom w:val="single" w:sz="8" w:space="0" w:color="auto"/>
              <w:right w:val="single" w:sz="8" w:space="0" w:color="auto"/>
            </w:tcBorders>
            <w:tcMar>
              <w:left w:w="108" w:type="dxa"/>
              <w:right w:w="108" w:type="dxa"/>
            </w:tcMar>
          </w:tcPr>
          <w:p w14:paraId="191FE634" w14:textId="7741850F" w:rsidR="3B4781F8" w:rsidRDefault="3B4781F8" w:rsidP="00E872D5">
            <w:pPr>
              <w:ind w:firstLine="0"/>
              <w:rPr>
                <w:lang w:val="es-CL"/>
              </w:rPr>
            </w:pPr>
            <w:r w:rsidRPr="3B4781F8">
              <w:rPr>
                <w:lang w:val="es-CL"/>
              </w:rPr>
              <w:t>La ejecución presupuestaria es una función institucional consolidada. La Ley N° 19.553 provee el marco normativo y el presupuesto de la institución para 2025 asciende a $93.688.689 miles de pesos, lo que evidencia recursos disponibles para su implementación.</w:t>
            </w:r>
          </w:p>
        </w:tc>
      </w:tr>
      <w:tr w:rsidR="3B4781F8" w14:paraId="6C933184" w14:textId="77777777" w:rsidTr="3B4781F8">
        <w:trPr>
          <w:trHeight w:val="300"/>
        </w:trPr>
        <w:tc>
          <w:tcPr>
            <w:tcW w:w="2522" w:type="dxa"/>
            <w:tcBorders>
              <w:top w:val="single" w:sz="8" w:space="0" w:color="auto"/>
              <w:left w:val="single" w:sz="8" w:space="0" w:color="auto"/>
              <w:bottom w:val="single" w:sz="8" w:space="0" w:color="auto"/>
              <w:right w:val="single" w:sz="8" w:space="0" w:color="auto"/>
            </w:tcBorders>
            <w:tcMar>
              <w:left w:w="108" w:type="dxa"/>
              <w:right w:w="108" w:type="dxa"/>
            </w:tcMar>
          </w:tcPr>
          <w:p w14:paraId="7A59DB27" w14:textId="4145E2D3" w:rsidR="3B4781F8" w:rsidRDefault="3B4781F8" w:rsidP="3B4781F8">
            <w:pPr>
              <w:ind w:firstLine="0"/>
              <w:rPr>
                <w:lang w:val="es-CL"/>
              </w:rPr>
            </w:pPr>
            <w:r w:rsidRPr="3B4781F8">
              <w:rPr>
                <w:lang w:val="es-CL"/>
              </w:rPr>
              <w:t>Relevancia y pertinencia</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25C831A5" w14:textId="7696663E" w:rsidR="3B4781F8" w:rsidRDefault="3B4781F8" w:rsidP="3B4781F8">
            <w:pPr>
              <w:ind w:firstLine="0"/>
              <w:rPr>
                <w:lang w:val="es-CL"/>
              </w:rPr>
            </w:pPr>
            <w:r w:rsidRPr="3B4781F8">
              <w:rPr>
                <w:lang w:val="es-CL"/>
              </w:rPr>
              <w:t>Completo parcialmente</w:t>
            </w:r>
          </w:p>
        </w:tc>
        <w:tc>
          <w:tcPr>
            <w:tcW w:w="4414" w:type="dxa"/>
            <w:tcBorders>
              <w:top w:val="single" w:sz="8" w:space="0" w:color="auto"/>
              <w:left w:val="single" w:sz="8" w:space="0" w:color="auto"/>
              <w:bottom w:val="single" w:sz="8" w:space="0" w:color="auto"/>
              <w:right w:val="single" w:sz="8" w:space="0" w:color="auto"/>
            </w:tcBorders>
            <w:tcMar>
              <w:left w:w="108" w:type="dxa"/>
              <w:right w:w="108" w:type="dxa"/>
            </w:tcMar>
          </w:tcPr>
          <w:p w14:paraId="29649D6B" w14:textId="6A88530E" w:rsidR="3B4781F8" w:rsidRDefault="3B4781F8" w:rsidP="00E872D5">
            <w:pPr>
              <w:ind w:firstLine="0"/>
              <w:rPr>
                <w:lang w:val="es-CL"/>
              </w:rPr>
            </w:pPr>
            <w:r w:rsidRPr="3B4781F8">
              <w:rPr>
                <w:lang w:val="es-CL"/>
              </w:rPr>
              <w:t>La ejecución presupuestaria es una condición de base de la gestión pública, pero no un objetivo estratégico en sentido estricto. Armijo (2011) distingue explícitamente entre objetivos estratégicos (orientados a resultados o cambios significativos) y compromisos operativos o de gestión rutinaria. El cumplimiento presupuestario responde más a una obligación legal que a una apuesta de transformación institucional.</w:t>
            </w:r>
          </w:p>
        </w:tc>
      </w:tr>
      <w:tr w:rsidR="3B4781F8" w14:paraId="2E8F18B8" w14:textId="77777777" w:rsidTr="3B4781F8">
        <w:trPr>
          <w:trHeight w:val="300"/>
        </w:trPr>
        <w:tc>
          <w:tcPr>
            <w:tcW w:w="2522" w:type="dxa"/>
            <w:tcBorders>
              <w:top w:val="single" w:sz="8" w:space="0" w:color="auto"/>
              <w:left w:val="single" w:sz="8" w:space="0" w:color="auto"/>
              <w:bottom w:val="single" w:sz="8" w:space="0" w:color="auto"/>
              <w:right w:val="single" w:sz="8" w:space="0" w:color="auto"/>
            </w:tcBorders>
            <w:tcMar>
              <w:left w:w="108" w:type="dxa"/>
              <w:right w:w="108" w:type="dxa"/>
            </w:tcMar>
          </w:tcPr>
          <w:p w14:paraId="6AE995B9" w14:textId="28026CF7" w:rsidR="3B4781F8" w:rsidRDefault="3B4781F8" w:rsidP="3B4781F8">
            <w:pPr>
              <w:ind w:firstLine="0"/>
              <w:rPr>
                <w:lang w:val="es-CL"/>
              </w:rPr>
            </w:pPr>
            <w:r w:rsidRPr="3B4781F8">
              <w:rPr>
                <w:lang w:val="es-CL"/>
              </w:rPr>
              <w:t>Temporalidad</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58557E52" w14:textId="0BDD2E25" w:rsidR="3B4781F8" w:rsidRDefault="3B4781F8" w:rsidP="3B4781F8">
            <w:pPr>
              <w:ind w:firstLine="0"/>
              <w:rPr>
                <w:lang w:val="es-CL"/>
              </w:rPr>
            </w:pPr>
            <w:r w:rsidRPr="3B4781F8">
              <w:rPr>
                <w:lang w:val="es-CL"/>
              </w:rPr>
              <w:t>Completo parcialmente</w:t>
            </w:r>
          </w:p>
        </w:tc>
        <w:tc>
          <w:tcPr>
            <w:tcW w:w="4414" w:type="dxa"/>
            <w:tcBorders>
              <w:top w:val="single" w:sz="8" w:space="0" w:color="auto"/>
              <w:left w:val="single" w:sz="8" w:space="0" w:color="auto"/>
              <w:bottom w:val="single" w:sz="8" w:space="0" w:color="auto"/>
              <w:right w:val="single" w:sz="8" w:space="0" w:color="auto"/>
            </w:tcBorders>
            <w:tcMar>
              <w:left w:w="108" w:type="dxa"/>
              <w:right w:w="108" w:type="dxa"/>
            </w:tcMar>
          </w:tcPr>
          <w:p w14:paraId="6EAAA3CC" w14:textId="2571CA6F" w:rsidR="3B4781F8" w:rsidRDefault="3B4781F8" w:rsidP="00E872D5">
            <w:pPr>
              <w:ind w:firstLine="0"/>
              <w:rPr>
                <w:lang w:val="es-CL"/>
              </w:rPr>
            </w:pPr>
            <w:r w:rsidRPr="3B4781F8">
              <w:rPr>
                <w:lang w:val="es-CL"/>
              </w:rPr>
              <w:t>El horizonte temporal se infiere del período 2026–2030 del PEI, pero el objetivo no lo declara explícitamente.</w:t>
            </w:r>
          </w:p>
        </w:tc>
      </w:tr>
      <w:tr w:rsidR="3B4781F8" w14:paraId="449421C0" w14:textId="77777777" w:rsidTr="3B4781F8">
        <w:trPr>
          <w:trHeight w:val="300"/>
        </w:trPr>
        <w:tc>
          <w:tcPr>
            <w:tcW w:w="2522" w:type="dxa"/>
            <w:tcBorders>
              <w:top w:val="single" w:sz="8" w:space="0" w:color="auto"/>
              <w:left w:val="single" w:sz="8" w:space="0" w:color="auto"/>
              <w:bottom w:val="single" w:sz="8" w:space="0" w:color="auto"/>
              <w:right w:val="single" w:sz="8" w:space="0" w:color="auto"/>
            </w:tcBorders>
            <w:tcMar>
              <w:left w:w="108" w:type="dxa"/>
              <w:right w:w="108" w:type="dxa"/>
            </w:tcMar>
          </w:tcPr>
          <w:p w14:paraId="7187F287" w14:textId="28C70968" w:rsidR="3B4781F8" w:rsidRDefault="3B4781F8" w:rsidP="3B4781F8">
            <w:pPr>
              <w:ind w:firstLine="0"/>
              <w:rPr>
                <w:lang w:val="es-CL"/>
              </w:rPr>
            </w:pPr>
            <w:r w:rsidRPr="3B4781F8">
              <w:rPr>
                <w:lang w:val="es-CL"/>
              </w:rPr>
              <w:t>Orientación a resultados</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6FA974AE" w14:textId="1FF8417F" w:rsidR="3B4781F8" w:rsidRDefault="3B4781F8" w:rsidP="3B4781F8">
            <w:pPr>
              <w:ind w:firstLine="0"/>
              <w:rPr>
                <w:lang w:val="es-CL"/>
              </w:rPr>
            </w:pPr>
            <w:r w:rsidRPr="3B4781F8">
              <w:rPr>
                <w:lang w:val="es-CL"/>
              </w:rPr>
              <w:t>No cumple</w:t>
            </w:r>
          </w:p>
        </w:tc>
        <w:tc>
          <w:tcPr>
            <w:tcW w:w="4414" w:type="dxa"/>
            <w:tcBorders>
              <w:top w:val="single" w:sz="8" w:space="0" w:color="auto"/>
              <w:left w:val="single" w:sz="8" w:space="0" w:color="auto"/>
              <w:bottom w:val="single" w:sz="8" w:space="0" w:color="auto"/>
              <w:right w:val="single" w:sz="8" w:space="0" w:color="auto"/>
            </w:tcBorders>
            <w:tcMar>
              <w:left w:w="108" w:type="dxa"/>
              <w:right w:w="108" w:type="dxa"/>
            </w:tcMar>
          </w:tcPr>
          <w:p w14:paraId="732D91EE" w14:textId="34B8602D" w:rsidR="3B4781F8" w:rsidRDefault="3B4781F8" w:rsidP="00E872D5">
            <w:pPr>
              <w:ind w:firstLine="0"/>
              <w:rPr>
                <w:lang w:val="es-CL"/>
              </w:rPr>
            </w:pPr>
            <w:r w:rsidRPr="3B4781F8">
              <w:rPr>
                <w:lang w:val="es-CL"/>
              </w:rPr>
              <w:t>El objetivo describe una condición de proceso (uso eficiente de recursos) más que un resultado o impacto institucional diferenciado. No responde a la pregunta: ¿qué cambia o mejora en la ciudadanía o en la institución gracias a este objetivo?</w:t>
            </w:r>
          </w:p>
        </w:tc>
      </w:tr>
      <w:tr w:rsidR="3B4781F8" w14:paraId="2A21D48D" w14:textId="77777777" w:rsidTr="3B4781F8">
        <w:trPr>
          <w:trHeight w:val="300"/>
        </w:trPr>
        <w:tc>
          <w:tcPr>
            <w:tcW w:w="2522" w:type="dxa"/>
            <w:tcBorders>
              <w:top w:val="single" w:sz="8" w:space="0" w:color="auto"/>
              <w:left w:val="single" w:sz="8" w:space="0" w:color="auto"/>
              <w:bottom w:val="single" w:sz="8" w:space="0" w:color="auto"/>
              <w:right w:val="single" w:sz="8" w:space="0" w:color="auto"/>
            </w:tcBorders>
            <w:tcMar>
              <w:left w:w="108" w:type="dxa"/>
              <w:right w:w="108" w:type="dxa"/>
            </w:tcMar>
          </w:tcPr>
          <w:p w14:paraId="1EF49ABB" w14:textId="0CE06314" w:rsidR="3B4781F8" w:rsidRDefault="3B4781F8" w:rsidP="3B4781F8">
            <w:pPr>
              <w:ind w:firstLine="0"/>
              <w:rPr>
                <w:lang w:val="es-CL"/>
              </w:rPr>
            </w:pPr>
            <w:r w:rsidRPr="3B4781F8">
              <w:rPr>
                <w:lang w:val="es-CL"/>
              </w:rPr>
              <w:t>Vinculación con la misión</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1681FFF7" w14:textId="76737D2F" w:rsidR="3B4781F8" w:rsidRDefault="3B4781F8" w:rsidP="3B4781F8">
            <w:pPr>
              <w:ind w:firstLine="0"/>
              <w:rPr>
                <w:lang w:val="es-CL"/>
              </w:rPr>
            </w:pPr>
            <w:r w:rsidRPr="3B4781F8">
              <w:rPr>
                <w:lang w:val="es-CL"/>
              </w:rPr>
              <w:t>Completo parcialmente</w:t>
            </w:r>
          </w:p>
        </w:tc>
        <w:tc>
          <w:tcPr>
            <w:tcW w:w="4414" w:type="dxa"/>
            <w:tcBorders>
              <w:top w:val="single" w:sz="8" w:space="0" w:color="auto"/>
              <w:left w:val="single" w:sz="8" w:space="0" w:color="auto"/>
              <w:bottom w:val="single" w:sz="8" w:space="0" w:color="auto"/>
              <w:right w:val="single" w:sz="8" w:space="0" w:color="auto"/>
            </w:tcBorders>
            <w:tcMar>
              <w:left w:w="108" w:type="dxa"/>
              <w:right w:w="108" w:type="dxa"/>
            </w:tcMar>
          </w:tcPr>
          <w:p w14:paraId="7B485DFC" w14:textId="38B69C82" w:rsidR="3B4781F8" w:rsidRDefault="3B4781F8" w:rsidP="00E872D5">
            <w:pPr>
              <w:ind w:firstLine="0"/>
              <w:rPr>
                <w:lang w:val="es-CL"/>
              </w:rPr>
            </w:pPr>
            <w:r w:rsidRPr="3B4781F8">
              <w:rPr>
                <w:lang w:val="es-CL"/>
              </w:rPr>
              <w:t>La misión institucional propuesta, “elaborar leyes que mejoren la calidad de vida ciudadana”, tiene una conexión indirecta con la ejecución presupuestaria. El vínculo es instrumental, no sustantivo.</w:t>
            </w:r>
          </w:p>
        </w:tc>
      </w:tr>
    </w:tbl>
    <w:p w14:paraId="34182023" w14:textId="08B29E5C" w:rsidR="0050447F" w:rsidRDefault="3367ABB2" w:rsidP="00E872D5">
      <w:r w:rsidRPr="3B4781F8">
        <w:rPr>
          <w:b/>
          <w:bCs/>
          <w:lang w:val="es-CL"/>
        </w:rPr>
        <w:t>Síntesis evaluativa:</w:t>
      </w:r>
      <w:r w:rsidRPr="3B4781F8">
        <w:rPr>
          <w:lang w:val="es-CL"/>
        </w:rPr>
        <w:t xml:space="preserve"> El OE1 cumple los criterios formales básicos de claridad y medibilidad, y cuenta con instrumentos de seguimiento definidos en el CMI. No obstante, desde la perspectiva de Armijo (2011), presenta una debilidad conceptual relevante: se sitúa más en el plano de la gestión operativa que en el de la transformación estratégica.</w:t>
      </w:r>
    </w:p>
    <w:p w14:paraId="194B4DA7" w14:textId="58E7AA34" w:rsidR="0050447F" w:rsidRDefault="01DDFE3D" w:rsidP="3B4781F8">
      <w:pPr>
        <w:pStyle w:val="Heading5"/>
      </w:pPr>
      <w:r>
        <w:t>OE2: Impulsar el Crecimiento Profesional a través del Fortalecimiento de Competencias</w:t>
      </w:r>
    </w:p>
    <w:p w14:paraId="445DBCD1" w14:textId="65EE6324" w:rsidR="0050447F" w:rsidRDefault="01DDFE3D" w:rsidP="3B4781F8">
      <w:r w:rsidRPr="3B4781F8">
        <w:rPr>
          <w:b/>
          <w:bCs/>
        </w:rPr>
        <w:t>Declaración del objetivo Propuesto Por la Unidad de control de gestión:</w:t>
      </w:r>
      <w:r>
        <w:t xml:space="preserve"> </w:t>
      </w:r>
    </w:p>
    <w:p w14:paraId="379F569E" w14:textId="52E757E9" w:rsidR="0050447F" w:rsidRDefault="01DDFE3D" w:rsidP="3B4781F8">
      <w:pPr>
        <w:ind w:firstLine="0"/>
        <w:jc w:val="center"/>
        <w:rPr>
          <w:b/>
          <w:bCs/>
          <w:i/>
          <w:iCs/>
        </w:rPr>
      </w:pPr>
      <w:r w:rsidRPr="3B4781F8">
        <w:rPr>
          <w:b/>
          <w:bCs/>
          <w:i/>
          <w:iCs/>
        </w:rPr>
        <w:t>“Establecer iniciativas que promuevan el crecimiento y la especialización de las y los funcionarios de la Cámara de Diputadas y Diputados de Chile, mediante programas de capacitación, actualización de competencias, acompañamiento profesional y otras instancias de aprendizaje continuo. Este objetivo busca consolidar un equipo profesional altamente calificado, motivado y alineado con los desafíos estratégicos de la institución."</w:t>
      </w:r>
    </w:p>
    <w:tbl>
      <w:tblPr>
        <w:tblW w:w="0" w:type="auto"/>
        <w:tblLook w:val="04A0" w:firstRow="1" w:lastRow="0" w:firstColumn="1" w:lastColumn="0" w:noHBand="0" w:noVBand="1"/>
      </w:tblPr>
      <w:tblGrid>
        <w:gridCol w:w="2343"/>
        <w:gridCol w:w="2055"/>
        <w:gridCol w:w="4608"/>
      </w:tblGrid>
      <w:tr w:rsidR="3B4781F8" w14:paraId="6E6390B2" w14:textId="77777777" w:rsidTr="3B4781F8">
        <w:trPr>
          <w:trHeight w:val="300"/>
        </w:trPr>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0CDF562D" w14:textId="54570A34" w:rsidR="3B4781F8" w:rsidRDefault="3B4781F8">
            <w:r>
              <w:t>Criterio</w:t>
            </w:r>
          </w:p>
        </w:tc>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00086226" w14:textId="5D489C7C" w:rsidR="3B4781F8" w:rsidRDefault="3B4781F8" w:rsidP="3B4781F8">
            <w:pPr>
              <w:ind w:firstLine="0"/>
            </w:pPr>
            <w:r>
              <w:t>Evaluación</w:t>
            </w:r>
          </w:p>
        </w:tc>
        <w:tc>
          <w:tcPr>
            <w:tcW w:w="4608" w:type="dxa"/>
            <w:tcBorders>
              <w:top w:val="single" w:sz="8" w:space="0" w:color="auto"/>
              <w:left w:val="single" w:sz="8" w:space="0" w:color="auto"/>
              <w:bottom w:val="single" w:sz="8" w:space="0" w:color="auto"/>
              <w:right w:val="single" w:sz="8" w:space="0" w:color="auto"/>
            </w:tcBorders>
            <w:tcMar>
              <w:left w:w="108" w:type="dxa"/>
              <w:right w:w="108" w:type="dxa"/>
            </w:tcMar>
          </w:tcPr>
          <w:p w14:paraId="59ED95A8" w14:textId="60D1FD7A" w:rsidR="3B4781F8" w:rsidRDefault="3B4781F8">
            <w:r>
              <w:t>Observación Técnica</w:t>
            </w:r>
          </w:p>
        </w:tc>
      </w:tr>
      <w:tr w:rsidR="3B4781F8" w14:paraId="10AAC65F" w14:textId="77777777" w:rsidTr="3B4781F8">
        <w:trPr>
          <w:trHeight w:val="300"/>
        </w:trPr>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1863831F" w14:textId="33213F96" w:rsidR="3B4781F8" w:rsidRDefault="3B4781F8" w:rsidP="3B4781F8">
            <w:pPr>
              <w:ind w:firstLine="0"/>
            </w:pPr>
            <w:r>
              <w:t>Claridad</w:t>
            </w:r>
          </w:p>
        </w:tc>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40E40FF8" w14:textId="101FC7AF" w:rsidR="3B4781F8" w:rsidRDefault="3B4781F8" w:rsidP="3B4781F8">
            <w:pPr>
              <w:ind w:firstLine="0"/>
            </w:pPr>
            <w:r>
              <w:t>Completo</w:t>
            </w:r>
          </w:p>
        </w:tc>
        <w:tc>
          <w:tcPr>
            <w:tcW w:w="4608" w:type="dxa"/>
            <w:tcBorders>
              <w:top w:val="single" w:sz="8" w:space="0" w:color="auto"/>
              <w:left w:val="single" w:sz="8" w:space="0" w:color="auto"/>
              <w:bottom w:val="single" w:sz="8" w:space="0" w:color="auto"/>
              <w:right w:val="single" w:sz="8" w:space="0" w:color="auto"/>
            </w:tcBorders>
            <w:tcMar>
              <w:left w:w="108" w:type="dxa"/>
              <w:right w:w="108" w:type="dxa"/>
            </w:tcMar>
          </w:tcPr>
          <w:p w14:paraId="04B756D3" w14:textId="1ACBA510" w:rsidR="3B4781F8" w:rsidRDefault="3B4781F8">
            <w:r>
              <w:t>El enunciado es extenso pero comprensible. Identifica con claridad el sujeto (funcionarias y funcionarios), el mecanismo (capacitación, acompañamiento, aprendizaje continuo) y el propósito (equipo altamente calificado y alineado).</w:t>
            </w:r>
          </w:p>
        </w:tc>
      </w:tr>
      <w:tr w:rsidR="3B4781F8" w14:paraId="3C885DB8" w14:textId="77777777" w:rsidTr="3B4781F8">
        <w:trPr>
          <w:trHeight w:val="300"/>
        </w:trPr>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6BF8D96A" w14:textId="768CE757" w:rsidR="3B4781F8" w:rsidRDefault="3B4781F8" w:rsidP="3B4781F8">
            <w:pPr>
              <w:ind w:firstLine="0"/>
            </w:pPr>
            <w:r>
              <w:t>Medibilidad</w:t>
            </w:r>
          </w:p>
        </w:tc>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302C36CD" w14:textId="373E40E9" w:rsidR="3B4781F8" w:rsidRDefault="3B4781F8" w:rsidP="3B4781F8">
            <w:pPr>
              <w:ind w:firstLine="0"/>
            </w:pPr>
            <w:r>
              <w:t>Completo parcialmente</w:t>
            </w:r>
          </w:p>
        </w:tc>
        <w:tc>
          <w:tcPr>
            <w:tcW w:w="4608" w:type="dxa"/>
            <w:tcBorders>
              <w:top w:val="single" w:sz="8" w:space="0" w:color="auto"/>
              <w:left w:val="single" w:sz="8" w:space="0" w:color="auto"/>
              <w:bottom w:val="single" w:sz="8" w:space="0" w:color="auto"/>
              <w:right w:val="single" w:sz="8" w:space="0" w:color="auto"/>
            </w:tcBorders>
            <w:tcMar>
              <w:left w:w="108" w:type="dxa"/>
              <w:right w:w="108" w:type="dxa"/>
            </w:tcMar>
          </w:tcPr>
          <w:p w14:paraId="266AC218" w14:textId="76222CBB" w:rsidR="3B4781F8" w:rsidRDefault="3B4781F8">
            <w:r>
              <w:t>El CMI asociado incluye indicadores pertinentes: porcentaje de cumplimiento del plan anual de capacitación (≥90%), porcentaje de capacitaciones alineadas a brechas detectadas (≥90%) y porcentaje de funcionarios con nota superior a 6,5 en factores de buenas prácticas (≥70%). Sin embargo, el objetivo en su redacción no establece parámetros cuantitativos de logro, lo que genera dependencia del CMI para su interpretación.</w:t>
            </w:r>
          </w:p>
        </w:tc>
      </w:tr>
      <w:tr w:rsidR="3B4781F8" w14:paraId="34D7C692" w14:textId="77777777" w:rsidTr="3B4781F8">
        <w:trPr>
          <w:trHeight w:val="300"/>
        </w:trPr>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17A69B78" w14:textId="40FA36FE" w:rsidR="3B4781F8" w:rsidRDefault="3B4781F8" w:rsidP="3B4781F8">
            <w:pPr>
              <w:ind w:firstLine="0"/>
            </w:pPr>
            <w:r>
              <w:t>Alcanzabilidad</w:t>
            </w:r>
          </w:p>
        </w:tc>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34CED046" w14:textId="69CEDF96" w:rsidR="3B4781F8" w:rsidRDefault="3B4781F8" w:rsidP="3B4781F8">
            <w:pPr>
              <w:ind w:firstLine="0"/>
            </w:pPr>
            <w:r>
              <w:t>Completo</w:t>
            </w:r>
          </w:p>
        </w:tc>
        <w:tc>
          <w:tcPr>
            <w:tcW w:w="4608" w:type="dxa"/>
            <w:tcBorders>
              <w:top w:val="single" w:sz="8" w:space="0" w:color="auto"/>
              <w:left w:val="single" w:sz="8" w:space="0" w:color="auto"/>
              <w:bottom w:val="single" w:sz="8" w:space="0" w:color="auto"/>
              <w:right w:val="single" w:sz="8" w:space="0" w:color="auto"/>
            </w:tcBorders>
            <w:tcMar>
              <w:left w:w="108" w:type="dxa"/>
              <w:right w:w="108" w:type="dxa"/>
            </w:tcMar>
          </w:tcPr>
          <w:p w14:paraId="1458082D" w14:textId="2941E7CA" w:rsidR="3B4781F8" w:rsidRDefault="3B4781F8">
            <w:r>
              <w:t>El análisis FODA del PEI identifica el alto compromiso y profesionalismo del capital humano como una fortaleza consolidada. La Dirección de Gestión de Personas cuenta con experiencia en formación. Las iniciativas IE9 e IE10 complementan su viabilidad.</w:t>
            </w:r>
          </w:p>
        </w:tc>
      </w:tr>
      <w:tr w:rsidR="3B4781F8" w14:paraId="6BFA1EC2" w14:textId="77777777" w:rsidTr="3B4781F8">
        <w:trPr>
          <w:trHeight w:val="300"/>
        </w:trPr>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588F8D23" w14:textId="15257EB9" w:rsidR="3B4781F8" w:rsidRDefault="3B4781F8" w:rsidP="3B4781F8">
            <w:pPr>
              <w:ind w:firstLine="0"/>
            </w:pPr>
            <w:r>
              <w:t>Relevancia y pertinencia</w:t>
            </w:r>
          </w:p>
        </w:tc>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3CF35314" w14:textId="54EC2D8A" w:rsidR="3B4781F8" w:rsidRDefault="3B4781F8" w:rsidP="3B4781F8">
            <w:pPr>
              <w:ind w:firstLine="0"/>
            </w:pPr>
            <w:r>
              <w:t>Completo</w:t>
            </w:r>
          </w:p>
        </w:tc>
        <w:tc>
          <w:tcPr>
            <w:tcW w:w="4608" w:type="dxa"/>
            <w:tcBorders>
              <w:top w:val="single" w:sz="8" w:space="0" w:color="auto"/>
              <w:left w:val="single" w:sz="8" w:space="0" w:color="auto"/>
              <w:bottom w:val="single" w:sz="8" w:space="0" w:color="auto"/>
              <w:right w:val="single" w:sz="8" w:space="0" w:color="auto"/>
            </w:tcBorders>
            <w:tcMar>
              <w:left w:w="108" w:type="dxa"/>
              <w:right w:w="108" w:type="dxa"/>
            </w:tcMar>
          </w:tcPr>
          <w:p w14:paraId="1EBBB91E" w14:textId="553EA6AB" w:rsidR="3B4781F8" w:rsidRDefault="3B4781F8">
            <w:r>
              <w:t>Este objetivo responde directamente a una debilidad institucional diagnosticada: el déficit de capacitación, desarrollo profesional y carrera funcionaria, identificado transversalmente en los focus groups realizados con los 12 equipos de trabajo (150 funcionarios). Su pertinencia estratégica es alta.</w:t>
            </w:r>
          </w:p>
        </w:tc>
      </w:tr>
      <w:tr w:rsidR="3B4781F8" w14:paraId="2CBE4559" w14:textId="77777777" w:rsidTr="3B4781F8">
        <w:trPr>
          <w:trHeight w:val="300"/>
        </w:trPr>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2BEE9D94" w14:textId="16B58D5D" w:rsidR="3B4781F8" w:rsidRDefault="3B4781F8" w:rsidP="3B4781F8">
            <w:pPr>
              <w:ind w:firstLine="0"/>
            </w:pPr>
            <w:r>
              <w:t>Temporalidad</w:t>
            </w:r>
          </w:p>
        </w:tc>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648CB20E" w14:textId="16B66AA5" w:rsidR="3B4781F8" w:rsidRDefault="3B4781F8" w:rsidP="3B4781F8">
            <w:pPr>
              <w:ind w:firstLine="0"/>
            </w:pPr>
            <w:r>
              <w:t>Completo parcialmente</w:t>
            </w:r>
          </w:p>
        </w:tc>
        <w:tc>
          <w:tcPr>
            <w:tcW w:w="4608" w:type="dxa"/>
            <w:tcBorders>
              <w:top w:val="single" w:sz="8" w:space="0" w:color="auto"/>
              <w:left w:val="single" w:sz="8" w:space="0" w:color="auto"/>
              <w:bottom w:val="single" w:sz="8" w:space="0" w:color="auto"/>
              <w:right w:val="single" w:sz="8" w:space="0" w:color="auto"/>
            </w:tcBorders>
            <w:tcMar>
              <w:left w:w="108" w:type="dxa"/>
              <w:right w:w="108" w:type="dxa"/>
            </w:tcMar>
          </w:tcPr>
          <w:p w14:paraId="25B0BAD2" w14:textId="32EE61D2" w:rsidR="3B4781F8" w:rsidRDefault="3B4781F8">
            <w:r>
              <w:t>Al igual que en OE1, el horizonte temporal se infiere del marco del PEI 2026-2030 pero no se declara expresamente en el enunciado del objetivo.</w:t>
            </w:r>
          </w:p>
        </w:tc>
      </w:tr>
      <w:tr w:rsidR="3B4781F8" w14:paraId="1B3316A2" w14:textId="77777777" w:rsidTr="3B4781F8">
        <w:trPr>
          <w:trHeight w:val="300"/>
        </w:trPr>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37176F3F" w14:textId="32F38E30" w:rsidR="3B4781F8" w:rsidRDefault="3B4781F8" w:rsidP="3B4781F8">
            <w:pPr>
              <w:ind w:firstLine="0"/>
            </w:pPr>
            <w:r>
              <w:t>Orientación a resultados</w:t>
            </w:r>
          </w:p>
        </w:tc>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15D1BE63" w14:textId="67483CD7" w:rsidR="3B4781F8" w:rsidRDefault="3B4781F8" w:rsidP="3B4781F8">
            <w:pPr>
              <w:ind w:firstLine="0"/>
            </w:pPr>
            <w:r>
              <w:t>Completo parcialmente</w:t>
            </w:r>
          </w:p>
        </w:tc>
        <w:tc>
          <w:tcPr>
            <w:tcW w:w="4608" w:type="dxa"/>
            <w:tcBorders>
              <w:top w:val="single" w:sz="8" w:space="0" w:color="auto"/>
              <w:left w:val="single" w:sz="8" w:space="0" w:color="auto"/>
              <w:bottom w:val="single" w:sz="8" w:space="0" w:color="auto"/>
              <w:right w:val="single" w:sz="8" w:space="0" w:color="auto"/>
            </w:tcBorders>
            <w:tcMar>
              <w:left w:w="108" w:type="dxa"/>
              <w:right w:w="108" w:type="dxa"/>
            </w:tcMar>
          </w:tcPr>
          <w:p w14:paraId="2A4467B0" w14:textId="73410690" w:rsidR="3B4781F8" w:rsidRDefault="3B4781F8">
            <w:r>
              <w:t xml:space="preserve">El objetivo se orienta a la instalación de iniciativas y programas (medios), más que a un estado deseado verificable. Armijo (2011) advierte que los objetivos deben expresar el resultado esperado, no la actividad. Una redacción más orientada a resultados podría ser: </w:t>
            </w:r>
            <w:r w:rsidRPr="3B4781F8">
              <w:rPr>
                <w:i/>
                <w:iCs/>
              </w:rPr>
              <w:t>"Incrementar las competencias técnicas y estratégicas de las y los funcionarios, consolidando equipos de alto desempeño alineados con los objetivos del PEI 2026-2030"</w:t>
            </w:r>
            <w:r>
              <w:t>.</w:t>
            </w:r>
          </w:p>
        </w:tc>
      </w:tr>
      <w:tr w:rsidR="3B4781F8" w14:paraId="65F23B65" w14:textId="77777777" w:rsidTr="3B4781F8">
        <w:trPr>
          <w:trHeight w:val="300"/>
        </w:trPr>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41AF0679" w14:textId="5637A945" w:rsidR="3B4781F8" w:rsidRDefault="3B4781F8" w:rsidP="3B4781F8">
            <w:pPr>
              <w:ind w:firstLine="0"/>
            </w:pPr>
            <w:r>
              <w:t>Vinculación con la misión</w:t>
            </w:r>
          </w:p>
        </w:tc>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7BCB957F" w14:textId="2D12D3F6" w:rsidR="3B4781F8" w:rsidRDefault="3B4781F8" w:rsidP="3B4781F8">
            <w:pPr>
              <w:ind w:firstLine="0"/>
            </w:pPr>
            <w:r>
              <w:t>Completo</w:t>
            </w:r>
          </w:p>
        </w:tc>
        <w:tc>
          <w:tcPr>
            <w:tcW w:w="4608" w:type="dxa"/>
            <w:tcBorders>
              <w:top w:val="single" w:sz="8" w:space="0" w:color="auto"/>
              <w:left w:val="single" w:sz="8" w:space="0" w:color="auto"/>
              <w:bottom w:val="single" w:sz="8" w:space="0" w:color="auto"/>
              <w:right w:val="single" w:sz="8" w:space="0" w:color="auto"/>
            </w:tcBorders>
            <w:tcMar>
              <w:left w:w="108" w:type="dxa"/>
              <w:right w:w="108" w:type="dxa"/>
            </w:tcMar>
          </w:tcPr>
          <w:p w14:paraId="2CF8EBB5" w14:textId="5A39DD18" w:rsidR="3B4781F8" w:rsidRDefault="3B4781F8">
            <w:r>
              <w:t>Un capital humano especializado y comprometido es condición habilitante para mejorar la calidad del trabajo legislativo y administrativo, lo que se vincula directamente con la misión institucional de elaborar leyes que mejoren la calidad de vida ciudadana.</w:t>
            </w:r>
          </w:p>
        </w:tc>
      </w:tr>
    </w:tbl>
    <w:p w14:paraId="388BCDB1" w14:textId="2B3A6438" w:rsidR="0050447F" w:rsidRDefault="01DDFE3D" w:rsidP="3B4781F8">
      <w:r w:rsidRPr="3B4781F8">
        <w:rPr>
          <w:b/>
          <w:bCs/>
        </w:rPr>
        <w:t>Síntesis evaluativa:</w:t>
      </w:r>
      <w:r>
        <w:t xml:space="preserve"> El OE2 destaca como una de las propuestas más sólidas y pertinentes, ya que nace de un diagnóstico participativo y atiende directamente las necesidades reales de los equipos. Por otro lado, su principal debilidad técnica, desde la perspectiva de Armijo (2011), radica en la confusión parcial entre el objetivo (resultado deseado) y las estrategias o iniciativas (medios para alcanzarlo).</w:t>
      </w:r>
    </w:p>
    <w:p w14:paraId="0C787A8F" w14:textId="4DFB2DC2" w:rsidR="0050447F" w:rsidRDefault="314CA090" w:rsidP="3B4781F8">
      <w:pPr>
        <w:pStyle w:val="Heading5"/>
      </w:pPr>
      <w:r>
        <w:t>OE3: Fortalecer la Cultura Organizacional</w:t>
      </w:r>
    </w:p>
    <w:p w14:paraId="3CEEA83A" w14:textId="311CF990" w:rsidR="0050447F" w:rsidRDefault="314CA090" w:rsidP="3B4781F8">
      <w:r w:rsidRPr="3B4781F8">
        <w:rPr>
          <w:b/>
          <w:bCs/>
        </w:rPr>
        <w:t xml:space="preserve">Declaración del objetivo Propuesto Por la Unidad de control de gestión: </w:t>
      </w:r>
    </w:p>
    <w:p w14:paraId="5467E9D5" w14:textId="540D4C81" w:rsidR="0050447F" w:rsidRDefault="314CA090" w:rsidP="3B4781F8">
      <w:pPr>
        <w:ind w:firstLine="0"/>
        <w:jc w:val="center"/>
        <w:rPr>
          <w:b/>
          <w:bCs/>
          <w:i/>
          <w:iCs/>
        </w:rPr>
      </w:pPr>
      <w:r w:rsidRPr="3B4781F8">
        <w:rPr>
          <w:b/>
          <w:bCs/>
          <w:i/>
          <w:iCs/>
        </w:rPr>
        <w:t>"Impulsar el desarrollo y fortalecimiento de una cultura organizacional que promueva valores compartidos, prácticas colaborativas, y alineación con las declaraciones estratégicas. Este objetivo busca consolidar comportamientos coherentes con los principios del servicio público, mejorar la calidad del entorno laboral, fomentando relaciones basadas en la confianza, el respeto, la transparencia y el compromiso. Asimismo, se orienta a generar condiciones que faciliten el aprendizaje continuo y el trabajo interdepartamental, promoviendo una institución cohesionada, eficiente y orientada al bienestar ciudadano".</w:t>
      </w:r>
    </w:p>
    <w:tbl>
      <w:tblPr>
        <w:tblW w:w="0" w:type="auto"/>
        <w:tblLook w:val="04A0" w:firstRow="1" w:lastRow="0" w:firstColumn="1" w:lastColumn="0" w:noHBand="0" w:noVBand="1"/>
      </w:tblPr>
      <w:tblGrid>
        <w:gridCol w:w="1695"/>
        <w:gridCol w:w="1620"/>
        <w:gridCol w:w="5691"/>
      </w:tblGrid>
      <w:tr w:rsidR="3B4781F8" w14:paraId="2FBDEA5A" w14:textId="77777777" w:rsidTr="3B4781F8">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55C3599E" w14:textId="0647CB20" w:rsidR="3B4781F8" w:rsidRPr="00AF1E95" w:rsidRDefault="3B4781F8" w:rsidP="00AF1E95">
            <w:pPr>
              <w:ind w:firstLine="0"/>
              <w:jc w:val="center"/>
              <w:rPr>
                <w:b/>
                <w:bCs/>
              </w:rPr>
            </w:pPr>
            <w:r w:rsidRPr="00AF1E95">
              <w:rPr>
                <w:b/>
                <w:bCs/>
              </w:rPr>
              <w:t>Criterio</w:t>
            </w:r>
          </w:p>
        </w:tc>
        <w:tc>
          <w:tcPr>
            <w:tcW w:w="1620" w:type="dxa"/>
            <w:tcBorders>
              <w:top w:val="single" w:sz="8" w:space="0" w:color="auto"/>
              <w:left w:val="single" w:sz="8" w:space="0" w:color="auto"/>
              <w:bottom w:val="single" w:sz="8" w:space="0" w:color="auto"/>
              <w:right w:val="single" w:sz="8" w:space="0" w:color="auto"/>
            </w:tcBorders>
            <w:tcMar>
              <w:left w:w="108" w:type="dxa"/>
              <w:right w:w="108" w:type="dxa"/>
            </w:tcMar>
          </w:tcPr>
          <w:p w14:paraId="03700B13" w14:textId="0B693AE7" w:rsidR="3B4781F8" w:rsidRPr="00AF1E95" w:rsidRDefault="3B4781F8" w:rsidP="00AF1E95">
            <w:pPr>
              <w:ind w:firstLine="0"/>
              <w:jc w:val="center"/>
              <w:rPr>
                <w:b/>
                <w:bCs/>
              </w:rPr>
            </w:pPr>
            <w:r w:rsidRPr="00AF1E95">
              <w:rPr>
                <w:b/>
                <w:bCs/>
              </w:rPr>
              <w:t>Evaluación</w:t>
            </w:r>
          </w:p>
        </w:tc>
        <w:tc>
          <w:tcPr>
            <w:tcW w:w="5691" w:type="dxa"/>
            <w:tcBorders>
              <w:top w:val="single" w:sz="8" w:space="0" w:color="auto"/>
              <w:left w:val="single" w:sz="8" w:space="0" w:color="auto"/>
              <w:bottom w:val="single" w:sz="8" w:space="0" w:color="auto"/>
              <w:right w:val="single" w:sz="8" w:space="0" w:color="auto"/>
            </w:tcBorders>
            <w:tcMar>
              <w:left w:w="108" w:type="dxa"/>
              <w:right w:w="108" w:type="dxa"/>
            </w:tcMar>
          </w:tcPr>
          <w:p w14:paraId="5961C4C5" w14:textId="332B9805" w:rsidR="3B4781F8" w:rsidRPr="00AF1E95" w:rsidRDefault="3B4781F8" w:rsidP="00AF1E95">
            <w:pPr>
              <w:ind w:firstLine="0"/>
              <w:jc w:val="center"/>
              <w:rPr>
                <w:b/>
                <w:bCs/>
              </w:rPr>
            </w:pPr>
            <w:r w:rsidRPr="00AF1E95">
              <w:rPr>
                <w:b/>
                <w:bCs/>
              </w:rPr>
              <w:t>Observación Técnica</w:t>
            </w:r>
          </w:p>
        </w:tc>
      </w:tr>
      <w:tr w:rsidR="3B4781F8" w14:paraId="228D13B3" w14:textId="77777777" w:rsidTr="3B4781F8">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14829071" w14:textId="2EE2488B" w:rsidR="3B4781F8" w:rsidRDefault="3B4781F8" w:rsidP="3B4781F8">
            <w:pPr>
              <w:ind w:firstLine="0"/>
            </w:pPr>
            <w:r>
              <w:t>Claridad</w:t>
            </w:r>
          </w:p>
        </w:tc>
        <w:tc>
          <w:tcPr>
            <w:tcW w:w="1620" w:type="dxa"/>
            <w:tcBorders>
              <w:top w:val="single" w:sz="8" w:space="0" w:color="auto"/>
              <w:left w:val="single" w:sz="8" w:space="0" w:color="auto"/>
              <w:bottom w:val="single" w:sz="8" w:space="0" w:color="auto"/>
              <w:right w:val="single" w:sz="8" w:space="0" w:color="auto"/>
            </w:tcBorders>
            <w:tcMar>
              <w:left w:w="108" w:type="dxa"/>
              <w:right w:w="108" w:type="dxa"/>
            </w:tcMar>
          </w:tcPr>
          <w:p w14:paraId="0D8C2407" w14:textId="3628B5B0" w:rsidR="3B4781F8" w:rsidRDefault="3B4781F8" w:rsidP="3B4781F8">
            <w:pPr>
              <w:ind w:firstLine="0"/>
            </w:pPr>
            <w:r>
              <w:t>Completo parcialmente</w:t>
            </w:r>
          </w:p>
        </w:tc>
        <w:tc>
          <w:tcPr>
            <w:tcW w:w="5691" w:type="dxa"/>
            <w:tcBorders>
              <w:top w:val="single" w:sz="8" w:space="0" w:color="auto"/>
              <w:left w:val="single" w:sz="8" w:space="0" w:color="auto"/>
              <w:bottom w:val="single" w:sz="8" w:space="0" w:color="auto"/>
              <w:right w:val="single" w:sz="8" w:space="0" w:color="auto"/>
            </w:tcBorders>
            <w:tcMar>
              <w:left w:w="108" w:type="dxa"/>
              <w:right w:w="108" w:type="dxa"/>
            </w:tcMar>
          </w:tcPr>
          <w:p w14:paraId="14718D2E" w14:textId="1A4ABA12" w:rsidR="3B4781F8" w:rsidRDefault="3B4781F8" w:rsidP="00AF1E95">
            <w:pPr>
              <w:ind w:firstLine="0"/>
            </w:pPr>
            <w:r>
              <w:t>El objetivo acumula múltiples dimensiones en un solo enunciado (valores, prácticas colaborativas, entorno laboral, aprendizaje, trabajo interdepartamental, bienestar ciudadano), lo que dificulta su comprensión unívoca. Armijo (2011) señala que la claridad exige que el objetivo sea inequívoco y que todos los actores lo lean de la misma manera. La extensión y amplitud de este enunciado lo expone a interpretaciones diversas.</w:t>
            </w:r>
          </w:p>
        </w:tc>
      </w:tr>
      <w:tr w:rsidR="3B4781F8" w14:paraId="6550C9CE" w14:textId="77777777" w:rsidTr="3B4781F8">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3CB353BA" w14:textId="54083698" w:rsidR="3B4781F8" w:rsidRDefault="3B4781F8" w:rsidP="3B4781F8">
            <w:pPr>
              <w:ind w:firstLine="0"/>
            </w:pPr>
            <w:r>
              <w:t>Medibilidad</w:t>
            </w:r>
          </w:p>
        </w:tc>
        <w:tc>
          <w:tcPr>
            <w:tcW w:w="1620" w:type="dxa"/>
            <w:tcBorders>
              <w:top w:val="single" w:sz="8" w:space="0" w:color="auto"/>
              <w:left w:val="single" w:sz="8" w:space="0" w:color="auto"/>
              <w:bottom w:val="single" w:sz="8" w:space="0" w:color="auto"/>
              <w:right w:val="single" w:sz="8" w:space="0" w:color="auto"/>
            </w:tcBorders>
            <w:tcMar>
              <w:left w:w="108" w:type="dxa"/>
              <w:right w:w="108" w:type="dxa"/>
            </w:tcMar>
          </w:tcPr>
          <w:p w14:paraId="6634B615" w14:textId="3C94AB20" w:rsidR="3B4781F8" w:rsidRDefault="3B4781F8" w:rsidP="3B4781F8">
            <w:pPr>
              <w:ind w:firstLine="0"/>
            </w:pPr>
            <w:r>
              <w:t>Completo parcialmente</w:t>
            </w:r>
          </w:p>
        </w:tc>
        <w:tc>
          <w:tcPr>
            <w:tcW w:w="5691" w:type="dxa"/>
            <w:tcBorders>
              <w:top w:val="single" w:sz="8" w:space="0" w:color="auto"/>
              <w:left w:val="single" w:sz="8" w:space="0" w:color="auto"/>
              <w:bottom w:val="single" w:sz="8" w:space="0" w:color="auto"/>
              <w:right w:val="single" w:sz="8" w:space="0" w:color="auto"/>
            </w:tcBorders>
            <w:tcMar>
              <w:left w:w="108" w:type="dxa"/>
              <w:right w:w="108" w:type="dxa"/>
            </w:tcMar>
          </w:tcPr>
          <w:p w14:paraId="1CBDC8C0" w14:textId="7BFC6583" w:rsidR="3B4781F8" w:rsidRDefault="3B4781F8" w:rsidP="00AF1E95">
            <w:pPr>
              <w:ind w:firstLine="0"/>
            </w:pPr>
            <w:r>
              <w:t>La cultura organizacional es uno de los constructos más complejos de medir en las ciencias de la administración. El CMI propone el índice de clima y compromiso organizacional (≥80%) y el porcentaje de ausentismo laboral (≤15%) como proxies. Si bien son indicadores razonables, no capturan la totalidad del fenómeno cultural descrito. Armijo (2011) advierte que los objetivos deben ser susceptibles de medición con indicadores reales y verificables.</w:t>
            </w:r>
          </w:p>
        </w:tc>
      </w:tr>
      <w:tr w:rsidR="3B4781F8" w14:paraId="66764729" w14:textId="77777777" w:rsidTr="3B4781F8">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7665196F" w14:textId="0887C67B" w:rsidR="3B4781F8" w:rsidRDefault="3B4781F8" w:rsidP="3B4781F8">
            <w:pPr>
              <w:ind w:firstLine="0"/>
            </w:pPr>
            <w:r>
              <w:t>Alcanzabilidad</w:t>
            </w:r>
          </w:p>
        </w:tc>
        <w:tc>
          <w:tcPr>
            <w:tcW w:w="1620" w:type="dxa"/>
            <w:tcBorders>
              <w:top w:val="single" w:sz="8" w:space="0" w:color="auto"/>
              <w:left w:val="single" w:sz="8" w:space="0" w:color="auto"/>
              <w:bottom w:val="single" w:sz="8" w:space="0" w:color="auto"/>
              <w:right w:val="single" w:sz="8" w:space="0" w:color="auto"/>
            </w:tcBorders>
            <w:tcMar>
              <w:left w:w="108" w:type="dxa"/>
              <w:right w:w="108" w:type="dxa"/>
            </w:tcMar>
          </w:tcPr>
          <w:p w14:paraId="60656712" w14:textId="1F41A566" w:rsidR="3B4781F8" w:rsidRDefault="3B4781F8" w:rsidP="3B4781F8">
            <w:pPr>
              <w:ind w:firstLine="0"/>
            </w:pPr>
            <w:r>
              <w:t>Completo parcialmente</w:t>
            </w:r>
          </w:p>
        </w:tc>
        <w:tc>
          <w:tcPr>
            <w:tcW w:w="5691" w:type="dxa"/>
            <w:tcBorders>
              <w:top w:val="single" w:sz="8" w:space="0" w:color="auto"/>
              <w:left w:val="single" w:sz="8" w:space="0" w:color="auto"/>
              <w:bottom w:val="single" w:sz="8" w:space="0" w:color="auto"/>
              <w:right w:val="single" w:sz="8" w:space="0" w:color="auto"/>
            </w:tcBorders>
            <w:tcMar>
              <w:left w:w="108" w:type="dxa"/>
              <w:right w:w="108" w:type="dxa"/>
            </w:tcMar>
          </w:tcPr>
          <w:p w14:paraId="7DDF09C7" w14:textId="0CE79F90" w:rsidR="3B4781F8" w:rsidRDefault="3B4781F8" w:rsidP="00AF1E95">
            <w:pPr>
              <w:ind w:firstLine="0"/>
            </w:pPr>
            <w:r>
              <w:t>Si bien es un objetivo legítimo, el cambio cultural es uno de los procesos más complejos y de más largo aliento en las organizaciones públicas. El diagnóstico FODA del PEI identifica la "resistencia al cambio" como una debilidad relevante, lo que constituye un factor de riesgo para la alcanzabilidad de este objetivo en el período 2026-2030. Se recomienda dimensionar metas intermedias (hitos) que acoten la expectativa de cambio a horizontes verificables.</w:t>
            </w:r>
          </w:p>
        </w:tc>
      </w:tr>
      <w:tr w:rsidR="3B4781F8" w14:paraId="1435EDB7" w14:textId="77777777" w:rsidTr="3B4781F8">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5EADCDF5" w14:textId="59CCE949" w:rsidR="3B4781F8" w:rsidRDefault="3B4781F8" w:rsidP="3B4781F8">
            <w:pPr>
              <w:ind w:firstLine="0"/>
            </w:pPr>
            <w:r>
              <w:t>Relevancia y pertinencia</w:t>
            </w:r>
          </w:p>
        </w:tc>
        <w:tc>
          <w:tcPr>
            <w:tcW w:w="1620" w:type="dxa"/>
            <w:tcBorders>
              <w:top w:val="single" w:sz="8" w:space="0" w:color="auto"/>
              <w:left w:val="single" w:sz="8" w:space="0" w:color="auto"/>
              <w:bottom w:val="single" w:sz="8" w:space="0" w:color="auto"/>
              <w:right w:val="single" w:sz="8" w:space="0" w:color="auto"/>
            </w:tcBorders>
            <w:tcMar>
              <w:left w:w="108" w:type="dxa"/>
              <w:right w:w="108" w:type="dxa"/>
            </w:tcMar>
          </w:tcPr>
          <w:p w14:paraId="313B8E58" w14:textId="5C933D0B" w:rsidR="3B4781F8" w:rsidRDefault="3B4781F8" w:rsidP="3B4781F8">
            <w:pPr>
              <w:ind w:firstLine="0"/>
            </w:pPr>
            <w:r>
              <w:t>Completo</w:t>
            </w:r>
          </w:p>
        </w:tc>
        <w:tc>
          <w:tcPr>
            <w:tcW w:w="5691" w:type="dxa"/>
            <w:tcBorders>
              <w:top w:val="single" w:sz="8" w:space="0" w:color="auto"/>
              <w:left w:val="single" w:sz="8" w:space="0" w:color="auto"/>
              <w:bottom w:val="single" w:sz="8" w:space="0" w:color="auto"/>
              <w:right w:val="single" w:sz="8" w:space="0" w:color="auto"/>
            </w:tcBorders>
            <w:tcMar>
              <w:left w:w="108" w:type="dxa"/>
              <w:right w:w="108" w:type="dxa"/>
            </w:tcMar>
          </w:tcPr>
          <w:p w14:paraId="2E3BF5F3" w14:textId="6A9F002B" w:rsidR="3B4781F8" w:rsidRDefault="3B4781F8" w:rsidP="00AF1E95">
            <w:pPr>
              <w:ind w:firstLine="0"/>
            </w:pPr>
            <w:r>
              <w:t>El análisis FODA evidencia que la falta de coordinación interunidades, el débil liderazgo estratégico y la percepción de trato desigual son debilidades transversales. Abordarlas mediante un objetivo de cultura organizacional es pertinente y estratégicamente relevante.</w:t>
            </w:r>
          </w:p>
        </w:tc>
      </w:tr>
      <w:tr w:rsidR="3B4781F8" w14:paraId="1EC178E6" w14:textId="77777777" w:rsidTr="3B4781F8">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51FFA8E1" w14:textId="15BB981B" w:rsidR="3B4781F8" w:rsidRDefault="3B4781F8" w:rsidP="3B4781F8">
            <w:pPr>
              <w:ind w:firstLine="0"/>
            </w:pPr>
            <w:r>
              <w:t>Temporalidad</w:t>
            </w:r>
          </w:p>
        </w:tc>
        <w:tc>
          <w:tcPr>
            <w:tcW w:w="1620" w:type="dxa"/>
            <w:tcBorders>
              <w:top w:val="single" w:sz="8" w:space="0" w:color="auto"/>
              <w:left w:val="single" w:sz="8" w:space="0" w:color="auto"/>
              <w:bottom w:val="single" w:sz="8" w:space="0" w:color="auto"/>
              <w:right w:val="single" w:sz="8" w:space="0" w:color="auto"/>
            </w:tcBorders>
            <w:tcMar>
              <w:left w:w="108" w:type="dxa"/>
              <w:right w:w="108" w:type="dxa"/>
            </w:tcMar>
          </w:tcPr>
          <w:p w14:paraId="5D33DD0D" w14:textId="59EF424F" w:rsidR="3B4781F8" w:rsidRDefault="3B4781F8" w:rsidP="3B4781F8">
            <w:pPr>
              <w:ind w:firstLine="0"/>
            </w:pPr>
            <w:r>
              <w:t>No cumple</w:t>
            </w:r>
          </w:p>
        </w:tc>
        <w:tc>
          <w:tcPr>
            <w:tcW w:w="5691" w:type="dxa"/>
            <w:tcBorders>
              <w:top w:val="single" w:sz="8" w:space="0" w:color="auto"/>
              <w:left w:val="single" w:sz="8" w:space="0" w:color="auto"/>
              <w:bottom w:val="single" w:sz="8" w:space="0" w:color="auto"/>
              <w:right w:val="single" w:sz="8" w:space="0" w:color="auto"/>
            </w:tcBorders>
            <w:tcMar>
              <w:left w:w="108" w:type="dxa"/>
              <w:right w:w="108" w:type="dxa"/>
            </w:tcMar>
          </w:tcPr>
          <w:p w14:paraId="37DB9FA9" w14:textId="5CE8B174" w:rsidR="3B4781F8" w:rsidRDefault="3B4781F8" w:rsidP="00AF1E95">
            <w:pPr>
              <w:ind w:firstLine="0"/>
            </w:pPr>
            <w:r>
              <w:t>El objetivo no declara ningún horizonte temporal, ni siquiera implícito a nivel de su formulación. Dado que el cambio cultural es un proceso de largo plazo, la ausencia de esta dimensión es especialmente crítica. Se recomienda incorporar hitos temporales progresivos vinculados al período 2026-2030.</w:t>
            </w:r>
          </w:p>
        </w:tc>
      </w:tr>
      <w:tr w:rsidR="3B4781F8" w14:paraId="1244D73D" w14:textId="77777777" w:rsidTr="3B4781F8">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3D27B7F5" w14:textId="570B2A44" w:rsidR="3B4781F8" w:rsidRDefault="3B4781F8" w:rsidP="3B4781F8">
            <w:pPr>
              <w:ind w:firstLine="0"/>
            </w:pPr>
            <w:r>
              <w:t>Orientación a resultados</w:t>
            </w:r>
          </w:p>
        </w:tc>
        <w:tc>
          <w:tcPr>
            <w:tcW w:w="1620" w:type="dxa"/>
            <w:tcBorders>
              <w:top w:val="single" w:sz="8" w:space="0" w:color="auto"/>
              <w:left w:val="single" w:sz="8" w:space="0" w:color="auto"/>
              <w:bottom w:val="single" w:sz="8" w:space="0" w:color="auto"/>
              <w:right w:val="single" w:sz="8" w:space="0" w:color="auto"/>
            </w:tcBorders>
            <w:tcMar>
              <w:left w:w="108" w:type="dxa"/>
              <w:right w:w="108" w:type="dxa"/>
            </w:tcMar>
          </w:tcPr>
          <w:p w14:paraId="735AFFF3" w14:textId="756D71F0" w:rsidR="3B4781F8" w:rsidRDefault="3B4781F8" w:rsidP="3B4781F8">
            <w:pPr>
              <w:ind w:firstLine="0"/>
            </w:pPr>
            <w:r>
              <w:t>Completo parcialmente</w:t>
            </w:r>
          </w:p>
        </w:tc>
        <w:tc>
          <w:tcPr>
            <w:tcW w:w="5691" w:type="dxa"/>
            <w:tcBorders>
              <w:top w:val="single" w:sz="8" w:space="0" w:color="auto"/>
              <w:left w:val="single" w:sz="8" w:space="0" w:color="auto"/>
              <w:bottom w:val="single" w:sz="8" w:space="0" w:color="auto"/>
              <w:right w:val="single" w:sz="8" w:space="0" w:color="auto"/>
            </w:tcBorders>
            <w:tcMar>
              <w:left w:w="108" w:type="dxa"/>
              <w:right w:w="108" w:type="dxa"/>
            </w:tcMar>
          </w:tcPr>
          <w:p w14:paraId="7551FBDA" w14:textId="533768FF" w:rsidR="3B4781F8" w:rsidRDefault="3B4781F8" w:rsidP="006A5DAA">
            <w:pPr>
              <w:ind w:firstLine="0"/>
            </w:pPr>
            <w:r>
              <w:t>El objetivo describe deseos de cambio en términos de procesos y comportamientos ("promover", "fomentar", "generar condiciones"), pero no declara un estado institucional final concreto y verificable. La orientación a resultados requiere precisar: ¿qué nivel de cultura organizacional se espera alcanzar y cómo se sabrá que se logró?</w:t>
            </w:r>
          </w:p>
        </w:tc>
      </w:tr>
      <w:tr w:rsidR="3B4781F8" w14:paraId="54FCD0C7" w14:textId="77777777" w:rsidTr="3B4781F8">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5B2B9511" w14:textId="13C63A30" w:rsidR="3B4781F8" w:rsidRDefault="3B4781F8" w:rsidP="3B4781F8">
            <w:pPr>
              <w:ind w:firstLine="0"/>
            </w:pPr>
            <w:r>
              <w:t>Vinculación con la misión</w:t>
            </w:r>
          </w:p>
        </w:tc>
        <w:tc>
          <w:tcPr>
            <w:tcW w:w="1620" w:type="dxa"/>
            <w:tcBorders>
              <w:top w:val="single" w:sz="8" w:space="0" w:color="auto"/>
              <w:left w:val="single" w:sz="8" w:space="0" w:color="auto"/>
              <w:bottom w:val="single" w:sz="8" w:space="0" w:color="auto"/>
              <w:right w:val="single" w:sz="8" w:space="0" w:color="auto"/>
            </w:tcBorders>
            <w:tcMar>
              <w:left w:w="108" w:type="dxa"/>
              <w:right w:w="108" w:type="dxa"/>
            </w:tcMar>
          </w:tcPr>
          <w:p w14:paraId="38A46ECF" w14:textId="6EFB3BA0" w:rsidR="3B4781F8" w:rsidRDefault="3B4781F8" w:rsidP="3B4781F8">
            <w:pPr>
              <w:ind w:firstLine="0"/>
            </w:pPr>
            <w:r>
              <w:t>Completo</w:t>
            </w:r>
          </w:p>
        </w:tc>
        <w:tc>
          <w:tcPr>
            <w:tcW w:w="5691" w:type="dxa"/>
            <w:tcBorders>
              <w:top w:val="single" w:sz="8" w:space="0" w:color="auto"/>
              <w:left w:val="single" w:sz="8" w:space="0" w:color="auto"/>
              <w:bottom w:val="single" w:sz="8" w:space="0" w:color="auto"/>
              <w:right w:val="single" w:sz="8" w:space="0" w:color="auto"/>
            </w:tcBorders>
            <w:tcMar>
              <w:left w:w="108" w:type="dxa"/>
              <w:right w:w="108" w:type="dxa"/>
            </w:tcMar>
          </w:tcPr>
          <w:p w14:paraId="738CC71C" w14:textId="08301112" w:rsidR="3B4781F8" w:rsidRDefault="3B4781F8" w:rsidP="006A5DAA">
            <w:pPr>
              <w:ind w:firstLine="0"/>
            </w:pPr>
            <w:r>
              <w:t>Una cultura organizacional sólida, colaborativa y orientada al servicio público es condición estructural para que la institución cumpla con su mandato legislativo de manera eficiente y transparente. La conexión con la misión es clara y legítima.</w:t>
            </w:r>
          </w:p>
        </w:tc>
      </w:tr>
    </w:tbl>
    <w:p w14:paraId="42C2EB35" w14:textId="64DD37C4" w:rsidR="0050447F" w:rsidRDefault="314CA090" w:rsidP="00F721D0">
      <w:r w:rsidRPr="3B4781F8">
        <w:rPr>
          <w:b/>
          <w:bCs/>
        </w:rPr>
        <w:t>Síntesis evaluativa:</w:t>
      </w:r>
      <w:r>
        <w:t xml:space="preserve"> El OE3 es el que presenta mayores debilidades técnicas en términos de los criterios de Armijo (2011). Su formulación es excesivamente amplia y acumula múltiples propósitos en un solo enunciado, lo que compromete su claridad, medibilidad y orientación a resultados. Asimismo, la ausencia de temporalidad explícita es una carencia significativa para un fenómeno tan complejo como el cambio cultural.</w:t>
      </w:r>
    </w:p>
    <w:p w14:paraId="3F2C5576" w14:textId="0C4A8567" w:rsidR="0050447F" w:rsidRDefault="545673EB" w:rsidP="3B4781F8">
      <w:pPr>
        <w:pStyle w:val="Heading5"/>
      </w:pPr>
      <w:r>
        <w:t>OE4: Mejorar infraestructura tecnológica y sistemas de información</w:t>
      </w:r>
    </w:p>
    <w:p w14:paraId="2D98B02D" w14:textId="15B8C1CC" w:rsidR="0050447F" w:rsidRDefault="545673EB" w:rsidP="3B4781F8">
      <w:r w:rsidRPr="3B4781F8">
        <w:rPr>
          <w:b/>
          <w:bCs/>
        </w:rPr>
        <w:t>Declaración del objetivo Propuesto Por la Unidad de control de gestión:</w:t>
      </w:r>
      <w:r>
        <w:t xml:space="preserve"> </w:t>
      </w:r>
    </w:p>
    <w:p w14:paraId="34AB795F" w14:textId="49696043" w:rsidR="0050447F" w:rsidRDefault="191C48FE" w:rsidP="3B4781F8">
      <w:pPr>
        <w:ind w:firstLine="0"/>
        <w:jc w:val="center"/>
        <w:rPr>
          <w:b/>
          <w:bCs/>
          <w:i/>
          <w:iCs/>
        </w:rPr>
      </w:pPr>
      <w:r w:rsidRPr="3B4781F8">
        <w:rPr>
          <w:b/>
          <w:bCs/>
          <w:i/>
          <w:iCs/>
        </w:rPr>
        <w:t>“</w:t>
      </w:r>
      <w:r w:rsidR="545673EB" w:rsidRPr="3B4781F8">
        <w:rPr>
          <w:b/>
          <w:bCs/>
          <w:i/>
          <w:iCs/>
        </w:rPr>
        <w:t>Mejorar y modernizar la infraestructura tecnológica y sistemas de información, garantizando plataformas seguras, eficientes y actualizadas que permitan optimizar los procesos internos y apoyar adecuadamente el trabajo legislativo. Este objetivo incluye incorporar las herramientas digitales necesarias para cada unidad, promover la interoperabilidad entre sistemas, asegurar la continuidad operativa, mejorar el acceso a la información y avanzar hacia una gestión más innovadora, automatizada y centrada en datos.</w:t>
      </w:r>
      <w:r w:rsidR="27CAEBA7" w:rsidRPr="3B4781F8">
        <w:rPr>
          <w:b/>
          <w:bCs/>
          <w:i/>
          <w:iCs/>
        </w:rPr>
        <w:t>”</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4A0" w:firstRow="1" w:lastRow="0" w:firstColumn="1" w:lastColumn="0" w:noHBand="0" w:noVBand="1"/>
      </w:tblPr>
      <w:tblGrid>
        <w:gridCol w:w="1665"/>
        <w:gridCol w:w="1998"/>
        <w:gridCol w:w="5347"/>
      </w:tblGrid>
      <w:tr w:rsidR="3B4781F8" w14:paraId="031355F5" w14:textId="77777777" w:rsidTr="3B4781F8">
        <w:trPr>
          <w:trHeight w:val="300"/>
        </w:trPr>
        <w:tc>
          <w:tcPr>
            <w:tcW w:w="1665" w:type="dxa"/>
            <w:tcBorders>
              <w:top w:val="single" w:sz="6" w:space="0" w:color="auto"/>
              <w:left w:val="single" w:sz="6" w:space="0" w:color="auto"/>
              <w:bottom w:val="single" w:sz="6" w:space="0" w:color="auto"/>
              <w:right w:val="single" w:sz="6" w:space="0" w:color="auto"/>
            </w:tcBorders>
            <w:tcMar>
              <w:left w:w="105" w:type="dxa"/>
              <w:right w:w="105" w:type="dxa"/>
            </w:tcMar>
          </w:tcPr>
          <w:p w14:paraId="581CC77B" w14:textId="24A7CB21" w:rsidR="3B4781F8" w:rsidRPr="00F721D0" w:rsidRDefault="3B4781F8" w:rsidP="00F721D0">
            <w:pPr>
              <w:ind w:firstLine="0"/>
              <w:jc w:val="center"/>
              <w:rPr>
                <w:b/>
                <w:bCs/>
              </w:rPr>
            </w:pPr>
            <w:r w:rsidRPr="00F721D0">
              <w:rPr>
                <w:b/>
                <w:bCs/>
              </w:rPr>
              <w:t>Criterio</w:t>
            </w:r>
          </w:p>
        </w:tc>
        <w:tc>
          <w:tcPr>
            <w:tcW w:w="1998" w:type="dxa"/>
            <w:tcBorders>
              <w:top w:val="single" w:sz="6" w:space="0" w:color="auto"/>
              <w:left w:val="single" w:sz="6" w:space="0" w:color="auto"/>
              <w:bottom w:val="single" w:sz="6" w:space="0" w:color="auto"/>
              <w:right w:val="single" w:sz="6" w:space="0" w:color="auto"/>
            </w:tcBorders>
            <w:tcMar>
              <w:left w:w="105" w:type="dxa"/>
              <w:right w:w="105" w:type="dxa"/>
            </w:tcMar>
          </w:tcPr>
          <w:p w14:paraId="3563CE57" w14:textId="1CE796A9" w:rsidR="3B4781F8" w:rsidRPr="00F721D0" w:rsidRDefault="3B4781F8" w:rsidP="00F721D0">
            <w:pPr>
              <w:ind w:firstLine="0"/>
              <w:jc w:val="center"/>
              <w:rPr>
                <w:b/>
                <w:bCs/>
              </w:rPr>
            </w:pPr>
            <w:r w:rsidRPr="00F721D0">
              <w:rPr>
                <w:b/>
                <w:bCs/>
              </w:rPr>
              <w:t>Evaluación</w:t>
            </w:r>
          </w:p>
        </w:tc>
        <w:tc>
          <w:tcPr>
            <w:tcW w:w="5347" w:type="dxa"/>
            <w:tcBorders>
              <w:top w:val="single" w:sz="6" w:space="0" w:color="auto"/>
              <w:left w:val="single" w:sz="6" w:space="0" w:color="auto"/>
              <w:bottom w:val="single" w:sz="6" w:space="0" w:color="auto"/>
              <w:right w:val="single" w:sz="6" w:space="0" w:color="auto"/>
            </w:tcBorders>
            <w:tcMar>
              <w:left w:w="105" w:type="dxa"/>
              <w:right w:w="105" w:type="dxa"/>
            </w:tcMar>
          </w:tcPr>
          <w:p w14:paraId="0C3CC2B2" w14:textId="23C0E048" w:rsidR="3B4781F8" w:rsidRPr="00F721D0" w:rsidRDefault="3B4781F8" w:rsidP="00F721D0">
            <w:pPr>
              <w:ind w:firstLine="0"/>
              <w:jc w:val="center"/>
              <w:rPr>
                <w:b/>
                <w:bCs/>
              </w:rPr>
            </w:pPr>
            <w:r w:rsidRPr="00F721D0">
              <w:rPr>
                <w:b/>
                <w:bCs/>
              </w:rPr>
              <w:t>Observación Técnica</w:t>
            </w:r>
          </w:p>
        </w:tc>
      </w:tr>
      <w:tr w:rsidR="3B4781F8" w14:paraId="7044C6E2" w14:textId="77777777" w:rsidTr="3B4781F8">
        <w:trPr>
          <w:trHeight w:val="300"/>
        </w:trPr>
        <w:tc>
          <w:tcPr>
            <w:tcW w:w="1665" w:type="dxa"/>
            <w:tcBorders>
              <w:top w:val="single" w:sz="6" w:space="0" w:color="auto"/>
              <w:left w:val="single" w:sz="6" w:space="0" w:color="auto"/>
              <w:bottom w:val="single" w:sz="6" w:space="0" w:color="auto"/>
              <w:right w:val="single" w:sz="6" w:space="0" w:color="auto"/>
            </w:tcBorders>
            <w:tcMar>
              <w:left w:w="105" w:type="dxa"/>
              <w:right w:w="105" w:type="dxa"/>
            </w:tcMar>
          </w:tcPr>
          <w:p w14:paraId="50FD06D5" w14:textId="2BE54821" w:rsidR="3B4781F8" w:rsidRDefault="3B4781F8" w:rsidP="3B4781F8">
            <w:pPr>
              <w:ind w:firstLine="0"/>
            </w:pPr>
            <w:r>
              <w:t>Claridad</w:t>
            </w:r>
          </w:p>
        </w:tc>
        <w:tc>
          <w:tcPr>
            <w:tcW w:w="1998" w:type="dxa"/>
            <w:tcBorders>
              <w:top w:val="single" w:sz="6" w:space="0" w:color="auto"/>
              <w:left w:val="single" w:sz="6" w:space="0" w:color="auto"/>
              <w:bottom w:val="single" w:sz="6" w:space="0" w:color="auto"/>
              <w:right w:val="single" w:sz="6" w:space="0" w:color="auto"/>
            </w:tcBorders>
            <w:tcMar>
              <w:left w:w="105" w:type="dxa"/>
              <w:right w:w="105" w:type="dxa"/>
            </w:tcMar>
          </w:tcPr>
          <w:p w14:paraId="55B6DF50" w14:textId="7A2FB6A6" w:rsidR="3B4781F8" w:rsidRDefault="3B4781F8" w:rsidP="3B4781F8">
            <w:pPr>
              <w:ind w:firstLine="0"/>
            </w:pPr>
            <w:r>
              <w:t>Completo</w:t>
            </w:r>
          </w:p>
        </w:tc>
        <w:tc>
          <w:tcPr>
            <w:tcW w:w="5347" w:type="dxa"/>
            <w:tcBorders>
              <w:top w:val="single" w:sz="6" w:space="0" w:color="auto"/>
              <w:left w:val="single" w:sz="6" w:space="0" w:color="auto"/>
              <w:bottom w:val="single" w:sz="6" w:space="0" w:color="auto"/>
              <w:right w:val="single" w:sz="6" w:space="0" w:color="auto"/>
            </w:tcBorders>
            <w:tcMar>
              <w:left w:w="105" w:type="dxa"/>
              <w:right w:w="105" w:type="dxa"/>
            </w:tcMar>
          </w:tcPr>
          <w:p w14:paraId="6B823C3D" w14:textId="202658F4" w:rsidR="3B4781F8" w:rsidRDefault="3B4781F8" w:rsidP="00F721D0">
            <w:pPr>
              <w:ind w:firstLine="0"/>
            </w:pPr>
            <w:r>
              <w:t>El lenguaje es sencillo y directo. Se entiende perfectamente qué se quiere hacer (modernizar tecnología) y para qué (apoyar el trabajo legislativo).</w:t>
            </w:r>
          </w:p>
        </w:tc>
      </w:tr>
      <w:tr w:rsidR="3B4781F8" w14:paraId="26E684D9" w14:textId="77777777" w:rsidTr="3B4781F8">
        <w:trPr>
          <w:trHeight w:val="3360"/>
        </w:trPr>
        <w:tc>
          <w:tcPr>
            <w:tcW w:w="1665" w:type="dxa"/>
            <w:tcBorders>
              <w:top w:val="single" w:sz="6" w:space="0" w:color="auto"/>
              <w:left w:val="single" w:sz="6" w:space="0" w:color="auto"/>
              <w:bottom w:val="single" w:sz="6" w:space="0" w:color="auto"/>
              <w:right w:val="single" w:sz="6" w:space="0" w:color="auto"/>
            </w:tcBorders>
            <w:tcMar>
              <w:left w:w="105" w:type="dxa"/>
              <w:right w:w="105" w:type="dxa"/>
            </w:tcMar>
          </w:tcPr>
          <w:p w14:paraId="40B2C83F" w14:textId="4BCC5B3C" w:rsidR="3B4781F8" w:rsidRDefault="3B4781F8" w:rsidP="3B4781F8">
            <w:pPr>
              <w:ind w:firstLine="0"/>
            </w:pPr>
            <w:r>
              <w:t>Medibilidad</w:t>
            </w:r>
          </w:p>
        </w:tc>
        <w:tc>
          <w:tcPr>
            <w:tcW w:w="1998" w:type="dxa"/>
            <w:tcBorders>
              <w:top w:val="single" w:sz="6" w:space="0" w:color="auto"/>
              <w:left w:val="single" w:sz="6" w:space="0" w:color="auto"/>
              <w:bottom w:val="single" w:sz="6" w:space="0" w:color="auto"/>
              <w:right w:val="single" w:sz="6" w:space="0" w:color="auto"/>
            </w:tcBorders>
            <w:tcMar>
              <w:left w:w="105" w:type="dxa"/>
              <w:right w:w="105" w:type="dxa"/>
            </w:tcMar>
          </w:tcPr>
          <w:p w14:paraId="46909FD3" w14:textId="7B91E2B4" w:rsidR="3B4781F8" w:rsidRDefault="3B4781F8" w:rsidP="3B4781F8">
            <w:pPr>
              <w:ind w:firstLine="0"/>
            </w:pPr>
            <w:r>
              <w:t>Completo parcialmente</w:t>
            </w:r>
          </w:p>
        </w:tc>
        <w:tc>
          <w:tcPr>
            <w:tcW w:w="5347" w:type="dxa"/>
            <w:tcBorders>
              <w:top w:val="single" w:sz="6" w:space="0" w:color="auto"/>
              <w:left w:val="single" w:sz="6" w:space="0" w:color="auto"/>
              <w:bottom w:val="single" w:sz="6" w:space="0" w:color="auto"/>
              <w:right w:val="single" w:sz="6" w:space="0" w:color="auto"/>
            </w:tcBorders>
            <w:tcMar>
              <w:left w:w="105" w:type="dxa"/>
              <w:right w:w="105" w:type="dxa"/>
            </w:tcMar>
          </w:tcPr>
          <w:p w14:paraId="1242DA95" w14:textId="043696DE" w:rsidR="3B4781F8" w:rsidRDefault="3B4781F8" w:rsidP="00F721D0">
            <w:pPr>
              <w:ind w:firstLine="0"/>
            </w:pPr>
            <w:r>
              <w:t>El enfoque de Armijo (2011) establece que todo objetivo estratégico debe ser susceptible de medición mediante indicadores de desempeño. El OE4 utiliza verbos generales como “mejorar” y “modernizar”, sin asociarlos a variables observables o cuantificables, lo que impide evaluar su cumplimiento y limita su utilidad para el control de gestión.</w:t>
            </w:r>
          </w:p>
        </w:tc>
      </w:tr>
      <w:tr w:rsidR="3B4781F8" w14:paraId="4CF5F459" w14:textId="77777777" w:rsidTr="3B4781F8">
        <w:trPr>
          <w:trHeight w:val="300"/>
        </w:trPr>
        <w:tc>
          <w:tcPr>
            <w:tcW w:w="1665" w:type="dxa"/>
            <w:tcBorders>
              <w:top w:val="single" w:sz="6" w:space="0" w:color="auto"/>
              <w:left w:val="single" w:sz="6" w:space="0" w:color="auto"/>
              <w:bottom w:val="single" w:sz="6" w:space="0" w:color="auto"/>
              <w:right w:val="single" w:sz="6" w:space="0" w:color="auto"/>
            </w:tcBorders>
            <w:tcMar>
              <w:left w:w="105" w:type="dxa"/>
              <w:right w:w="105" w:type="dxa"/>
            </w:tcMar>
          </w:tcPr>
          <w:p w14:paraId="0F4DF15F" w14:textId="6DFC0719" w:rsidR="3B4781F8" w:rsidRDefault="3B4781F8" w:rsidP="3B4781F8">
            <w:pPr>
              <w:ind w:firstLine="0"/>
            </w:pPr>
            <w:r>
              <w:t>Alcanzabilidad</w:t>
            </w:r>
          </w:p>
        </w:tc>
        <w:tc>
          <w:tcPr>
            <w:tcW w:w="1998" w:type="dxa"/>
            <w:tcBorders>
              <w:top w:val="single" w:sz="6" w:space="0" w:color="auto"/>
              <w:left w:val="single" w:sz="6" w:space="0" w:color="auto"/>
              <w:bottom w:val="single" w:sz="6" w:space="0" w:color="auto"/>
              <w:right w:val="single" w:sz="6" w:space="0" w:color="auto"/>
            </w:tcBorders>
            <w:tcMar>
              <w:left w:w="105" w:type="dxa"/>
              <w:right w:w="105" w:type="dxa"/>
            </w:tcMar>
          </w:tcPr>
          <w:p w14:paraId="0923802C" w14:textId="663466EF" w:rsidR="3B4781F8" w:rsidRDefault="3B4781F8" w:rsidP="3B4781F8">
            <w:pPr>
              <w:ind w:firstLine="0"/>
            </w:pPr>
            <w:r>
              <w:t xml:space="preserve">Completo </w:t>
            </w:r>
          </w:p>
        </w:tc>
        <w:tc>
          <w:tcPr>
            <w:tcW w:w="5347" w:type="dxa"/>
            <w:tcBorders>
              <w:top w:val="single" w:sz="6" w:space="0" w:color="auto"/>
              <w:left w:val="single" w:sz="6" w:space="0" w:color="auto"/>
              <w:bottom w:val="single" w:sz="6" w:space="0" w:color="auto"/>
              <w:right w:val="single" w:sz="6" w:space="0" w:color="auto"/>
            </w:tcBorders>
            <w:tcMar>
              <w:left w:w="105" w:type="dxa"/>
              <w:right w:w="105" w:type="dxa"/>
            </w:tcMar>
          </w:tcPr>
          <w:p w14:paraId="3FA12D40" w14:textId="1E7FAE11" w:rsidR="3B4781F8" w:rsidRDefault="3B4781F8" w:rsidP="00F721D0">
            <w:pPr>
              <w:ind w:firstLine="0"/>
            </w:pPr>
            <w:r>
              <w:t>El objetivo es realista y coherente con las capacidades que se esperan de una institución moderna, asumiendo que existen los recursos para iniciar estas mejoras tecnológicas.</w:t>
            </w:r>
          </w:p>
        </w:tc>
      </w:tr>
      <w:tr w:rsidR="3B4781F8" w14:paraId="10CB5EB6" w14:textId="77777777" w:rsidTr="3B4781F8">
        <w:trPr>
          <w:trHeight w:val="300"/>
        </w:trPr>
        <w:tc>
          <w:tcPr>
            <w:tcW w:w="1665" w:type="dxa"/>
            <w:tcBorders>
              <w:top w:val="single" w:sz="6" w:space="0" w:color="auto"/>
              <w:left w:val="single" w:sz="6" w:space="0" w:color="auto"/>
              <w:bottom w:val="single" w:sz="6" w:space="0" w:color="auto"/>
              <w:right w:val="single" w:sz="6" w:space="0" w:color="auto"/>
            </w:tcBorders>
            <w:tcMar>
              <w:left w:w="105" w:type="dxa"/>
              <w:right w:w="105" w:type="dxa"/>
            </w:tcMar>
          </w:tcPr>
          <w:p w14:paraId="317C9599" w14:textId="71EC73C4" w:rsidR="3B4781F8" w:rsidRDefault="3B4781F8" w:rsidP="3B4781F8">
            <w:pPr>
              <w:ind w:firstLine="0"/>
            </w:pPr>
            <w:r>
              <w:t>Relevancia y pertinencia</w:t>
            </w:r>
          </w:p>
        </w:tc>
        <w:tc>
          <w:tcPr>
            <w:tcW w:w="1998" w:type="dxa"/>
            <w:tcBorders>
              <w:top w:val="single" w:sz="6" w:space="0" w:color="auto"/>
              <w:left w:val="single" w:sz="6" w:space="0" w:color="auto"/>
              <w:bottom w:val="single" w:sz="6" w:space="0" w:color="auto"/>
              <w:right w:val="single" w:sz="6" w:space="0" w:color="auto"/>
            </w:tcBorders>
            <w:tcMar>
              <w:left w:w="105" w:type="dxa"/>
              <w:right w:w="105" w:type="dxa"/>
            </w:tcMar>
          </w:tcPr>
          <w:p w14:paraId="578DE143" w14:textId="5ACEEBF2" w:rsidR="3B4781F8" w:rsidRDefault="3B4781F8" w:rsidP="3B4781F8">
            <w:pPr>
              <w:ind w:firstLine="0"/>
            </w:pPr>
            <w:r>
              <w:t>Completo</w:t>
            </w:r>
          </w:p>
        </w:tc>
        <w:tc>
          <w:tcPr>
            <w:tcW w:w="5347" w:type="dxa"/>
            <w:tcBorders>
              <w:top w:val="single" w:sz="6" w:space="0" w:color="auto"/>
              <w:left w:val="single" w:sz="6" w:space="0" w:color="auto"/>
              <w:bottom w:val="single" w:sz="6" w:space="0" w:color="auto"/>
              <w:right w:val="single" w:sz="6" w:space="0" w:color="auto"/>
            </w:tcBorders>
            <w:tcMar>
              <w:left w:w="105" w:type="dxa"/>
              <w:right w:w="105" w:type="dxa"/>
            </w:tcMar>
          </w:tcPr>
          <w:p w14:paraId="1F806B92" w14:textId="0532540E" w:rsidR="3B4781F8" w:rsidRDefault="3B4781F8" w:rsidP="00F721D0">
            <w:pPr>
              <w:ind w:firstLine="0"/>
            </w:pPr>
            <w:r>
              <w:t>Se alinea directamente con necesidades estratégicas de modernización institucional y soporte al trabajo legislativo, constituyendo un eje clave para mejorar eficiencia, acceso a información y toma de decisiones.</w:t>
            </w:r>
          </w:p>
          <w:p w14:paraId="7A057C53" w14:textId="4089C3C1" w:rsidR="3B4781F8" w:rsidRDefault="3B4781F8"/>
        </w:tc>
      </w:tr>
      <w:tr w:rsidR="3B4781F8" w14:paraId="5115A606" w14:textId="77777777" w:rsidTr="3B4781F8">
        <w:trPr>
          <w:trHeight w:val="300"/>
        </w:trPr>
        <w:tc>
          <w:tcPr>
            <w:tcW w:w="1665" w:type="dxa"/>
            <w:tcBorders>
              <w:top w:val="single" w:sz="6" w:space="0" w:color="auto"/>
              <w:left w:val="single" w:sz="6" w:space="0" w:color="auto"/>
              <w:bottom w:val="single" w:sz="6" w:space="0" w:color="auto"/>
              <w:right w:val="single" w:sz="6" w:space="0" w:color="auto"/>
            </w:tcBorders>
            <w:tcMar>
              <w:left w:w="105" w:type="dxa"/>
              <w:right w:w="105" w:type="dxa"/>
            </w:tcMar>
          </w:tcPr>
          <w:p w14:paraId="72556EB1" w14:textId="1D160E70" w:rsidR="3B4781F8" w:rsidRDefault="3B4781F8" w:rsidP="3B4781F8">
            <w:pPr>
              <w:ind w:firstLine="0"/>
            </w:pPr>
            <w:r>
              <w:t>Temporalidad</w:t>
            </w:r>
          </w:p>
        </w:tc>
        <w:tc>
          <w:tcPr>
            <w:tcW w:w="1998" w:type="dxa"/>
            <w:tcBorders>
              <w:top w:val="single" w:sz="6" w:space="0" w:color="auto"/>
              <w:left w:val="single" w:sz="6" w:space="0" w:color="auto"/>
              <w:bottom w:val="single" w:sz="6" w:space="0" w:color="auto"/>
              <w:right w:val="single" w:sz="6" w:space="0" w:color="auto"/>
            </w:tcBorders>
            <w:tcMar>
              <w:left w:w="105" w:type="dxa"/>
              <w:right w:w="105" w:type="dxa"/>
            </w:tcMar>
          </w:tcPr>
          <w:p w14:paraId="7FE46F08" w14:textId="66093480" w:rsidR="3B4781F8" w:rsidRDefault="3B4781F8" w:rsidP="3B4781F8">
            <w:pPr>
              <w:ind w:firstLine="0"/>
            </w:pPr>
            <w:r>
              <w:t>Incompleto</w:t>
            </w:r>
          </w:p>
        </w:tc>
        <w:tc>
          <w:tcPr>
            <w:tcW w:w="5347" w:type="dxa"/>
            <w:tcBorders>
              <w:top w:val="single" w:sz="6" w:space="0" w:color="auto"/>
              <w:left w:val="single" w:sz="6" w:space="0" w:color="auto"/>
              <w:bottom w:val="single" w:sz="6" w:space="0" w:color="auto"/>
              <w:right w:val="single" w:sz="6" w:space="0" w:color="auto"/>
            </w:tcBorders>
            <w:tcMar>
              <w:left w:w="105" w:type="dxa"/>
              <w:right w:w="105" w:type="dxa"/>
            </w:tcMar>
          </w:tcPr>
          <w:p w14:paraId="5A43924E" w14:textId="059A8440" w:rsidR="3B4781F8" w:rsidRDefault="3B4781F8" w:rsidP="00F721D0">
            <w:pPr>
              <w:ind w:firstLine="0"/>
            </w:pPr>
            <w:r>
              <w:t>Según Armijo (2011), los objetivos deben enmarcarse en un horizonte temporal que permita su seguimiento y evaluación. OE4 no define plazos ni etapas, lo que dificulta la planificación, el monitoreo de avances y la rendición de cuentas.</w:t>
            </w:r>
          </w:p>
        </w:tc>
      </w:tr>
      <w:tr w:rsidR="3B4781F8" w14:paraId="2A299965" w14:textId="77777777" w:rsidTr="3B4781F8">
        <w:trPr>
          <w:trHeight w:val="300"/>
        </w:trPr>
        <w:tc>
          <w:tcPr>
            <w:tcW w:w="1665" w:type="dxa"/>
            <w:tcBorders>
              <w:top w:val="single" w:sz="6" w:space="0" w:color="auto"/>
              <w:left w:val="single" w:sz="6" w:space="0" w:color="auto"/>
              <w:bottom w:val="single" w:sz="6" w:space="0" w:color="auto"/>
              <w:right w:val="single" w:sz="6" w:space="0" w:color="auto"/>
            </w:tcBorders>
            <w:tcMar>
              <w:left w:w="105" w:type="dxa"/>
              <w:right w:w="105" w:type="dxa"/>
            </w:tcMar>
          </w:tcPr>
          <w:p w14:paraId="16E7C4C8" w14:textId="664997CF" w:rsidR="3B4781F8" w:rsidRDefault="3B4781F8" w:rsidP="3B4781F8">
            <w:pPr>
              <w:ind w:firstLine="0"/>
            </w:pPr>
            <w:r>
              <w:t>Orientación a resultados</w:t>
            </w:r>
          </w:p>
        </w:tc>
        <w:tc>
          <w:tcPr>
            <w:tcW w:w="1998" w:type="dxa"/>
            <w:tcBorders>
              <w:top w:val="single" w:sz="6" w:space="0" w:color="auto"/>
              <w:left w:val="single" w:sz="6" w:space="0" w:color="auto"/>
              <w:bottom w:val="single" w:sz="6" w:space="0" w:color="auto"/>
              <w:right w:val="single" w:sz="6" w:space="0" w:color="auto"/>
            </w:tcBorders>
            <w:tcMar>
              <w:left w:w="105" w:type="dxa"/>
              <w:right w:w="105" w:type="dxa"/>
            </w:tcMar>
          </w:tcPr>
          <w:p w14:paraId="030F79B4" w14:textId="6C7EEA9E" w:rsidR="3B4781F8" w:rsidRDefault="3B4781F8" w:rsidP="3B4781F8">
            <w:pPr>
              <w:ind w:firstLine="0"/>
            </w:pPr>
            <w:r>
              <w:t>Completo parcialmente</w:t>
            </w:r>
          </w:p>
        </w:tc>
        <w:tc>
          <w:tcPr>
            <w:tcW w:w="5347" w:type="dxa"/>
            <w:tcBorders>
              <w:top w:val="single" w:sz="6" w:space="0" w:color="auto"/>
              <w:left w:val="single" w:sz="6" w:space="0" w:color="auto"/>
              <w:bottom w:val="single" w:sz="6" w:space="0" w:color="auto"/>
              <w:right w:val="single" w:sz="6" w:space="0" w:color="auto"/>
            </w:tcBorders>
            <w:tcMar>
              <w:left w:w="105" w:type="dxa"/>
              <w:right w:w="105" w:type="dxa"/>
            </w:tcMar>
          </w:tcPr>
          <w:p w14:paraId="76059CF8" w14:textId="51C6E5F7" w:rsidR="3B4781F8" w:rsidRDefault="3B4781F8" w:rsidP="00F721D0">
            <w:pPr>
              <w:ind w:firstLine="0"/>
            </w:pPr>
            <w:r>
              <w:t xml:space="preserve">El objetivo se centra mucho en el proceso ("mejorar", "incorporar"). Para orientarse a resultados, debería enfatizar el </w:t>
            </w:r>
            <w:r w:rsidRPr="3B4781F8">
              <w:rPr>
                <w:b/>
                <w:bCs/>
              </w:rPr>
              <w:t>beneficio final</w:t>
            </w:r>
            <w:r>
              <w:t xml:space="preserve"> (ej. reducción de tiempos de respuesta) en lugar de solo la acción de modernizar.</w:t>
            </w:r>
          </w:p>
        </w:tc>
      </w:tr>
      <w:tr w:rsidR="3B4781F8" w14:paraId="71F848D5" w14:textId="77777777" w:rsidTr="3B4781F8">
        <w:trPr>
          <w:trHeight w:val="300"/>
        </w:trPr>
        <w:tc>
          <w:tcPr>
            <w:tcW w:w="1665" w:type="dxa"/>
            <w:tcBorders>
              <w:top w:val="single" w:sz="6" w:space="0" w:color="auto"/>
              <w:left w:val="single" w:sz="6" w:space="0" w:color="auto"/>
              <w:bottom w:val="single" w:sz="6" w:space="0" w:color="auto"/>
              <w:right w:val="single" w:sz="6" w:space="0" w:color="auto"/>
            </w:tcBorders>
            <w:tcMar>
              <w:left w:w="105" w:type="dxa"/>
              <w:right w:w="105" w:type="dxa"/>
            </w:tcMar>
          </w:tcPr>
          <w:p w14:paraId="2CF8087C" w14:textId="63EF0EB7" w:rsidR="3B4781F8" w:rsidRDefault="3B4781F8" w:rsidP="3B4781F8">
            <w:pPr>
              <w:ind w:firstLine="0"/>
            </w:pPr>
            <w:r>
              <w:t>Vinculación con la misión</w:t>
            </w:r>
          </w:p>
        </w:tc>
        <w:tc>
          <w:tcPr>
            <w:tcW w:w="1998" w:type="dxa"/>
            <w:tcBorders>
              <w:top w:val="single" w:sz="6" w:space="0" w:color="auto"/>
              <w:left w:val="single" w:sz="6" w:space="0" w:color="auto"/>
              <w:bottom w:val="single" w:sz="6" w:space="0" w:color="auto"/>
              <w:right w:val="single" w:sz="6" w:space="0" w:color="auto"/>
            </w:tcBorders>
            <w:tcMar>
              <w:left w:w="105" w:type="dxa"/>
              <w:right w:w="105" w:type="dxa"/>
            </w:tcMar>
          </w:tcPr>
          <w:p w14:paraId="3C94647E" w14:textId="421D5D5E" w:rsidR="3B4781F8" w:rsidRDefault="3B4781F8" w:rsidP="3B4781F8">
            <w:pPr>
              <w:ind w:firstLine="0"/>
            </w:pPr>
            <w:r>
              <w:t>Completo</w:t>
            </w:r>
          </w:p>
        </w:tc>
        <w:tc>
          <w:tcPr>
            <w:tcW w:w="5347" w:type="dxa"/>
            <w:tcBorders>
              <w:top w:val="single" w:sz="6" w:space="0" w:color="auto"/>
              <w:left w:val="single" w:sz="6" w:space="0" w:color="auto"/>
              <w:bottom w:val="single" w:sz="6" w:space="0" w:color="auto"/>
              <w:right w:val="single" w:sz="6" w:space="0" w:color="auto"/>
            </w:tcBorders>
            <w:tcMar>
              <w:left w:w="105" w:type="dxa"/>
              <w:right w:w="105" w:type="dxa"/>
            </w:tcMar>
          </w:tcPr>
          <w:p w14:paraId="0753239F" w14:textId="3A390E5E" w:rsidR="3B4781F8" w:rsidRDefault="3B4781F8" w:rsidP="00F721D0">
            <w:pPr>
              <w:ind w:firstLine="0"/>
            </w:pPr>
            <w:r>
              <w:t>El objetivo contribuye directamente al fortalecimiento del trabajo legislativo, mejorando el acceso a información y la eficiencia institucional, lo que genera valor público alineado con la misión.</w:t>
            </w:r>
          </w:p>
        </w:tc>
      </w:tr>
    </w:tbl>
    <w:p w14:paraId="23F413D8" w14:textId="17A4DF23" w:rsidR="0050447F" w:rsidRDefault="545673EB" w:rsidP="00F721D0">
      <w:r w:rsidRPr="3B4781F8">
        <w:rPr>
          <w:b/>
          <w:bCs/>
        </w:rPr>
        <w:t>Síntesis evaluativa:</w:t>
      </w:r>
      <w:r>
        <w:t xml:space="preserve"> El OE4 presenta una alta relevancia estratégica al abordar la modernización tecnológica como soporte del trabajo legislativo; sin embargo, su formulación es amplia y poco precisa, lo que dificulta su medición, seguimiento y aplicación como herramienta de gestión. En línea con el enfoque de Marianela Armijo (2011), los objetivos deben centrarse en resultados claros, medibles y con un horizonte definido, aspectos que en este caso se encuentran débilmente desarrollados al combinar múltiples dimensiones y mezclar medios con fines.</w:t>
      </w:r>
    </w:p>
    <w:p w14:paraId="272473BA" w14:textId="00D7B5CA" w:rsidR="0050447F" w:rsidRDefault="75F5620D" w:rsidP="3B4781F8">
      <w:pPr>
        <w:pStyle w:val="Heading5"/>
        <w:rPr>
          <w:i/>
          <w:iCs/>
        </w:rPr>
      </w:pPr>
      <w:r>
        <w:t>OE5: Fomentar la innovación en la gestión legislativa</w:t>
      </w:r>
    </w:p>
    <w:p w14:paraId="4DC61305" w14:textId="4E5386B8" w:rsidR="0050447F" w:rsidRDefault="75F5620D" w:rsidP="3B4781F8">
      <w:r w:rsidRPr="3B4781F8">
        <w:rPr>
          <w:b/>
          <w:bCs/>
        </w:rPr>
        <w:t xml:space="preserve">Declaración del objetivo Propuesto Por la Unidad de control de gestión: </w:t>
      </w:r>
    </w:p>
    <w:p w14:paraId="31DD3041" w14:textId="389B2229" w:rsidR="0050447F" w:rsidRDefault="1C42DF22" w:rsidP="3B4781F8">
      <w:pPr>
        <w:ind w:firstLine="0"/>
        <w:jc w:val="center"/>
        <w:rPr>
          <w:b/>
          <w:bCs/>
          <w:i/>
          <w:iCs/>
        </w:rPr>
      </w:pPr>
      <w:r w:rsidRPr="3B4781F8">
        <w:rPr>
          <w:b/>
          <w:bCs/>
          <w:i/>
          <w:iCs/>
        </w:rPr>
        <w:t>“</w:t>
      </w:r>
      <w:r w:rsidR="75F5620D" w:rsidRPr="3B4781F8">
        <w:rPr>
          <w:b/>
          <w:bCs/>
          <w:i/>
          <w:iCs/>
        </w:rPr>
        <w:t>Apunta a incorporar nuevas prácticas, herramientas y mejoras que optimicen el trabajo legislativo y administrativo.</w:t>
      </w:r>
      <w:r w:rsidR="5C360E81" w:rsidRPr="3B4781F8">
        <w:rPr>
          <w:b/>
          <w:bCs/>
          <w:i/>
          <w:iCs/>
        </w:rPr>
        <w:t>”</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4A0" w:firstRow="1" w:lastRow="0" w:firstColumn="1" w:lastColumn="0" w:noHBand="0" w:noVBand="1"/>
      </w:tblPr>
      <w:tblGrid>
        <w:gridCol w:w="2265"/>
        <w:gridCol w:w="2012"/>
        <w:gridCol w:w="4733"/>
      </w:tblGrid>
      <w:tr w:rsidR="3B4781F8" w14:paraId="3776CAF2" w14:textId="77777777" w:rsidTr="3B4781F8">
        <w:trPr>
          <w:trHeight w:val="300"/>
        </w:trPr>
        <w:tc>
          <w:tcPr>
            <w:tcW w:w="2265" w:type="dxa"/>
            <w:tcBorders>
              <w:top w:val="single" w:sz="6" w:space="0" w:color="auto"/>
              <w:left w:val="single" w:sz="6" w:space="0" w:color="auto"/>
              <w:bottom w:val="single" w:sz="6" w:space="0" w:color="auto"/>
              <w:right w:val="single" w:sz="6" w:space="0" w:color="auto"/>
            </w:tcBorders>
            <w:tcMar>
              <w:left w:w="105" w:type="dxa"/>
              <w:right w:w="105" w:type="dxa"/>
            </w:tcMar>
          </w:tcPr>
          <w:p w14:paraId="585CD9AB" w14:textId="7212FBAD" w:rsidR="3B4781F8" w:rsidRPr="00F721D0" w:rsidRDefault="3B4781F8" w:rsidP="00F721D0">
            <w:pPr>
              <w:ind w:firstLine="0"/>
              <w:jc w:val="center"/>
              <w:rPr>
                <w:b/>
                <w:bCs/>
              </w:rPr>
            </w:pPr>
            <w:r w:rsidRPr="00F721D0">
              <w:rPr>
                <w:b/>
                <w:bCs/>
              </w:rPr>
              <w:t>Criterio</w:t>
            </w:r>
          </w:p>
        </w:tc>
        <w:tc>
          <w:tcPr>
            <w:tcW w:w="2012" w:type="dxa"/>
            <w:tcBorders>
              <w:top w:val="single" w:sz="6" w:space="0" w:color="auto"/>
              <w:left w:val="single" w:sz="6" w:space="0" w:color="auto"/>
              <w:bottom w:val="single" w:sz="6" w:space="0" w:color="auto"/>
              <w:right w:val="single" w:sz="6" w:space="0" w:color="auto"/>
            </w:tcBorders>
            <w:tcMar>
              <w:left w:w="105" w:type="dxa"/>
              <w:right w:w="105" w:type="dxa"/>
            </w:tcMar>
          </w:tcPr>
          <w:p w14:paraId="0A8BE809" w14:textId="7BF6F626" w:rsidR="3B4781F8" w:rsidRPr="00F721D0" w:rsidRDefault="3B4781F8" w:rsidP="00F721D0">
            <w:pPr>
              <w:ind w:firstLine="0"/>
              <w:jc w:val="center"/>
              <w:rPr>
                <w:b/>
                <w:bCs/>
              </w:rPr>
            </w:pPr>
            <w:r w:rsidRPr="00F721D0">
              <w:rPr>
                <w:b/>
                <w:bCs/>
              </w:rPr>
              <w:t>Evaluación</w:t>
            </w:r>
          </w:p>
        </w:tc>
        <w:tc>
          <w:tcPr>
            <w:tcW w:w="4733" w:type="dxa"/>
            <w:tcBorders>
              <w:top w:val="single" w:sz="6" w:space="0" w:color="auto"/>
              <w:left w:val="single" w:sz="6" w:space="0" w:color="auto"/>
              <w:bottom w:val="single" w:sz="6" w:space="0" w:color="auto"/>
              <w:right w:val="single" w:sz="6" w:space="0" w:color="auto"/>
            </w:tcBorders>
            <w:tcMar>
              <w:left w:w="105" w:type="dxa"/>
              <w:right w:w="105" w:type="dxa"/>
            </w:tcMar>
          </w:tcPr>
          <w:p w14:paraId="252AAA51" w14:textId="57613F70" w:rsidR="3B4781F8" w:rsidRPr="00F721D0" w:rsidRDefault="3B4781F8" w:rsidP="00F721D0">
            <w:pPr>
              <w:ind w:firstLine="0"/>
              <w:jc w:val="center"/>
              <w:rPr>
                <w:b/>
                <w:bCs/>
              </w:rPr>
            </w:pPr>
            <w:r w:rsidRPr="00F721D0">
              <w:rPr>
                <w:b/>
                <w:bCs/>
              </w:rPr>
              <w:t>Observación Técnica</w:t>
            </w:r>
          </w:p>
        </w:tc>
      </w:tr>
      <w:tr w:rsidR="3B4781F8" w14:paraId="600DA53D" w14:textId="77777777" w:rsidTr="3B4781F8">
        <w:trPr>
          <w:trHeight w:val="300"/>
        </w:trPr>
        <w:tc>
          <w:tcPr>
            <w:tcW w:w="2265" w:type="dxa"/>
            <w:tcBorders>
              <w:top w:val="single" w:sz="6" w:space="0" w:color="auto"/>
              <w:left w:val="single" w:sz="6" w:space="0" w:color="auto"/>
              <w:bottom w:val="single" w:sz="6" w:space="0" w:color="auto"/>
              <w:right w:val="single" w:sz="6" w:space="0" w:color="auto"/>
            </w:tcBorders>
            <w:tcMar>
              <w:left w:w="105" w:type="dxa"/>
              <w:right w:w="105" w:type="dxa"/>
            </w:tcMar>
          </w:tcPr>
          <w:p w14:paraId="18238D19" w14:textId="3BF80BF4" w:rsidR="3B4781F8" w:rsidRDefault="3B4781F8" w:rsidP="3B4781F8">
            <w:pPr>
              <w:ind w:firstLine="0"/>
            </w:pPr>
            <w:r>
              <w:t>Claridad</w:t>
            </w:r>
          </w:p>
        </w:tc>
        <w:tc>
          <w:tcPr>
            <w:tcW w:w="2012" w:type="dxa"/>
            <w:tcBorders>
              <w:top w:val="single" w:sz="6" w:space="0" w:color="auto"/>
              <w:left w:val="single" w:sz="6" w:space="0" w:color="auto"/>
              <w:bottom w:val="single" w:sz="6" w:space="0" w:color="auto"/>
              <w:right w:val="single" w:sz="6" w:space="0" w:color="auto"/>
            </w:tcBorders>
            <w:tcMar>
              <w:left w:w="105" w:type="dxa"/>
              <w:right w:w="105" w:type="dxa"/>
            </w:tcMar>
          </w:tcPr>
          <w:p w14:paraId="513600CB" w14:textId="381DF675" w:rsidR="3B4781F8" w:rsidRDefault="3B4781F8" w:rsidP="3B4781F8">
            <w:pPr>
              <w:ind w:firstLine="0"/>
            </w:pPr>
            <w:r>
              <w:t xml:space="preserve">Incompleto </w:t>
            </w:r>
          </w:p>
        </w:tc>
        <w:tc>
          <w:tcPr>
            <w:tcW w:w="4733" w:type="dxa"/>
            <w:tcBorders>
              <w:top w:val="single" w:sz="6" w:space="0" w:color="auto"/>
              <w:left w:val="single" w:sz="6" w:space="0" w:color="auto"/>
              <w:bottom w:val="single" w:sz="6" w:space="0" w:color="auto"/>
              <w:right w:val="single" w:sz="6" w:space="0" w:color="auto"/>
            </w:tcBorders>
            <w:tcMar>
              <w:left w:w="105" w:type="dxa"/>
              <w:right w:w="105" w:type="dxa"/>
            </w:tcMar>
          </w:tcPr>
          <w:p w14:paraId="4989F31F" w14:textId="6E845515" w:rsidR="3B4781F8" w:rsidRDefault="3B4781F8" w:rsidP="00F721D0">
            <w:pPr>
              <w:ind w:firstLine="0"/>
            </w:pPr>
            <w:r>
              <w:t>El objetivo es demasiado general, lo que genera ambigüedad. No especifica qué se entiende por “innovación” ni en qué ámbitos se aplicará, lo que puede dar lugar a distintas interpretaciones entre los actores institucionales. De acuerdo con Armijo (2011), los objetivos deben formularse de manera clara y precisa para evitar ambigüedades.</w:t>
            </w:r>
          </w:p>
        </w:tc>
      </w:tr>
      <w:tr w:rsidR="3B4781F8" w14:paraId="6EE034A4" w14:textId="77777777" w:rsidTr="3B4781F8">
        <w:trPr>
          <w:trHeight w:val="300"/>
        </w:trPr>
        <w:tc>
          <w:tcPr>
            <w:tcW w:w="2265" w:type="dxa"/>
            <w:tcBorders>
              <w:top w:val="single" w:sz="6" w:space="0" w:color="auto"/>
              <w:left w:val="single" w:sz="6" w:space="0" w:color="auto"/>
              <w:bottom w:val="single" w:sz="6" w:space="0" w:color="auto"/>
              <w:right w:val="single" w:sz="6" w:space="0" w:color="auto"/>
            </w:tcBorders>
            <w:tcMar>
              <w:left w:w="105" w:type="dxa"/>
              <w:right w:w="105" w:type="dxa"/>
            </w:tcMar>
          </w:tcPr>
          <w:p w14:paraId="0DF4B485" w14:textId="1623F7A0" w:rsidR="3B4781F8" w:rsidRDefault="3B4781F8" w:rsidP="3B4781F8">
            <w:pPr>
              <w:ind w:firstLine="0"/>
            </w:pPr>
            <w:r>
              <w:t>Medibilidad</w:t>
            </w:r>
          </w:p>
        </w:tc>
        <w:tc>
          <w:tcPr>
            <w:tcW w:w="2012" w:type="dxa"/>
            <w:tcBorders>
              <w:top w:val="single" w:sz="6" w:space="0" w:color="auto"/>
              <w:left w:val="single" w:sz="6" w:space="0" w:color="auto"/>
              <w:bottom w:val="single" w:sz="6" w:space="0" w:color="auto"/>
              <w:right w:val="single" w:sz="6" w:space="0" w:color="auto"/>
            </w:tcBorders>
            <w:tcMar>
              <w:left w:w="105" w:type="dxa"/>
              <w:right w:w="105" w:type="dxa"/>
            </w:tcMar>
          </w:tcPr>
          <w:p w14:paraId="52CE3CA6" w14:textId="0DD07254" w:rsidR="3B4781F8" w:rsidRDefault="3B4781F8" w:rsidP="3B4781F8">
            <w:pPr>
              <w:ind w:firstLine="0"/>
            </w:pPr>
            <w:r>
              <w:t>Incompleto</w:t>
            </w:r>
          </w:p>
        </w:tc>
        <w:tc>
          <w:tcPr>
            <w:tcW w:w="4733" w:type="dxa"/>
            <w:tcBorders>
              <w:top w:val="single" w:sz="6" w:space="0" w:color="auto"/>
              <w:left w:val="single" w:sz="6" w:space="0" w:color="auto"/>
              <w:bottom w:val="single" w:sz="6" w:space="0" w:color="auto"/>
              <w:right w:val="single" w:sz="6" w:space="0" w:color="auto"/>
            </w:tcBorders>
            <w:tcMar>
              <w:left w:w="105" w:type="dxa"/>
              <w:right w:w="105" w:type="dxa"/>
            </w:tcMar>
          </w:tcPr>
          <w:p w14:paraId="28A63107" w14:textId="5D6D4295" w:rsidR="3B4781F8" w:rsidRDefault="3B4781F8" w:rsidP="00F721D0">
            <w:pPr>
              <w:ind w:firstLine="0"/>
            </w:pPr>
            <w:r>
              <w:t>El objetivo no incorpora criterios de medición ni resultados observables, lo que impide la construcción de indicadores de desempeño. En su estado actual, no permite evaluar avances ni resultados dentro del sistema de control de gestión, limitando su capacidad de seguimiento y control.</w:t>
            </w:r>
          </w:p>
        </w:tc>
      </w:tr>
      <w:tr w:rsidR="3B4781F8" w14:paraId="5B948B11" w14:textId="77777777" w:rsidTr="3B4781F8">
        <w:trPr>
          <w:trHeight w:val="300"/>
        </w:trPr>
        <w:tc>
          <w:tcPr>
            <w:tcW w:w="2265" w:type="dxa"/>
            <w:tcBorders>
              <w:top w:val="single" w:sz="6" w:space="0" w:color="auto"/>
              <w:left w:val="single" w:sz="6" w:space="0" w:color="auto"/>
              <w:bottom w:val="single" w:sz="6" w:space="0" w:color="auto"/>
              <w:right w:val="single" w:sz="6" w:space="0" w:color="auto"/>
            </w:tcBorders>
            <w:tcMar>
              <w:left w:w="105" w:type="dxa"/>
              <w:right w:w="105" w:type="dxa"/>
            </w:tcMar>
          </w:tcPr>
          <w:p w14:paraId="16D5C8CA" w14:textId="3B5E7382" w:rsidR="3B4781F8" w:rsidRDefault="3B4781F8" w:rsidP="3B4781F8">
            <w:pPr>
              <w:ind w:firstLine="0"/>
            </w:pPr>
            <w:r>
              <w:t>Alcanzabilidad</w:t>
            </w:r>
          </w:p>
        </w:tc>
        <w:tc>
          <w:tcPr>
            <w:tcW w:w="2012" w:type="dxa"/>
            <w:tcBorders>
              <w:top w:val="single" w:sz="6" w:space="0" w:color="auto"/>
              <w:left w:val="single" w:sz="6" w:space="0" w:color="auto"/>
              <w:bottom w:val="single" w:sz="6" w:space="0" w:color="auto"/>
              <w:right w:val="single" w:sz="6" w:space="0" w:color="auto"/>
            </w:tcBorders>
            <w:tcMar>
              <w:left w:w="105" w:type="dxa"/>
              <w:right w:w="105" w:type="dxa"/>
            </w:tcMar>
          </w:tcPr>
          <w:p w14:paraId="1C4FA868" w14:textId="24BBFC1E" w:rsidR="3B4781F8" w:rsidRDefault="3B4781F8" w:rsidP="3B4781F8">
            <w:pPr>
              <w:ind w:firstLine="0"/>
            </w:pPr>
            <w:r>
              <w:t>Completo parcialmente</w:t>
            </w:r>
          </w:p>
        </w:tc>
        <w:tc>
          <w:tcPr>
            <w:tcW w:w="4733" w:type="dxa"/>
            <w:tcBorders>
              <w:top w:val="single" w:sz="6" w:space="0" w:color="auto"/>
              <w:left w:val="single" w:sz="6" w:space="0" w:color="auto"/>
              <w:bottom w:val="single" w:sz="6" w:space="0" w:color="auto"/>
              <w:right w:val="single" w:sz="6" w:space="0" w:color="auto"/>
            </w:tcBorders>
            <w:tcMar>
              <w:left w:w="105" w:type="dxa"/>
              <w:right w:w="105" w:type="dxa"/>
            </w:tcMar>
          </w:tcPr>
          <w:p w14:paraId="4497992C" w14:textId="65CF3E4A" w:rsidR="3B4781F8" w:rsidRDefault="3B4781F8" w:rsidP="00F721D0">
            <w:pPr>
              <w:ind w:firstLine="0"/>
            </w:pPr>
            <w:r>
              <w:t xml:space="preserve">El objetivo es potencialmente alcanzable, sin embargo, su formulación caga dificulta evaluar su factibilidad real. Además, la innovación depende de factores críticos como cultura organizacional, capacidades técnicas y disponibilidad de recursos, los cuales no están explicitados. La resistencia al cambio identificada en el FODA representa un riesgo relevante para su implementación. </w:t>
            </w:r>
          </w:p>
        </w:tc>
      </w:tr>
      <w:tr w:rsidR="3B4781F8" w14:paraId="1C50B0C9" w14:textId="77777777" w:rsidTr="3B4781F8">
        <w:trPr>
          <w:trHeight w:val="300"/>
        </w:trPr>
        <w:tc>
          <w:tcPr>
            <w:tcW w:w="2265" w:type="dxa"/>
            <w:tcBorders>
              <w:top w:val="single" w:sz="6" w:space="0" w:color="auto"/>
              <w:left w:val="single" w:sz="6" w:space="0" w:color="auto"/>
              <w:bottom w:val="single" w:sz="6" w:space="0" w:color="auto"/>
              <w:right w:val="single" w:sz="6" w:space="0" w:color="auto"/>
            </w:tcBorders>
            <w:tcMar>
              <w:left w:w="105" w:type="dxa"/>
              <w:right w:w="105" w:type="dxa"/>
            </w:tcMar>
          </w:tcPr>
          <w:p w14:paraId="496AA047" w14:textId="737E05C0" w:rsidR="3B4781F8" w:rsidRDefault="3B4781F8" w:rsidP="3B4781F8">
            <w:pPr>
              <w:ind w:firstLine="0"/>
            </w:pPr>
            <w:r>
              <w:t>Relevancia y pertinencia</w:t>
            </w:r>
          </w:p>
        </w:tc>
        <w:tc>
          <w:tcPr>
            <w:tcW w:w="2012" w:type="dxa"/>
            <w:tcBorders>
              <w:top w:val="single" w:sz="6" w:space="0" w:color="auto"/>
              <w:left w:val="single" w:sz="6" w:space="0" w:color="auto"/>
              <w:bottom w:val="single" w:sz="6" w:space="0" w:color="auto"/>
              <w:right w:val="single" w:sz="6" w:space="0" w:color="auto"/>
            </w:tcBorders>
            <w:tcMar>
              <w:left w:w="105" w:type="dxa"/>
              <w:right w:w="105" w:type="dxa"/>
            </w:tcMar>
          </w:tcPr>
          <w:p w14:paraId="4D297664" w14:textId="661469E7" w:rsidR="3B4781F8" w:rsidRDefault="3B4781F8" w:rsidP="3B4781F8">
            <w:pPr>
              <w:ind w:firstLine="0"/>
            </w:pPr>
            <w:r>
              <w:t>Completo parcialmente</w:t>
            </w:r>
          </w:p>
        </w:tc>
        <w:tc>
          <w:tcPr>
            <w:tcW w:w="4733" w:type="dxa"/>
            <w:tcBorders>
              <w:top w:val="single" w:sz="6" w:space="0" w:color="auto"/>
              <w:left w:val="single" w:sz="6" w:space="0" w:color="auto"/>
              <w:bottom w:val="single" w:sz="6" w:space="0" w:color="auto"/>
              <w:right w:val="single" w:sz="6" w:space="0" w:color="auto"/>
            </w:tcBorders>
            <w:tcMar>
              <w:left w:w="105" w:type="dxa"/>
              <w:right w:w="105" w:type="dxa"/>
            </w:tcMar>
          </w:tcPr>
          <w:p w14:paraId="0F1200AF" w14:textId="636CB428" w:rsidR="3B4781F8" w:rsidRDefault="3B4781F8" w:rsidP="00F721D0">
            <w:pPr>
              <w:ind w:firstLine="0"/>
            </w:pPr>
            <w:r>
              <w:t>Si bien la innovación es un componente el cual apoya activamente la modernización del Estado, en este caso el objetivo no destaca la prioridad estratégica en el cual se implementará, teniendo así un escasa precisión y profundidad en su formulación.</w:t>
            </w:r>
          </w:p>
        </w:tc>
      </w:tr>
      <w:tr w:rsidR="3B4781F8" w14:paraId="5E775DB5" w14:textId="77777777" w:rsidTr="3B4781F8">
        <w:trPr>
          <w:trHeight w:val="300"/>
        </w:trPr>
        <w:tc>
          <w:tcPr>
            <w:tcW w:w="2265" w:type="dxa"/>
            <w:tcBorders>
              <w:top w:val="single" w:sz="6" w:space="0" w:color="auto"/>
              <w:left w:val="single" w:sz="6" w:space="0" w:color="auto"/>
              <w:bottom w:val="single" w:sz="6" w:space="0" w:color="auto"/>
              <w:right w:val="single" w:sz="6" w:space="0" w:color="auto"/>
            </w:tcBorders>
            <w:tcMar>
              <w:left w:w="105" w:type="dxa"/>
              <w:right w:w="105" w:type="dxa"/>
            </w:tcMar>
          </w:tcPr>
          <w:p w14:paraId="59979089" w14:textId="67975063" w:rsidR="3B4781F8" w:rsidRDefault="3B4781F8" w:rsidP="00F721D0">
            <w:pPr>
              <w:ind w:firstLine="0"/>
            </w:pPr>
            <w:r>
              <w:t>Temporalidad</w:t>
            </w:r>
          </w:p>
        </w:tc>
        <w:tc>
          <w:tcPr>
            <w:tcW w:w="2012" w:type="dxa"/>
            <w:tcBorders>
              <w:top w:val="single" w:sz="6" w:space="0" w:color="auto"/>
              <w:left w:val="single" w:sz="6" w:space="0" w:color="auto"/>
              <w:bottom w:val="single" w:sz="6" w:space="0" w:color="auto"/>
              <w:right w:val="single" w:sz="6" w:space="0" w:color="auto"/>
            </w:tcBorders>
            <w:tcMar>
              <w:left w:w="105" w:type="dxa"/>
              <w:right w:w="105" w:type="dxa"/>
            </w:tcMar>
          </w:tcPr>
          <w:p w14:paraId="543496A0" w14:textId="49CB4D16" w:rsidR="3B4781F8" w:rsidRDefault="3B4781F8" w:rsidP="00F721D0">
            <w:pPr>
              <w:ind w:firstLine="0"/>
            </w:pPr>
            <w:r>
              <w:t>Incompleto</w:t>
            </w:r>
          </w:p>
        </w:tc>
        <w:tc>
          <w:tcPr>
            <w:tcW w:w="4733" w:type="dxa"/>
            <w:tcBorders>
              <w:top w:val="single" w:sz="6" w:space="0" w:color="auto"/>
              <w:left w:val="single" w:sz="6" w:space="0" w:color="auto"/>
              <w:bottom w:val="single" w:sz="6" w:space="0" w:color="auto"/>
              <w:right w:val="single" w:sz="6" w:space="0" w:color="auto"/>
            </w:tcBorders>
            <w:tcMar>
              <w:left w:w="105" w:type="dxa"/>
              <w:right w:w="105" w:type="dxa"/>
            </w:tcMar>
          </w:tcPr>
          <w:p w14:paraId="3E7D97B5" w14:textId="7FAAFEB0" w:rsidR="3B4781F8" w:rsidRDefault="3B4781F8" w:rsidP="00F721D0">
            <w:pPr>
              <w:ind w:firstLine="0"/>
            </w:pPr>
            <w:r>
              <w:t>El objetivo no establece un horizonte temporal ni hitos de implementación, lo que dificulta su planificación, priorización y evaluación en el marco del PEI 2026-2030.</w:t>
            </w:r>
          </w:p>
        </w:tc>
      </w:tr>
      <w:tr w:rsidR="3B4781F8" w14:paraId="334AACC9" w14:textId="77777777" w:rsidTr="3B4781F8">
        <w:trPr>
          <w:trHeight w:val="300"/>
        </w:trPr>
        <w:tc>
          <w:tcPr>
            <w:tcW w:w="2265" w:type="dxa"/>
            <w:tcBorders>
              <w:top w:val="single" w:sz="6" w:space="0" w:color="auto"/>
              <w:left w:val="single" w:sz="6" w:space="0" w:color="auto"/>
              <w:bottom w:val="single" w:sz="6" w:space="0" w:color="auto"/>
              <w:right w:val="single" w:sz="6" w:space="0" w:color="auto"/>
            </w:tcBorders>
            <w:tcMar>
              <w:left w:w="105" w:type="dxa"/>
              <w:right w:w="105" w:type="dxa"/>
            </w:tcMar>
          </w:tcPr>
          <w:p w14:paraId="3C00F063" w14:textId="7F57B524" w:rsidR="3B4781F8" w:rsidRDefault="3B4781F8" w:rsidP="3B4781F8">
            <w:pPr>
              <w:ind w:firstLine="0"/>
            </w:pPr>
            <w:r>
              <w:t>Orientación a resultados</w:t>
            </w:r>
          </w:p>
        </w:tc>
        <w:tc>
          <w:tcPr>
            <w:tcW w:w="2012" w:type="dxa"/>
            <w:tcBorders>
              <w:top w:val="single" w:sz="6" w:space="0" w:color="auto"/>
              <w:left w:val="single" w:sz="6" w:space="0" w:color="auto"/>
              <w:bottom w:val="single" w:sz="6" w:space="0" w:color="auto"/>
              <w:right w:val="single" w:sz="6" w:space="0" w:color="auto"/>
            </w:tcBorders>
            <w:tcMar>
              <w:left w:w="105" w:type="dxa"/>
              <w:right w:w="105" w:type="dxa"/>
            </w:tcMar>
          </w:tcPr>
          <w:p w14:paraId="0839CDBC" w14:textId="29FE624E" w:rsidR="3B4781F8" w:rsidRDefault="3B4781F8" w:rsidP="3B4781F8">
            <w:pPr>
              <w:ind w:firstLine="0"/>
            </w:pPr>
            <w:r>
              <w:t>Incompleto</w:t>
            </w:r>
          </w:p>
        </w:tc>
        <w:tc>
          <w:tcPr>
            <w:tcW w:w="4733" w:type="dxa"/>
            <w:tcBorders>
              <w:top w:val="single" w:sz="6" w:space="0" w:color="auto"/>
              <w:left w:val="single" w:sz="6" w:space="0" w:color="auto"/>
              <w:bottom w:val="single" w:sz="6" w:space="0" w:color="auto"/>
              <w:right w:val="single" w:sz="6" w:space="0" w:color="auto"/>
            </w:tcBorders>
            <w:tcMar>
              <w:left w:w="105" w:type="dxa"/>
              <w:right w:w="105" w:type="dxa"/>
            </w:tcMar>
          </w:tcPr>
          <w:p w14:paraId="6FEA63EC" w14:textId="6DD12BDB" w:rsidR="3B4781F8" w:rsidRDefault="3B4781F8" w:rsidP="00F721D0">
            <w:pPr>
              <w:ind w:firstLine="0"/>
            </w:pPr>
            <w:r>
              <w:t>El objetivo se encuentra orientado a acciones (“incorporar prácticas”, “mejoras”) y no a resultados verificables. No define un estado futuro deseado ni un impacto concreto en la gestión legislativa, lo que contraviene los principios de formulación de objetivos estratégicos propuestos por Armijo (2011).</w:t>
            </w:r>
          </w:p>
        </w:tc>
      </w:tr>
      <w:tr w:rsidR="3B4781F8" w14:paraId="188AD34B" w14:textId="77777777" w:rsidTr="3B4781F8">
        <w:trPr>
          <w:trHeight w:val="735"/>
        </w:trPr>
        <w:tc>
          <w:tcPr>
            <w:tcW w:w="2265" w:type="dxa"/>
            <w:tcBorders>
              <w:top w:val="single" w:sz="6" w:space="0" w:color="auto"/>
              <w:left w:val="single" w:sz="6" w:space="0" w:color="auto"/>
              <w:bottom w:val="single" w:sz="6" w:space="0" w:color="auto"/>
              <w:right w:val="single" w:sz="6" w:space="0" w:color="auto"/>
            </w:tcBorders>
            <w:tcMar>
              <w:left w:w="105" w:type="dxa"/>
              <w:right w:w="105" w:type="dxa"/>
            </w:tcMar>
          </w:tcPr>
          <w:p w14:paraId="725C6717" w14:textId="4589EFD4" w:rsidR="3B4781F8" w:rsidRDefault="3B4781F8" w:rsidP="3B4781F8">
            <w:pPr>
              <w:ind w:firstLine="0"/>
            </w:pPr>
            <w:r>
              <w:t>Vinculación con la misión</w:t>
            </w:r>
          </w:p>
        </w:tc>
        <w:tc>
          <w:tcPr>
            <w:tcW w:w="2012" w:type="dxa"/>
            <w:tcBorders>
              <w:top w:val="single" w:sz="6" w:space="0" w:color="auto"/>
              <w:left w:val="single" w:sz="6" w:space="0" w:color="auto"/>
              <w:bottom w:val="single" w:sz="6" w:space="0" w:color="auto"/>
              <w:right w:val="single" w:sz="6" w:space="0" w:color="auto"/>
            </w:tcBorders>
            <w:tcMar>
              <w:left w:w="105" w:type="dxa"/>
              <w:right w:w="105" w:type="dxa"/>
            </w:tcMar>
          </w:tcPr>
          <w:p w14:paraId="29F2B79D" w14:textId="500F859E" w:rsidR="3B4781F8" w:rsidRDefault="3B4781F8" w:rsidP="3B4781F8">
            <w:pPr>
              <w:ind w:firstLine="0"/>
            </w:pPr>
            <w:r>
              <w:t>Completo parcialmente</w:t>
            </w:r>
          </w:p>
        </w:tc>
        <w:tc>
          <w:tcPr>
            <w:tcW w:w="4733" w:type="dxa"/>
            <w:tcBorders>
              <w:top w:val="single" w:sz="6" w:space="0" w:color="auto"/>
              <w:left w:val="single" w:sz="6" w:space="0" w:color="auto"/>
              <w:bottom w:val="single" w:sz="6" w:space="0" w:color="auto"/>
              <w:right w:val="single" w:sz="6" w:space="0" w:color="auto"/>
            </w:tcBorders>
            <w:tcMar>
              <w:left w:w="105" w:type="dxa"/>
              <w:right w:w="105" w:type="dxa"/>
            </w:tcMar>
          </w:tcPr>
          <w:p w14:paraId="4D99DE11" w14:textId="27E1E7C8" w:rsidR="3B4781F8" w:rsidRDefault="3B4781F8" w:rsidP="00732207">
            <w:pPr>
              <w:ind w:firstLine="0"/>
            </w:pPr>
            <w:r>
              <w:t>Existe una vinculación indirecta con la misión institucional, en la medida en que la innovación puede contribuir. No obstante, dicha relación no se encuentra explicitada ni claramente desarrollada en la formulación del objetivo, lo que debilita su alineación estratégica.</w:t>
            </w:r>
          </w:p>
        </w:tc>
      </w:tr>
    </w:tbl>
    <w:p w14:paraId="02670CAC" w14:textId="0C21AF53" w:rsidR="0050447F" w:rsidRDefault="75F5620D" w:rsidP="00732207">
      <w:r w:rsidRPr="3B4781F8">
        <w:rPr>
          <w:b/>
          <w:bCs/>
        </w:rPr>
        <w:t xml:space="preserve">Síntesis evaluativa OE5: </w:t>
      </w:r>
      <w:r>
        <w:t>El OE5 presenta debilidades en claridad, medibilidad y orientación a resultados, debido a su carácter general y su énfasis en acciones más que en un resultado verificable.</w:t>
      </w:r>
    </w:p>
    <w:p w14:paraId="748A82DA" w14:textId="66DD8A57" w:rsidR="0050447F" w:rsidRDefault="37095B33" w:rsidP="3B4781F8">
      <w:pPr>
        <w:pStyle w:val="Heading5"/>
      </w:pPr>
      <w:r>
        <w:t>OE6: Fortalecer la calidad y eficiencia del trabajo legislativo y administrativo</w:t>
      </w:r>
    </w:p>
    <w:p w14:paraId="37A23946" w14:textId="05C26F2F" w:rsidR="0050447F" w:rsidRDefault="37095B33" w:rsidP="3B4781F8">
      <w:r w:rsidRPr="3B4781F8">
        <w:t>Declaración del objetivo Propuesto Por la Unidad de control de gestión:</w:t>
      </w:r>
    </w:p>
    <w:p w14:paraId="7C3B0178" w14:textId="702398DC" w:rsidR="0050447F" w:rsidRDefault="37095B33" w:rsidP="3B4781F8">
      <w:pPr>
        <w:ind w:firstLine="0"/>
        <w:jc w:val="center"/>
        <w:rPr>
          <w:b/>
          <w:bCs/>
          <w:i/>
          <w:iCs/>
        </w:rPr>
      </w:pPr>
      <w:r w:rsidRPr="3B4781F8">
        <w:rPr>
          <w:b/>
          <w:bCs/>
          <w:i/>
          <w:iCs/>
        </w:rPr>
        <w:t>"Fortalecer la calidad y eficiencia del trabajo legislativo y administrativo, mediante la mejora en la ejecución de las funciones clave a través de estandarización, control y mejora continua de los procesos.</w:t>
      </w:r>
      <w:r w:rsidR="7B8EE499" w:rsidRPr="3B4781F8">
        <w:rPr>
          <w:b/>
          <w:bCs/>
          <w:i/>
          <w:iCs/>
        </w:rPr>
        <w:t>”</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4A0" w:firstRow="1" w:lastRow="0" w:firstColumn="1" w:lastColumn="0" w:noHBand="0" w:noVBand="1"/>
      </w:tblPr>
      <w:tblGrid>
        <w:gridCol w:w="1758"/>
        <w:gridCol w:w="1575"/>
        <w:gridCol w:w="5677"/>
      </w:tblGrid>
      <w:tr w:rsidR="3B4781F8" w14:paraId="0BABDA0F" w14:textId="77777777" w:rsidTr="3B4781F8">
        <w:trPr>
          <w:trHeight w:val="300"/>
        </w:trPr>
        <w:tc>
          <w:tcPr>
            <w:tcW w:w="1758" w:type="dxa"/>
            <w:tcBorders>
              <w:top w:val="single" w:sz="6" w:space="0" w:color="auto"/>
              <w:left w:val="single" w:sz="6" w:space="0" w:color="auto"/>
              <w:bottom w:val="single" w:sz="6" w:space="0" w:color="auto"/>
              <w:right w:val="single" w:sz="6" w:space="0" w:color="auto"/>
            </w:tcBorders>
            <w:tcMar>
              <w:left w:w="105" w:type="dxa"/>
              <w:right w:w="105" w:type="dxa"/>
            </w:tcMar>
          </w:tcPr>
          <w:p w14:paraId="59633AFB" w14:textId="7212FBAD" w:rsidR="3B4781F8" w:rsidRPr="00732207" w:rsidRDefault="3B4781F8" w:rsidP="00732207">
            <w:pPr>
              <w:ind w:firstLine="0"/>
              <w:jc w:val="center"/>
              <w:rPr>
                <w:b/>
                <w:bCs/>
              </w:rPr>
            </w:pPr>
            <w:r w:rsidRPr="00732207">
              <w:rPr>
                <w:b/>
                <w:bCs/>
              </w:rPr>
              <w:t>Criterio</w:t>
            </w:r>
          </w:p>
        </w:tc>
        <w:tc>
          <w:tcPr>
            <w:tcW w:w="1575" w:type="dxa"/>
            <w:tcBorders>
              <w:top w:val="single" w:sz="6" w:space="0" w:color="auto"/>
              <w:left w:val="single" w:sz="6" w:space="0" w:color="auto"/>
              <w:bottom w:val="single" w:sz="6" w:space="0" w:color="auto"/>
              <w:right w:val="single" w:sz="6" w:space="0" w:color="auto"/>
            </w:tcBorders>
            <w:tcMar>
              <w:left w:w="105" w:type="dxa"/>
              <w:right w:w="105" w:type="dxa"/>
            </w:tcMar>
          </w:tcPr>
          <w:p w14:paraId="4033E735" w14:textId="7BF6F626" w:rsidR="3B4781F8" w:rsidRPr="00732207" w:rsidRDefault="3B4781F8" w:rsidP="00732207">
            <w:pPr>
              <w:ind w:firstLine="0"/>
              <w:jc w:val="center"/>
              <w:rPr>
                <w:b/>
                <w:bCs/>
              </w:rPr>
            </w:pPr>
            <w:r w:rsidRPr="00732207">
              <w:rPr>
                <w:b/>
                <w:bCs/>
              </w:rPr>
              <w:t>Evaluación</w:t>
            </w:r>
          </w:p>
        </w:tc>
        <w:tc>
          <w:tcPr>
            <w:tcW w:w="5677" w:type="dxa"/>
            <w:tcBorders>
              <w:top w:val="single" w:sz="6" w:space="0" w:color="auto"/>
              <w:left w:val="single" w:sz="6" w:space="0" w:color="auto"/>
              <w:bottom w:val="single" w:sz="6" w:space="0" w:color="auto"/>
              <w:right w:val="single" w:sz="6" w:space="0" w:color="auto"/>
            </w:tcBorders>
            <w:tcMar>
              <w:left w:w="105" w:type="dxa"/>
              <w:right w:w="105" w:type="dxa"/>
            </w:tcMar>
          </w:tcPr>
          <w:p w14:paraId="30005962" w14:textId="57613F70" w:rsidR="3B4781F8" w:rsidRPr="00732207" w:rsidRDefault="3B4781F8" w:rsidP="00732207">
            <w:pPr>
              <w:ind w:firstLine="0"/>
              <w:jc w:val="center"/>
              <w:rPr>
                <w:b/>
                <w:bCs/>
              </w:rPr>
            </w:pPr>
            <w:r w:rsidRPr="00732207">
              <w:rPr>
                <w:b/>
                <w:bCs/>
              </w:rPr>
              <w:t>Observación Técnica</w:t>
            </w:r>
          </w:p>
        </w:tc>
      </w:tr>
      <w:tr w:rsidR="3B4781F8" w14:paraId="44A68F21" w14:textId="77777777" w:rsidTr="3B4781F8">
        <w:trPr>
          <w:trHeight w:val="300"/>
        </w:trPr>
        <w:tc>
          <w:tcPr>
            <w:tcW w:w="1758" w:type="dxa"/>
            <w:tcBorders>
              <w:top w:val="single" w:sz="6" w:space="0" w:color="auto"/>
              <w:left w:val="single" w:sz="6" w:space="0" w:color="auto"/>
              <w:bottom w:val="single" w:sz="6" w:space="0" w:color="auto"/>
              <w:right w:val="single" w:sz="6" w:space="0" w:color="auto"/>
            </w:tcBorders>
            <w:tcMar>
              <w:left w:w="105" w:type="dxa"/>
              <w:right w:w="105" w:type="dxa"/>
            </w:tcMar>
          </w:tcPr>
          <w:p w14:paraId="1B2AC696" w14:textId="3BF80BF4" w:rsidR="3B4781F8" w:rsidRDefault="3B4781F8" w:rsidP="3B4781F8">
            <w:pPr>
              <w:ind w:firstLine="0"/>
            </w:pPr>
            <w:r>
              <w:t>Claridad</w:t>
            </w:r>
          </w:p>
        </w:tc>
        <w:tc>
          <w:tcPr>
            <w:tcW w:w="1575" w:type="dxa"/>
            <w:tcBorders>
              <w:top w:val="single" w:sz="6" w:space="0" w:color="auto"/>
              <w:left w:val="single" w:sz="6" w:space="0" w:color="auto"/>
              <w:bottom w:val="single" w:sz="6" w:space="0" w:color="auto"/>
              <w:right w:val="single" w:sz="6" w:space="0" w:color="auto"/>
            </w:tcBorders>
            <w:tcMar>
              <w:left w:w="105" w:type="dxa"/>
              <w:right w:w="105" w:type="dxa"/>
            </w:tcMar>
          </w:tcPr>
          <w:p w14:paraId="3E420FF6" w14:textId="21C4BF3E" w:rsidR="3B4781F8" w:rsidRDefault="3B4781F8" w:rsidP="3B4781F8">
            <w:pPr>
              <w:ind w:firstLine="0"/>
            </w:pPr>
            <w:r>
              <w:t>Completo parcialmente</w:t>
            </w:r>
          </w:p>
        </w:tc>
        <w:tc>
          <w:tcPr>
            <w:tcW w:w="5677" w:type="dxa"/>
            <w:tcBorders>
              <w:top w:val="single" w:sz="6" w:space="0" w:color="auto"/>
              <w:left w:val="single" w:sz="6" w:space="0" w:color="auto"/>
              <w:bottom w:val="single" w:sz="6" w:space="0" w:color="auto"/>
              <w:right w:val="single" w:sz="6" w:space="0" w:color="auto"/>
            </w:tcBorders>
            <w:tcMar>
              <w:left w:w="105" w:type="dxa"/>
              <w:right w:w="105" w:type="dxa"/>
            </w:tcMar>
          </w:tcPr>
          <w:p w14:paraId="04275613" w14:textId="38B329EB" w:rsidR="3B4781F8" w:rsidRDefault="3B4781F8" w:rsidP="00732207">
            <w:pPr>
              <w:ind w:firstLine="0"/>
            </w:pPr>
            <w:r>
              <w:t>El objetivo presenta una redacción comprensible en términos generales, sin embargo, incorpora conceptos amplios como “calidad”, “eficiencia” y “funciones clave”, los cuales pueden interpretarse de distintas maneras si no se operacionalizan. Esto podría generar ambigüedad en su implementación a nivel organizacional.</w:t>
            </w:r>
          </w:p>
        </w:tc>
      </w:tr>
      <w:tr w:rsidR="3B4781F8" w14:paraId="23BB4F57" w14:textId="77777777" w:rsidTr="3B4781F8">
        <w:trPr>
          <w:trHeight w:val="300"/>
        </w:trPr>
        <w:tc>
          <w:tcPr>
            <w:tcW w:w="1758" w:type="dxa"/>
            <w:tcBorders>
              <w:top w:val="single" w:sz="6" w:space="0" w:color="auto"/>
              <w:left w:val="single" w:sz="6" w:space="0" w:color="auto"/>
              <w:bottom w:val="single" w:sz="6" w:space="0" w:color="auto"/>
              <w:right w:val="single" w:sz="6" w:space="0" w:color="auto"/>
            </w:tcBorders>
            <w:tcMar>
              <w:left w:w="105" w:type="dxa"/>
              <w:right w:w="105" w:type="dxa"/>
            </w:tcMar>
          </w:tcPr>
          <w:p w14:paraId="33DD7E43" w14:textId="1623F7A0" w:rsidR="3B4781F8" w:rsidRDefault="3B4781F8" w:rsidP="3B4781F8">
            <w:pPr>
              <w:ind w:firstLine="0"/>
            </w:pPr>
            <w:r>
              <w:t>Medibilidad</w:t>
            </w:r>
          </w:p>
        </w:tc>
        <w:tc>
          <w:tcPr>
            <w:tcW w:w="1575" w:type="dxa"/>
            <w:tcBorders>
              <w:top w:val="single" w:sz="6" w:space="0" w:color="auto"/>
              <w:left w:val="single" w:sz="6" w:space="0" w:color="auto"/>
              <w:bottom w:val="single" w:sz="6" w:space="0" w:color="auto"/>
              <w:right w:val="single" w:sz="6" w:space="0" w:color="auto"/>
            </w:tcBorders>
            <w:tcMar>
              <w:left w:w="105" w:type="dxa"/>
              <w:right w:w="105" w:type="dxa"/>
            </w:tcMar>
          </w:tcPr>
          <w:p w14:paraId="6E4FED10" w14:textId="21C4BF3E" w:rsidR="3B4781F8" w:rsidRDefault="3B4781F8" w:rsidP="3B4781F8">
            <w:pPr>
              <w:ind w:firstLine="0"/>
            </w:pPr>
            <w:r>
              <w:t>Completo parcialmente</w:t>
            </w:r>
          </w:p>
          <w:p w14:paraId="3CCC5F59" w14:textId="3DC1D021" w:rsidR="3B4781F8" w:rsidRDefault="3B4781F8"/>
        </w:tc>
        <w:tc>
          <w:tcPr>
            <w:tcW w:w="5677" w:type="dxa"/>
            <w:tcBorders>
              <w:top w:val="single" w:sz="6" w:space="0" w:color="auto"/>
              <w:left w:val="single" w:sz="6" w:space="0" w:color="auto"/>
              <w:bottom w:val="single" w:sz="6" w:space="0" w:color="auto"/>
              <w:right w:val="single" w:sz="6" w:space="0" w:color="auto"/>
            </w:tcBorders>
            <w:tcMar>
              <w:left w:w="105" w:type="dxa"/>
              <w:right w:w="105" w:type="dxa"/>
            </w:tcMar>
          </w:tcPr>
          <w:p w14:paraId="298B7B20" w14:textId="7FAB5FE7" w:rsidR="3B4781F8" w:rsidRDefault="3B4781F8" w:rsidP="00732207">
            <w:pPr>
              <w:ind w:firstLine="0"/>
            </w:pPr>
            <w:r>
              <w:t>El objetivo es potencialmente medible mediante indicadores asociados a eficiencia (tiempos de proceso, costos) y calidad (cumplimiento de estándares, errores). No obstante, el enunciado no explicita variables ni metas concretas, lo que obliga a su traducción posterior en el CMI. En línea con los enfoques de planificación pública promovidos por ILPES/CEPAL, la ausencia de métricas explícitas limita su evaluabilidad directa.</w:t>
            </w:r>
          </w:p>
          <w:p w14:paraId="5C098872" w14:textId="1882E92F" w:rsidR="3B4781F8" w:rsidRDefault="3B4781F8"/>
        </w:tc>
      </w:tr>
      <w:tr w:rsidR="3B4781F8" w14:paraId="717573CF" w14:textId="77777777" w:rsidTr="3B4781F8">
        <w:trPr>
          <w:trHeight w:val="300"/>
        </w:trPr>
        <w:tc>
          <w:tcPr>
            <w:tcW w:w="1758" w:type="dxa"/>
            <w:tcBorders>
              <w:top w:val="single" w:sz="6" w:space="0" w:color="auto"/>
              <w:left w:val="single" w:sz="6" w:space="0" w:color="auto"/>
              <w:bottom w:val="single" w:sz="6" w:space="0" w:color="auto"/>
              <w:right w:val="single" w:sz="6" w:space="0" w:color="auto"/>
            </w:tcBorders>
            <w:tcMar>
              <w:left w:w="105" w:type="dxa"/>
              <w:right w:w="105" w:type="dxa"/>
            </w:tcMar>
          </w:tcPr>
          <w:p w14:paraId="65BD12E2" w14:textId="3B5E7382" w:rsidR="3B4781F8" w:rsidRDefault="3B4781F8" w:rsidP="3B4781F8">
            <w:pPr>
              <w:ind w:firstLine="0"/>
            </w:pPr>
            <w:r>
              <w:t>Alcanzabilidad</w:t>
            </w:r>
          </w:p>
        </w:tc>
        <w:tc>
          <w:tcPr>
            <w:tcW w:w="1575" w:type="dxa"/>
            <w:tcBorders>
              <w:top w:val="single" w:sz="6" w:space="0" w:color="auto"/>
              <w:left w:val="single" w:sz="6" w:space="0" w:color="auto"/>
              <w:bottom w:val="single" w:sz="6" w:space="0" w:color="auto"/>
              <w:right w:val="single" w:sz="6" w:space="0" w:color="auto"/>
            </w:tcBorders>
            <w:tcMar>
              <w:left w:w="105" w:type="dxa"/>
              <w:right w:w="105" w:type="dxa"/>
            </w:tcMar>
          </w:tcPr>
          <w:p w14:paraId="40E49D3B" w14:textId="19505E84" w:rsidR="3B4781F8" w:rsidRDefault="3B4781F8" w:rsidP="3B4781F8">
            <w:pPr>
              <w:ind w:firstLine="0"/>
            </w:pPr>
            <w:r>
              <w:t xml:space="preserve">Completo </w:t>
            </w:r>
          </w:p>
        </w:tc>
        <w:tc>
          <w:tcPr>
            <w:tcW w:w="5677" w:type="dxa"/>
            <w:tcBorders>
              <w:top w:val="single" w:sz="6" w:space="0" w:color="auto"/>
              <w:left w:val="single" w:sz="6" w:space="0" w:color="auto"/>
              <w:bottom w:val="single" w:sz="6" w:space="0" w:color="auto"/>
              <w:right w:val="single" w:sz="6" w:space="0" w:color="auto"/>
            </w:tcBorders>
            <w:tcMar>
              <w:left w:w="105" w:type="dxa"/>
              <w:right w:w="105" w:type="dxa"/>
            </w:tcMar>
          </w:tcPr>
          <w:p w14:paraId="46902C8B" w14:textId="4BDF3D05" w:rsidR="3B4781F8" w:rsidRDefault="3B4781F8" w:rsidP="00732207">
            <w:pPr>
              <w:ind w:firstLine="0"/>
            </w:pPr>
            <w:r>
              <w:t>El objetivo es realista considerando que la institución ya cuenta con estructuras de gestión y control, como el sistema de medición del desempeño basado en el Cuadro de Mando Integral. La mejora continua y la estandarización son prácticas progresivas y factibles dentro del contexto institucional existente.</w:t>
            </w:r>
          </w:p>
        </w:tc>
      </w:tr>
      <w:tr w:rsidR="3B4781F8" w14:paraId="5F1B4042" w14:textId="77777777" w:rsidTr="3B4781F8">
        <w:trPr>
          <w:trHeight w:val="480"/>
        </w:trPr>
        <w:tc>
          <w:tcPr>
            <w:tcW w:w="1758" w:type="dxa"/>
            <w:tcBorders>
              <w:top w:val="single" w:sz="6" w:space="0" w:color="auto"/>
              <w:left w:val="single" w:sz="6" w:space="0" w:color="auto"/>
              <w:bottom w:val="single" w:sz="6" w:space="0" w:color="auto"/>
              <w:right w:val="single" w:sz="6" w:space="0" w:color="auto"/>
            </w:tcBorders>
            <w:tcMar>
              <w:left w:w="105" w:type="dxa"/>
              <w:right w:w="105" w:type="dxa"/>
            </w:tcMar>
          </w:tcPr>
          <w:p w14:paraId="18593238" w14:textId="737E05C0" w:rsidR="3B4781F8" w:rsidRDefault="3B4781F8" w:rsidP="3B4781F8">
            <w:pPr>
              <w:ind w:firstLine="0"/>
            </w:pPr>
            <w:r>
              <w:t>Relevancia y pertinencia</w:t>
            </w:r>
          </w:p>
        </w:tc>
        <w:tc>
          <w:tcPr>
            <w:tcW w:w="1575" w:type="dxa"/>
            <w:tcBorders>
              <w:top w:val="single" w:sz="6" w:space="0" w:color="auto"/>
              <w:left w:val="single" w:sz="6" w:space="0" w:color="auto"/>
              <w:bottom w:val="single" w:sz="6" w:space="0" w:color="auto"/>
              <w:right w:val="single" w:sz="6" w:space="0" w:color="auto"/>
            </w:tcBorders>
            <w:tcMar>
              <w:left w:w="105" w:type="dxa"/>
              <w:right w:w="105" w:type="dxa"/>
            </w:tcMar>
          </w:tcPr>
          <w:p w14:paraId="62585440" w14:textId="21C4BF3E" w:rsidR="3B4781F8" w:rsidRDefault="3B4781F8" w:rsidP="3B4781F8">
            <w:pPr>
              <w:ind w:firstLine="0"/>
            </w:pPr>
            <w:r>
              <w:t>Completo parcialmente</w:t>
            </w:r>
          </w:p>
          <w:p w14:paraId="6C57ADEA" w14:textId="31A93627" w:rsidR="3B4781F8" w:rsidRDefault="3B4781F8"/>
        </w:tc>
        <w:tc>
          <w:tcPr>
            <w:tcW w:w="5677" w:type="dxa"/>
            <w:tcBorders>
              <w:top w:val="single" w:sz="6" w:space="0" w:color="auto"/>
              <w:left w:val="single" w:sz="6" w:space="0" w:color="auto"/>
              <w:bottom w:val="single" w:sz="6" w:space="0" w:color="auto"/>
              <w:right w:val="single" w:sz="6" w:space="0" w:color="auto"/>
            </w:tcBorders>
            <w:tcMar>
              <w:left w:w="105" w:type="dxa"/>
              <w:right w:w="105" w:type="dxa"/>
            </w:tcMar>
          </w:tcPr>
          <w:p w14:paraId="3A620010" w14:textId="34A2D843" w:rsidR="3B4781F8" w:rsidRDefault="3B4781F8" w:rsidP="00732207">
            <w:pPr>
              <w:ind w:firstLine="0"/>
            </w:pPr>
            <w:r>
              <w:t>Aunque el objetivo aborda un aspecto importante de la gestión interna, su foco está en la mejora de procesos más que en un desafío estratégico de alto nivel. Desde la perspectiva de Armijo, se aproxima más a un objetivo operativo, ya que no plantea una transformación significativa en el quehacer institucional ni en la generación de valor público.</w:t>
            </w:r>
          </w:p>
        </w:tc>
      </w:tr>
      <w:tr w:rsidR="3B4781F8" w14:paraId="7215FB0A" w14:textId="77777777" w:rsidTr="3B4781F8">
        <w:trPr>
          <w:trHeight w:val="300"/>
        </w:trPr>
        <w:tc>
          <w:tcPr>
            <w:tcW w:w="1758" w:type="dxa"/>
            <w:tcBorders>
              <w:top w:val="single" w:sz="6" w:space="0" w:color="auto"/>
              <w:left w:val="single" w:sz="6" w:space="0" w:color="auto"/>
              <w:bottom w:val="single" w:sz="6" w:space="0" w:color="auto"/>
              <w:right w:val="single" w:sz="6" w:space="0" w:color="auto"/>
            </w:tcBorders>
            <w:tcMar>
              <w:left w:w="105" w:type="dxa"/>
              <w:right w:w="105" w:type="dxa"/>
            </w:tcMar>
          </w:tcPr>
          <w:p w14:paraId="3EE3F192" w14:textId="67975063" w:rsidR="3B4781F8" w:rsidRDefault="3B4781F8" w:rsidP="3B4781F8">
            <w:pPr>
              <w:ind w:firstLine="0"/>
            </w:pPr>
            <w:r>
              <w:t>Temporalidad</w:t>
            </w:r>
          </w:p>
        </w:tc>
        <w:tc>
          <w:tcPr>
            <w:tcW w:w="1575" w:type="dxa"/>
            <w:tcBorders>
              <w:top w:val="single" w:sz="6" w:space="0" w:color="auto"/>
              <w:left w:val="single" w:sz="6" w:space="0" w:color="auto"/>
              <w:bottom w:val="single" w:sz="6" w:space="0" w:color="auto"/>
              <w:right w:val="single" w:sz="6" w:space="0" w:color="auto"/>
            </w:tcBorders>
            <w:tcMar>
              <w:left w:w="105" w:type="dxa"/>
              <w:right w:w="105" w:type="dxa"/>
            </w:tcMar>
          </w:tcPr>
          <w:p w14:paraId="63AEEC1F" w14:textId="2B19B172" w:rsidR="3B4781F8" w:rsidRDefault="3B4781F8" w:rsidP="3B4781F8">
            <w:pPr>
              <w:ind w:firstLine="0"/>
            </w:pPr>
            <w:r>
              <w:t xml:space="preserve">No cumple </w:t>
            </w:r>
          </w:p>
        </w:tc>
        <w:tc>
          <w:tcPr>
            <w:tcW w:w="5677" w:type="dxa"/>
            <w:tcBorders>
              <w:top w:val="single" w:sz="6" w:space="0" w:color="auto"/>
              <w:left w:val="single" w:sz="6" w:space="0" w:color="auto"/>
              <w:bottom w:val="single" w:sz="6" w:space="0" w:color="auto"/>
              <w:right w:val="single" w:sz="6" w:space="0" w:color="auto"/>
            </w:tcBorders>
            <w:tcMar>
              <w:left w:w="105" w:type="dxa"/>
              <w:right w:w="105" w:type="dxa"/>
            </w:tcMar>
          </w:tcPr>
          <w:p w14:paraId="61B24FE5" w14:textId="3B8ED095" w:rsidR="3B4781F8" w:rsidRDefault="3B4781F8" w:rsidP="00732207">
            <w:pPr>
              <w:ind w:firstLine="0"/>
            </w:pPr>
            <w:r>
              <w:t>El objetivo no define explícitamente un horizonte temporal. Sin embargo, este puede inferirse del marco del Plan Estratégico Institucional 2026–2030. La ausencia de una referencia temporal explícita debilita su formulación según los criterios de Armijo.</w:t>
            </w:r>
          </w:p>
        </w:tc>
      </w:tr>
      <w:tr w:rsidR="3B4781F8" w14:paraId="0F2009AA" w14:textId="77777777" w:rsidTr="3B4781F8">
        <w:trPr>
          <w:trHeight w:val="300"/>
        </w:trPr>
        <w:tc>
          <w:tcPr>
            <w:tcW w:w="1758" w:type="dxa"/>
            <w:tcBorders>
              <w:top w:val="single" w:sz="6" w:space="0" w:color="auto"/>
              <w:left w:val="single" w:sz="6" w:space="0" w:color="auto"/>
              <w:bottom w:val="single" w:sz="6" w:space="0" w:color="auto"/>
              <w:right w:val="single" w:sz="6" w:space="0" w:color="auto"/>
            </w:tcBorders>
            <w:tcMar>
              <w:left w:w="105" w:type="dxa"/>
              <w:right w:w="105" w:type="dxa"/>
            </w:tcMar>
          </w:tcPr>
          <w:p w14:paraId="7FA802DE" w14:textId="7F57B524" w:rsidR="3B4781F8" w:rsidRDefault="3B4781F8" w:rsidP="3B4781F8">
            <w:pPr>
              <w:ind w:firstLine="0"/>
            </w:pPr>
            <w:r>
              <w:t>Orientación a resultados</w:t>
            </w:r>
          </w:p>
        </w:tc>
        <w:tc>
          <w:tcPr>
            <w:tcW w:w="1575" w:type="dxa"/>
            <w:tcBorders>
              <w:top w:val="single" w:sz="6" w:space="0" w:color="auto"/>
              <w:left w:val="single" w:sz="6" w:space="0" w:color="auto"/>
              <w:bottom w:val="single" w:sz="6" w:space="0" w:color="auto"/>
              <w:right w:val="single" w:sz="6" w:space="0" w:color="auto"/>
            </w:tcBorders>
            <w:tcMar>
              <w:left w:w="105" w:type="dxa"/>
              <w:right w:w="105" w:type="dxa"/>
            </w:tcMar>
          </w:tcPr>
          <w:p w14:paraId="4157E377" w14:textId="7600AA1B" w:rsidR="3B4781F8" w:rsidRDefault="3B4781F8" w:rsidP="3B4781F8">
            <w:pPr>
              <w:ind w:firstLine="0"/>
            </w:pPr>
            <w:r>
              <w:t>No cumple</w:t>
            </w:r>
          </w:p>
        </w:tc>
        <w:tc>
          <w:tcPr>
            <w:tcW w:w="5677" w:type="dxa"/>
            <w:tcBorders>
              <w:top w:val="single" w:sz="6" w:space="0" w:color="auto"/>
              <w:left w:val="single" w:sz="6" w:space="0" w:color="auto"/>
              <w:bottom w:val="single" w:sz="6" w:space="0" w:color="auto"/>
              <w:right w:val="single" w:sz="6" w:space="0" w:color="auto"/>
            </w:tcBorders>
            <w:tcMar>
              <w:left w:w="105" w:type="dxa"/>
              <w:right w:w="105" w:type="dxa"/>
            </w:tcMar>
          </w:tcPr>
          <w:p w14:paraId="46B8E34C" w14:textId="4570D387" w:rsidR="3B4781F8" w:rsidRDefault="3B4781F8" w:rsidP="00732207">
            <w:pPr>
              <w:ind w:firstLine="0"/>
            </w:pPr>
            <w:r>
              <w:t>El objetivo combina elementos de proceso (“estandarización”, “control”, “mejora continua”) con un resultado esperado (“fortalecer la calidad y eficiencia”). No obstante, el énfasis sigue estando en los medios más que en el impacto final, lo que limita su orientación plena a resultados.</w:t>
            </w:r>
          </w:p>
        </w:tc>
      </w:tr>
      <w:tr w:rsidR="3B4781F8" w14:paraId="6D12E011" w14:textId="77777777" w:rsidTr="3B4781F8">
        <w:trPr>
          <w:trHeight w:val="735"/>
        </w:trPr>
        <w:tc>
          <w:tcPr>
            <w:tcW w:w="1758" w:type="dxa"/>
            <w:tcBorders>
              <w:top w:val="single" w:sz="6" w:space="0" w:color="auto"/>
              <w:left w:val="single" w:sz="6" w:space="0" w:color="auto"/>
              <w:bottom w:val="single" w:sz="6" w:space="0" w:color="auto"/>
              <w:right w:val="single" w:sz="6" w:space="0" w:color="auto"/>
            </w:tcBorders>
            <w:tcMar>
              <w:left w:w="105" w:type="dxa"/>
              <w:right w:w="105" w:type="dxa"/>
            </w:tcMar>
          </w:tcPr>
          <w:p w14:paraId="74C16E8E" w14:textId="4589EFD4" w:rsidR="3B4781F8" w:rsidRDefault="3B4781F8" w:rsidP="3B4781F8">
            <w:pPr>
              <w:ind w:firstLine="0"/>
            </w:pPr>
            <w:r>
              <w:t>Vinculación con la misión</w:t>
            </w:r>
          </w:p>
        </w:tc>
        <w:tc>
          <w:tcPr>
            <w:tcW w:w="1575" w:type="dxa"/>
            <w:tcBorders>
              <w:top w:val="single" w:sz="6" w:space="0" w:color="auto"/>
              <w:left w:val="single" w:sz="6" w:space="0" w:color="auto"/>
              <w:bottom w:val="single" w:sz="6" w:space="0" w:color="auto"/>
              <w:right w:val="single" w:sz="6" w:space="0" w:color="auto"/>
            </w:tcBorders>
            <w:tcMar>
              <w:left w:w="105" w:type="dxa"/>
              <w:right w:w="105" w:type="dxa"/>
            </w:tcMar>
          </w:tcPr>
          <w:p w14:paraId="4F287990" w14:textId="500F859E" w:rsidR="3B4781F8" w:rsidRDefault="3B4781F8" w:rsidP="3B4781F8">
            <w:pPr>
              <w:ind w:firstLine="0"/>
            </w:pPr>
            <w:r>
              <w:t>Completo parcialmente</w:t>
            </w:r>
          </w:p>
        </w:tc>
        <w:tc>
          <w:tcPr>
            <w:tcW w:w="5677" w:type="dxa"/>
            <w:tcBorders>
              <w:top w:val="single" w:sz="6" w:space="0" w:color="auto"/>
              <w:left w:val="single" w:sz="6" w:space="0" w:color="auto"/>
              <w:bottom w:val="single" w:sz="6" w:space="0" w:color="auto"/>
              <w:right w:val="single" w:sz="6" w:space="0" w:color="auto"/>
            </w:tcBorders>
            <w:tcMar>
              <w:left w:w="105" w:type="dxa"/>
              <w:right w:w="105" w:type="dxa"/>
            </w:tcMar>
          </w:tcPr>
          <w:p w14:paraId="0980002D" w14:textId="5815A271" w:rsidR="3B4781F8" w:rsidRDefault="3B4781F8" w:rsidP="00732207">
            <w:pPr>
              <w:ind w:firstLine="0"/>
            </w:pPr>
            <w:r>
              <w:t>Existe una relación indirecta con la misión institucional, ya que mejorar la calidad y eficiencia del trabajo legislativo contribuye a un mejor desempeño en la elaboración de leyes. Sin embargo, el vínculo no es explícito en términos de valor público o impacto en la ciudadanía.</w:t>
            </w:r>
          </w:p>
        </w:tc>
      </w:tr>
    </w:tbl>
    <w:p w14:paraId="519843FF" w14:textId="7B4F16BB" w:rsidR="0050447F" w:rsidRDefault="37095B33" w:rsidP="00732207">
      <w:r w:rsidRPr="3B4781F8">
        <w:rPr>
          <w:b/>
          <w:bCs/>
        </w:rPr>
        <w:t>Sínte</w:t>
      </w:r>
      <w:r w:rsidRPr="3B4781F8">
        <w:rPr>
          <w:rFonts w:eastAsiaTheme="minorEastAsia"/>
          <w:b/>
          <w:bCs/>
        </w:rPr>
        <w:t xml:space="preserve">sis evaluativa: </w:t>
      </w:r>
      <w:r w:rsidRPr="3B4781F8">
        <w:rPr>
          <w:rFonts w:eastAsiaTheme="minorEastAsia"/>
        </w:rPr>
        <w:t>El OE6 presenta una base sólida desde el punto de vista estratégico, destacando por su relevancia y factibilidad dentro del contexto institucional. Sin embargo, desde la perspectiva metodológica de Armijo (2011), evidencia debilidades en precisión conceptual, explicitación de resultados y definición temporal. Asimismo, su orientación aún se encuentra parcialmente centrada en procesos más que en impactos.</w:t>
      </w:r>
    </w:p>
    <w:p w14:paraId="471A49E3" w14:textId="2854EEAB" w:rsidR="0050447F" w:rsidRDefault="187684B3" w:rsidP="3B4781F8">
      <w:pPr>
        <w:pStyle w:val="Heading5"/>
      </w:pPr>
      <w:r>
        <w:t>OE7: Optimizar la gestión y coordinación interna</w:t>
      </w:r>
    </w:p>
    <w:p w14:paraId="3E9145C4" w14:textId="1ED3B789" w:rsidR="0050447F" w:rsidRDefault="187684B3" w:rsidP="3B4781F8">
      <w:r w:rsidRPr="3B4781F8">
        <w:rPr>
          <w:b/>
          <w:bCs/>
        </w:rPr>
        <w:t>Declaración del objetivo Propuesto Por la Unidad de control de gestión:</w:t>
      </w:r>
    </w:p>
    <w:p w14:paraId="7FD50B9F" w14:textId="3782B24C" w:rsidR="0050447F" w:rsidRDefault="187684B3" w:rsidP="3B4781F8">
      <w:pPr>
        <w:ind w:firstLine="0"/>
        <w:jc w:val="center"/>
        <w:rPr>
          <w:b/>
          <w:bCs/>
          <w:i/>
          <w:iCs/>
        </w:rPr>
      </w:pPr>
      <w:r w:rsidRPr="3B4781F8">
        <w:rPr>
          <w:b/>
          <w:bCs/>
          <w:i/>
          <w:iCs/>
        </w:rPr>
        <w:t>"Optimizar la gestión y coordinación interna, reduciendo duplicidades y fallas de comunicación entre unidades para una gestión más integrada y coherente."</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4A0" w:firstRow="1" w:lastRow="0" w:firstColumn="1" w:lastColumn="0" w:noHBand="0" w:noVBand="1"/>
      </w:tblPr>
      <w:tblGrid>
        <w:gridCol w:w="1758"/>
        <w:gridCol w:w="1585"/>
        <w:gridCol w:w="5667"/>
      </w:tblGrid>
      <w:tr w:rsidR="3B4781F8" w14:paraId="3E3A2D65" w14:textId="77777777" w:rsidTr="3B4781F8">
        <w:trPr>
          <w:trHeight w:val="300"/>
        </w:trPr>
        <w:tc>
          <w:tcPr>
            <w:tcW w:w="1758" w:type="dxa"/>
            <w:tcBorders>
              <w:top w:val="single" w:sz="6" w:space="0" w:color="auto"/>
              <w:left w:val="single" w:sz="6" w:space="0" w:color="auto"/>
              <w:bottom w:val="single" w:sz="6" w:space="0" w:color="auto"/>
              <w:right w:val="single" w:sz="6" w:space="0" w:color="auto"/>
            </w:tcBorders>
            <w:tcMar>
              <w:left w:w="105" w:type="dxa"/>
              <w:right w:w="105" w:type="dxa"/>
            </w:tcMar>
          </w:tcPr>
          <w:p w14:paraId="3EE5E14D" w14:textId="7212FBAD" w:rsidR="3B4781F8" w:rsidRPr="00FC43F8" w:rsidRDefault="3B4781F8" w:rsidP="00FC43F8">
            <w:pPr>
              <w:ind w:firstLine="0"/>
              <w:jc w:val="center"/>
              <w:rPr>
                <w:b/>
                <w:bCs/>
              </w:rPr>
            </w:pPr>
            <w:r w:rsidRPr="00FC43F8">
              <w:rPr>
                <w:b/>
                <w:bCs/>
              </w:rPr>
              <w:t>Criterio</w:t>
            </w: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3C912CE0" w14:textId="7BF6F626" w:rsidR="3B4781F8" w:rsidRPr="00FC43F8" w:rsidRDefault="3B4781F8" w:rsidP="00FC43F8">
            <w:pPr>
              <w:ind w:firstLine="0"/>
              <w:jc w:val="center"/>
              <w:rPr>
                <w:b/>
                <w:bCs/>
              </w:rPr>
            </w:pPr>
            <w:r w:rsidRPr="00FC43F8">
              <w:rPr>
                <w:b/>
                <w:bCs/>
              </w:rPr>
              <w:t>Evaluación</w:t>
            </w:r>
          </w:p>
        </w:tc>
        <w:tc>
          <w:tcPr>
            <w:tcW w:w="5667" w:type="dxa"/>
            <w:tcBorders>
              <w:top w:val="single" w:sz="6" w:space="0" w:color="auto"/>
              <w:left w:val="single" w:sz="6" w:space="0" w:color="auto"/>
              <w:bottom w:val="single" w:sz="6" w:space="0" w:color="auto"/>
              <w:right w:val="single" w:sz="6" w:space="0" w:color="auto"/>
            </w:tcBorders>
            <w:tcMar>
              <w:left w:w="105" w:type="dxa"/>
              <w:right w:w="105" w:type="dxa"/>
            </w:tcMar>
          </w:tcPr>
          <w:p w14:paraId="4344F05A" w14:textId="57613F70" w:rsidR="3B4781F8" w:rsidRPr="00FC43F8" w:rsidRDefault="3B4781F8" w:rsidP="00FC43F8">
            <w:pPr>
              <w:ind w:firstLine="0"/>
              <w:jc w:val="center"/>
              <w:rPr>
                <w:b/>
                <w:bCs/>
              </w:rPr>
            </w:pPr>
            <w:r w:rsidRPr="00FC43F8">
              <w:rPr>
                <w:b/>
                <w:bCs/>
              </w:rPr>
              <w:t>Observación Técnica</w:t>
            </w:r>
          </w:p>
        </w:tc>
      </w:tr>
      <w:tr w:rsidR="3B4781F8" w14:paraId="2F8B0CE0" w14:textId="77777777" w:rsidTr="3B4781F8">
        <w:trPr>
          <w:trHeight w:val="300"/>
        </w:trPr>
        <w:tc>
          <w:tcPr>
            <w:tcW w:w="1758" w:type="dxa"/>
            <w:tcBorders>
              <w:top w:val="single" w:sz="6" w:space="0" w:color="auto"/>
              <w:left w:val="single" w:sz="6" w:space="0" w:color="auto"/>
              <w:bottom w:val="single" w:sz="6" w:space="0" w:color="auto"/>
              <w:right w:val="single" w:sz="6" w:space="0" w:color="auto"/>
            </w:tcBorders>
            <w:tcMar>
              <w:left w:w="105" w:type="dxa"/>
              <w:right w:w="105" w:type="dxa"/>
            </w:tcMar>
          </w:tcPr>
          <w:p w14:paraId="7B85BCE3" w14:textId="3BF80BF4" w:rsidR="3B4781F8" w:rsidRDefault="3B4781F8" w:rsidP="3B4781F8">
            <w:pPr>
              <w:ind w:firstLine="0"/>
            </w:pPr>
            <w:r>
              <w:t>Claridad</w:t>
            </w: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51DBE44A" w14:textId="2DB60544" w:rsidR="3B4781F8" w:rsidRDefault="3B4781F8" w:rsidP="3B4781F8">
            <w:pPr>
              <w:ind w:firstLine="0"/>
            </w:pPr>
            <w:r>
              <w:t>Completo</w:t>
            </w:r>
          </w:p>
        </w:tc>
        <w:tc>
          <w:tcPr>
            <w:tcW w:w="5667" w:type="dxa"/>
            <w:tcBorders>
              <w:top w:val="single" w:sz="6" w:space="0" w:color="auto"/>
              <w:left w:val="single" w:sz="6" w:space="0" w:color="auto"/>
              <w:bottom w:val="single" w:sz="6" w:space="0" w:color="auto"/>
              <w:right w:val="single" w:sz="6" w:space="0" w:color="auto"/>
            </w:tcBorders>
            <w:tcMar>
              <w:left w:w="105" w:type="dxa"/>
              <w:right w:w="105" w:type="dxa"/>
            </w:tcMar>
          </w:tcPr>
          <w:p w14:paraId="552D58E0" w14:textId="07AB6D55" w:rsidR="3B4781F8" w:rsidRDefault="3B4781F8" w:rsidP="006A5DAA">
            <w:pPr>
              <w:ind w:firstLine="0"/>
            </w:pPr>
            <w:r>
              <w:t>El objetivo está redactado de forma clara y directa. Los conceptos de “duplicidades” y “fallas de comunicación” son comprensibles y permiten identificar el problema que se busca abordar, sin ambigüedades relevantes.</w:t>
            </w:r>
          </w:p>
        </w:tc>
      </w:tr>
      <w:tr w:rsidR="3B4781F8" w14:paraId="65314385" w14:textId="77777777" w:rsidTr="3B4781F8">
        <w:trPr>
          <w:trHeight w:val="300"/>
        </w:trPr>
        <w:tc>
          <w:tcPr>
            <w:tcW w:w="1758" w:type="dxa"/>
            <w:tcBorders>
              <w:top w:val="single" w:sz="6" w:space="0" w:color="auto"/>
              <w:left w:val="single" w:sz="6" w:space="0" w:color="auto"/>
              <w:bottom w:val="single" w:sz="6" w:space="0" w:color="auto"/>
              <w:right w:val="single" w:sz="6" w:space="0" w:color="auto"/>
            </w:tcBorders>
            <w:tcMar>
              <w:left w:w="105" w:type="dxa"/>
              <w:right w:w="105" w:type="dxa"/>
            </w:tcMar>
          </w:tcPr>
          <w:p w14:paraId="19F824C9" w14:textId="1623F7A0" w:rsidR="3B4781F8" w:rsidRDefault="3B4781F8" w:rsidP="3B4781F8">
            <w:pPr>
              <w:ind w:firstLine="0"/>
            </w:pPr>
            <w:r>
              <w:t>Medibilidad</w:t>
            </w: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5FFF1E15" w14:textId="21C4BF3E" w:rsidR="3B4781F8" w:rsidRDefault="3B4781F8" w:rsidP="3B4781F8">
            <w:pPr>
              <w:ind w:firstLine="0"/>
            </w:pPr>
            <w:r>
              <w:t>Completo parcialmente</w:t>
            </w:r>
          </w:p>
          <w:p w14:paraId="0A19B20D" w14:textId="3DC1D021" w:rsidR="3B4781F8" w:rsidRDefault="3B4781F8"/>
        </w:tc>
        <w:tc>
          <w:tcPr>
            <w:tcW w:w="5667" w:type="dxa"/>
            <w:tcBorders>
              <w:top w:val="single" w:sz="6" w:space="0" w:color="auto"/>
              <w:left w:val="single" w:sz="6" w:space="0" w:color="auto"/>
              <w:bottom w:val="single" w:sz="6" w:space="0" w:color="auto"/>
              <w:right w:val="single" w:sz="6" w:space="0" w:color="auto"/>
            </w:tcBorders>
            <w:tcMar>
              <w:left w:w="105" w:type="dxa"/>
              <w:right w:w="105" w:type="dxa"/>
            </w:tcMar>
          </w:tcPr>
          <w:p w14:paraId="56F15DCC" w14:textId="7EBB37B6" w:rsidR="3B4781F8" w:rsidRDefault="3B4781F8" w:rsidP="006A5DAA">
            <w:pPr>
              <w:ind w:firstLine="0"/>
            </w:pPr>
            <w:r>
              <w:t>El objetivo puede medirse a través de indicadores como número de procesos duplicados, tiempos de coordinación o niveles de comunicación interdepartamental. No obstante, el enunciado no explicita métricas ni estándares, lo que requiere su posterior desarrollo en instrumentos de gestión. Esta situación es común en objetivos estratégicos que luego son operacionalizados en sistemas como el CMI.</w:t>
            </w:r>
          </w:p>
        </w:tc>
      </w:tr>
      <w:tr w:rsidR="3B4781F8" w14:paraId="6A3FDCDA" w14:textId="77777777" w:rsidTr="3B4781F8">
        <w:trPr>
          <w:trHeight w:val="300"/>
        </w:trPr>
        <w:tc>
          <w:tcPr>
            <w:tcW w:w="1758" w:type="dxa"/>
            <w:tcBorders>
              <w:top w:val="single" w:sz="6" w:space="0" w:color="auto"/>
              <w:left w:val="single" w:sz="6" w:space="0" w:color="auto"/>
              <w:bottom w:val="single" w:sz="6" w:space="0" w:color="auto"/>
              <w:right w:val="single" w:sz="6" w:space="0" w:color="auto"/>
            </w:tcBorders>
            <w:tcMar>
              <w:left w:w="105" w:type="dxa"/>
              <w:right w:w="105" w:type="dxa"/>
            </w:tcMar>
          </w:tcPr>
          <w:p w14:paraId="14F702F6" w14:textId="3B5E7382" w:rsidR="3B4781F8" w:rsidRDefault="3B4781F8" w:rsidP="3B4781F8">
            <w:pPr>
              <w:ind w:firstLine="0"/>
            </w:pPr>
            <w:r>
              <w:t>Alcanzabilidad</w:t>
            </w: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40F069B0" w14:textId="19505E84" w:rsidR="3B4781F8" w:rsidRDefault="3B4781F8" w:rsidP="3B4781F8">
            <w:pPr>
              <w:ind w:firstLine="0"/>
            </w:pPr>
            <w:r>
              <w:t xml:space="preserve">Completo </w:t>
            </w:r>
          </w:p>
        </w:tc>
        <w:tc>
          <w:tcPr>
            <w:tcW w:w="5667" w:type="dxa"/>
            <w:tcBorders>
              <w:top w:val="single" w:sz="6" w:space="0" w:color="auto"/>
              <w:left w:val="single" w:sz="6" w:space="0" w:color="auto"/>
              <w:bottom w:val="single" w:sz="6" w:space="0" w:color="auto"/>
              <w:right w:val="single" w:sz="6" w:space="0" w:color="auto"/>
            </w:tcBorders>
            <w:tcMar>
              <w:left w:w="105" w:type="dxa"/>
              <w:right w:w="105" w:type="dxa"/>
            </w:tcMar>
          </w:tcPr>
          <w:p w14:paraId="21E5B087" w14:textId="574CE77C" w:rsidR="3B4781F8" w:rsidRDefault="3B4781F8" w:rsidP="006A5DAA">
            <w:pPr>
              <w:ind w:firstLine="0"/>
            </w:pPr>
            <w:r>
              <w:t>El objetivo es alcanzable dado que se enfoca en la mejora de procesos internos y coordinación organizacional, ámbitos sobre los cuales la institución tiene control directo. Además, la existencia de estructuras de gestión y sistemas de incentivos favorece su implementación.</w:t>
            </w:r>
          </w:p>
        </w:tc>
      </w:tr>
      <w:tr w:rsidR="3B4781F8" w14:paraId="22B18F40" w14:textId="77777777" w:rsidTr="3B4781F8">
        <w:trPr>
          <w:trHeight w:val="300"/>
        </w:trPr>
        <w:tc>
          <w:tcPr>
            <w:tcW w:w="1758" w:type="dxa"/>
            <w:tcBorders>
              <w:top w:val="single" w:sz="6" w:space="0" w:color="auto"/>
              <w:left w:val="single" w:sz="6" w:space="0" w:color="auto"/>
              <w:bottom w:val="single" w:sz="6" w:space="0" w:color="auto"/>
              <w:right w:val="single" w:sz="6" w:space="0" w:color="auto"/>
            </w:tcBorders>
            <w:tcMar>
              <w:left w:w="105" w:type="dxa"/>
              <w:right w:w="105" w:type="dxa"/>
            </w:tcMar>
          </w:tcPr>
          <w:p w14:paraId="67E87ADF" w14:textId="737E05C0" w:rsidR="3B4781F8" w:rsidRDefault="3B4781F8" w:rsidP="3B4781F8">
            <w:pPr>
              <w:ind w:firstLine="0"/>
            </w:pPr>
            <w:r>
              <w:t>Relevancia y pertinencia</w:t>
            </w: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43966809" w14:textId="4C562CE4" w:rsidR="3B4781F8" w:rsidRDefault="3B4781F8" w:rsidP="3B4781F8">
            <w:pPr>
              <w:ind w:firstLine="0"/>
            </w:pPr>
            <w:r>
              <w:t>Completo parcialmente</w:t>
            </w:r>
          </w:p>
        </w:tc>
        <w:tc>
          <w:tcPr>
            <w:tcW w:w="5667" w:type="dxa"/>
            <w:tcBorders>
              <w:top w:val="single" w:sz="6" w:space="0" w:color="auto"/>
              <w:left w:val="single" w:sz="6" w:space="0" w:color="auto"/>
              <w:bottom w:val="single" w:sz="6" w:space="0" w:color="auto"/>
              <w:right w:val="single" w:sz="6" w:space="0" w:color="auto"/>
            </w:tcBorders>
            <w:tcMar>
              <w:left w:w="105" w:type="dxa"/>
              <w:right w:w="105" w:type="dxa"/>
            </w:tcMar>
          </w:tcPr>
          <w:p w14:paraId="696F15AC" w14:textId="08508262" w:rsidR="3B4781F8" w:rsidRDefault="3B4781F8" w:rsidP="006A5DAA">
            <w:pPr>
              <w:ind w:firstLine="0"/>
            </w:pPr>
            <w:r>
              <w:t>El objetivo es altamente pertinente, ya que aborda problemas estructurales comunes en organizaciones públicas: la fragmentación institucional y la falta de coordinación. Su cumplimiento impacta directamente en la eficiencia global de la institución.</w:t>
            </w:r>
          </w:p>
        </w:tc>
      </w:tr>
      <w:tr w:rsidR="3B4781F8" w14:paraId="3A524109" w14:textId="77777777" w:rsidTr="3B4781F8">
        <w:trPr>
          <w:trHeight w:val="300"/>
        </w:trPr>
        <w:tc>
          <w:tcPr>
            <w:tcW w:w="1758" w:type="dxa"/>
            <w:tcBorders>
              <w:top w:val="single" w:sz="6" w:space="0" w:color="auto"/>
              <w:left w:val="single" w:sz="6" w:space="0" w:color="auto"/>
              <w:bottom w:val="single" w:sz="6" w:space="0" w:color="auto"/>
              <w:right w:val="single" w:sz="6" w:space="0" w:color="auto"/>
            </w:tcBorders>
            <w:tcMar>
              <w:left w:w="105" w:type="dxa"/>
              <w:right w:w="105" w:type="dxa"/>
            </w:tcMar>
          </w:tcPr>
          <w:p w14:paraId="05192A71" w14:textId="67975063" w:rsidR="3B4781F8" w:rsidRDefault="3B4781F8" w:rsidP="3B4781F8">
            <w:pPr>
              <w:ind w:firstLine="0"/>
            </w:pPr>
            <w:r>
              <w:t>Temporalidad</w:t>
            </w: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41CD4912" w14:textId="52438EA3" w:rsidR="3B4781F8" w:rsidRDefault="3B4781F8" w:rsidP="3B4781F8">
            <w:pPr>
              <w:ind w:firstLine="0"/>
            </w:pPr>
            <w:r>
              <w:t xml:space="preserve">No cumple </w:t>
            </w:r>
          </w:p>
        </w:tc>
        <w:tc>
          <w:tcPr>
            <w:tcW w:w="5667" w:type="dxa"/>
            <w:tcBorders>
              <w:top w:val="single" w:sz="6" w:space="0" w:color="auto"/>
              <w:left w:val="single" w:sz="6" w:space="0" w:color="auto"/>
              <w:bottom w:val="single" w:sz="6" w:space="0" w:color="auto"/>
              <w:right w:val="single" w:sz="6" w:space="0" w:color="auto"/>
            </w:tcBorders>
            <w:tcMar>
              <w:left w:w="105" w:type="dxa"/>
              <w:right w:w="105" w:type="dxa"/>
            </w:tcMar>
          </w:tcPr>
          <w:p w14:paraId="3A2368BC" w14:textId="5435AF3D" w:rsidR="3B4781F8" w:rsidRDefault="3B4781F8" w:rsidP="006A5DAA">
            <w:pPr>
              <w:ind w:firstLine="0"/>
            </w:pPr>
            <w:r>
              <w:t>El objetivo no incorpora ninguna referencia temporal en su formulación. Al igual que en otros casos, el horizonte estratégico debe inferirse externamente, incumpliendo el criterio metodológico</w:t>
            </w:r>
          </w:p>
        </w:tc>
      </w:tr>
      <w:tr w:rsidR="3B4781F8" w14:paraId="1F9E9E3D" w14:textId="77777777" w:rsidTr="3B4781F8">
        <w:trPr>
          <w:trHeight w:val="300"/>
        </w:trPr>
        <w:tc>
          <w:tcPr>
            <w:tcW w:w="1758" w:type="dxa"/>
            <w:tcBorders>
              <w:top w:val="single" w:sz="6" w:space="0" w:color="auto"/>
              <w:left w:val="single" w:sz="6" w:space="0" w:color="auto"/>
              <w:bottom w:val="single" w:sz="6" w:space="0" w:color="auto"/>
              <w:right w:val="single" w:sz="6" w:space="0" w:color="auto"/>
            </w:tcBorders>
            <w:tcMar>
              <w:left w:w="105" w:type="dxa"/>
              <w:right w:w="105" w:type="dxa"/>
            </w:tcMar>
          </w:tcPr>
          <w:p w14:paraId="44C9D61B" w14:textId="7F57B524" w:rsidR="3B4781F8" w:rsidRDefault="3B4781F8" w:rsidP="3B4781F8">
            <w:pPr>
              <w:ind w:firstLine="0"/>
            </w:pPr>
            <w:r>
              <w:t>Orientación a resultados</w:t>
            </w: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78ED3F88" w14:textId="500F859E" w:rsidR="3B4781F8" w:rsidRDefault="3B4781F8" w:rsidP="3B4781F8">
            <w:pPr>
              <w:ind w:firstLine="0"/>
            </w:pPr>
            <w:r>
              <w:t>Completo parcialmente</w:t>
            </w:r>
          </w:p>
          <w:p w14:paraId="63998045" w14:textId="462DD375" w:rsidR="3B4781F8" w:rsidRDefault="3B4781F8"/>
        </w:tc>
        <w:tc>
          <w:tcPr>
            <w:tcW w:w="5667" w:type="dxa"/>
            <w:tcBorders>
              <w:top w:val="single" w:sz="6" w:space="0" w:color="auto"/>
              <w:left w:val="single" w:sz="6" w:space="0" w:color="auto"/>
              <w:bottom w:val="single" w:sz="6" w:space="0" w:color="auto"/>
              <w:right w:val="single" w:sz="6" w:space="0" w:color="auto"/>
            </w:tcBorders>
            <w:tcMar>
              <w:left w:w="105" w:type="dxa"/>
              <w:right w:w="105" w:type="dxa"/>
            </w:tcMar>
          </w:tcPr>
          <w:p w14:paraId="1810DC92" w14:textId="3EFA43C7" w:rsidR="3B4781F8" w:rsidRDefault="3B4781F8" w:rsidP="006A5DAA">
            <w:pPr>
              <w:ind w:firstLine="0"/>
            </w:pPr>
            <w:r>
              <w:t>El objetivo plantea un resultado deseado (gestión integrada y coherente), pero mantiene un enfoque importante en los medios (reducción de duplicidades y fallas de comunicación). La orientación a resultados podría fortalecerse explicitando el impacto esperado en la gestión institucional o en el servicio entregado.</w:t>
            </w:r>
          </w:p>
        </w:tc>
      </w:tr>
      <w:tr w:rsidR="3B4781F8" w14:paraId="0A87D7EB" w14:textId="77777777" w:rsidTr="3B4781F8">
        <w:trPr>
          <w:trHeight w:val="1440"/>
        </w:trPr>
        <w:tc>
          <w:tcPr>
            <w:tcW w:w="1758" w:type="dxa"/>
            <w:tcBorders>
              <w:top w:val="single" w:sz="6" w:space="0" w:color="auto"/>
              <w:left w:val="single" w:sz="6" w:space="0" w:color="auto"/>
              <w:bottom w:val="single" w:sz="6" w:space="0" w:color="auto"/>
              <w:right w:val="single" w:sz="6" w:space="0" w:color="auto"/>
            </w:tcBorders>
            <w:tcMar>
              <w:left w:w="105" w:type="dxa"/>
              <w:right w:w="105" w:type="dxa"/>
            </w:tcMar>
          </w:tcPr>
          <w:p w14:paraId="5E0C0897" w14:textId="4589EFD4" w:rsidR="3B4781F8" w:rsidRDefault="3B4781F8" w:rsidP="3B4781F8">
            <w:pPr>
              <w:ind w:firstLine="0"/>
            </w:pPr>
            <w:r>
              <w:t>Vinculación con la misión</w:t>
            </w: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7D34F028" w14:textId="500F859E" w:rsidR="3B4781F8" w:rsidRDefault="3B4781F8" w:rsidP="3B4781F8">
            <w:pPr>
              <w:ind w:firstLine="0"/>
            </w:pPr>
            <w:r>
              <w:t>Completo parcialmente</w:t>
            </w:r>
          </w:p>
        </w:tc>
        <w:tc>
          <w:tcPr>
            <w:tcW w:w="5667" w:type="dxa"/>
            <w:tcBorders>
              <w:top w:val="single" w:sz="6" w:space="0" w:color="auto"/>
              <w:left w:val="single" w:sz="6" w:space="0" w:color="auto"/>
              <w:bottom w:val="single" w:sz="6" w:space="0" w:color="auto"/>
              <w:right w:val="single" w:sz="6" w:space="0" w:color="auto"/>
            </w:tcBorders>
            <w:tcMar>
              <w:left w:w="105" w:type="dxa"/>
              <w:right w:w="105" w:type="dxa"/>
            </w:tcMar>
          </w:tcPr>
          <w:p w14:paraId="6DAF3E5B" w14:textId="4FB167CA" w:rsidR="3B4781F8" w:rsidRDefault="3B4781F8" w:rsidP="006A5DAA">
            <w:pPr>
              <w:ind w:firstLine="0"/>
            </w:pPr>
            <w:r>
              <w:t>El objetivo contribuye indirectamente al cumplimiento de la misión institucional, al mejorar la coordinación interna necesaria para el trabajo legislativo. Sin embargo, no explicita cómo esta mejora se traduce en valor público o beneficios concretos para la ciudadanía.</w:t>
            </w:r>
          </w:p>
        </w:tc>
      </w:tr>
    </w:tbl>
    <w:p w14:paraId="171F9687" w14:textId="0BDFFA40" w:rsidR="0050447F" w:rsidRDefault="187684B3" w:rsidP="00FC43F8">
      <w:r w:rsidRPr="3B4781F8">
        <w:rPr>
          <w:b/>
          <w:bCs/>
        </w:rPr>
        <w:t xml:space="preserve">Síntesis evaluativa: </w:t>
      </w:r>
      <w:r>
        <w:t>El OE7 destaca por su claridad, pertinencia y coherencia con los desafíos organizacionales internos. No obstante, desde el enfoque de Armijo, presenta debilidades en la explicitación de resultados, medición directa y temporalidad. Además, su formulación podría fortalecer su vínculo con el impacto institucional.</w:t>
      </w:r>
    </w:p>
    <w:p w14:paraId="4ACC80BF" w14:textId="474A2B64" w:rsidR="0050447F" w:rsidRDefault="77352353" w:rsidP="3B4781F8">
      <w:pPr>
        <w:pStyle w:val="Heading5"/>
      </w:pPr>
      <w:r>
        <w:t>OE8: Reducir los tiempos de respuesta de los procesos internos</w:t>
      </w:r>
    </w:p>
    <w:p w14:paraId="451EE785" w14:textId="1D29CC29" w:rsidR="0050447F" w:rsidRDefault="77352353" w:rsidP="3B4781F8">
      <w:r w:rsidRPr="3B4781F8">
        <w:rPr>
          <w:b/>
          <w:bCs/>
        </w:rPr>
        <w:t>Declaración del objetivo Propuesto Por la Unidad de control de gestión:</w:t>
      </w:r>
    </w:p>
    <w:p w14:paraId="37C15E35" w14:textId="1C0E087C" w:rsidR="0050447F" w:rsidRDefault="77352353" w:rsidP="3B4781F8">
      <w:pPr>
        <w:ind w:firstLine="0"/>
        <w:jc w:val="center"/>
        <w:rPr>
          <w:b/>
          <w:bCs/>
          <w:i/>
          <w:iCs/>
        </w:rPr>
      </w:pPr>
      <w:r w:rsidRPr="3B4781F8">
        <w:rPr>
          <w:b/>
          <w:bCs/>
          <w:i/>
          <w:iCs/>
        </w:rPr>
        <w:t>“Reducir los tiempos de respuesta de los procesos internos: Orienta los esfuerzos a disminuir plazos de tramitación, aumentando la oportunidad del servicio interno y externo”.</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4A0" w:firstRow="1" w:lastRow="0" w:firstColumn="1" w:lastColumn="0" w:noHBand="0" w:noVBand="1"/>
      </w:tblPr>
      <w:tblGrid>
        <w:gridCol w:w="2337"/>
        <w:gridCol w:w="2080"/>
        <w:gridCol w:w="4593"/>
      </w:tblGrid>
      <w:tr w:rsidR="3B4781F8" w14:paraId="702A0ED1" w14:textId="77777777" w:rsidTr="3B4781F8">
        <w:trPr>
          <w:trHeight w:val="300"/>
        </w:trPr>
        <w:tc>
          <w:tcPr>
            <w:tcW w:w="2337" w:type="dxa"/>
            <w:tcBorders>
              <w:top w:val="single" w:sz="6" w:space="0" w:color="auto"/>
              <w:left w:val="single" w:sz="6" w:space="0" w:color="auto"/>
              <w:bottom w:val="single" w:sz="6" w:space="0" w:color="auto"/>
              <w:right w:val="single" w:sz="6" w:space="0" w:color="auto"/>
            </w:tcBorders>
            <w:tcMar>
              <w:left w:w="105" w:type="dxa"/>
              <w:right w:w="105" w:type="dxa"/>
            </w:tcMar>
          </w:tcPr>
          <w:p w14:paraId="08C0EFDC" w14:textId="7212FBAD" w:rsidR="3B4781F8" w:rsidRPr="00FC43F8" w:rsidRDefault="3B4781F8" w:rsidP="00FC43F8">
            <w:pPr>
              <w:ind w:firstLine="0"/>
              <w:jc w:val="center"/>
              <w:rPr>
                <w:b/>
                <w:bCs/>
              </w:rPr>
            </w:pPr>
            <w:r w:rsidRPr="00FC43F8">
              <w:rPr>
                <w:b/>
                <w:bCs/>
              </w:rPr>
              <w:t>Criterio</w:t>
            </w:r>
          </w:p>
        </w:tc>
        <w:tc>
          <w:tcPr>
            <w:tcW w:w="2080" w:type="dxa"/>
            <w:tcBorders>
              <w:top w:val="single" w:sz="6" w:space="0" w:color="auto"/>
              <w:left w:val="single" w:sz="6" w:space="0" w:color="auto"/>
              <w:bottom w:val="single" w:sz="6" w:space="0" w:color="auto"/>
              <w:right w:val="single" w:sz="6" w:space="0" w:color="auto"/>
            </w:tcBorders>
            <w:tcMar>
              <w:left w:w="105" w:type="dxa"/>
              <w:right w:w="105" w:type="dxa"/>
            </w:tcMar>
          </w:tcPr>
          <w:p w14:paraId="491AD088" w14:textId="7BF6F626" w:rsidR="3B4781F8" w:rsidRPr="00FC43F8" w:rsidRDefault="3B4781F8" w:rsidP="00FC43F8">
            <w:pPr>
              <w:ind w:firstLine="0"/>
              <w:jc w:val="center"/>
              <w:rPr>
                <w:b/>
                <w:bCs/>
              </w:rPr>
            </w:pPr>
            <w:r w:rsidRPr="00FC43F8">
              <w:rPr>
                <w:b/>
                <w:bCs/>
              </w:rPr>
              <w:t>Evaluación</w:t>
            </w:r>
          </w:p>
        </w:tc>
        <w:tc>
          <w:tcPr>
            <w:tcW w:w="4593" w:type="dxa"/>
            <w:tcBorders>
              <w:top w:val="single" w:sz="6" w:space="0" w:color="auto"/>
              <w:left w:val="single" w:sz="6" w:space="0" w:color="auto"/>
              <w:bottom w:val="single" w:sz="6" w:space="0" w:color="auto"/>
              <w:right w:val="single" w:sz="6" w:space="0" w:color="auto"/>
            </w:tcBorders>
            <w:tcMar>
              <w:left w:w="105" w:type="dxa"/>
              <w:right w:w="105" w:type="dxa"/>
            </w:tcMar>
          </w:tcPr>
          <w:p w14:paraId="49C46707" w14:textId="57613F70" w:rsidR="3B4781F8" w:rsidRPr="00FC43F8" w:rsidRDefault="3B4781F8" w:rsidP="00FC43F8">
            <w:pPr>
              <w:ind w:firstLine="0"/>
              <w:jc w:val="center"/>
              <w:rPr>
                <w:b/>
                <w:bCs/>
              </w:rPr>
            </w:pPr>
            <w:r w:rsidRPr="00FC43F8">
              <w:rPr>
                <w:b/>
                <w:bCs/>
              </w:rPr>
              <w:t>Observación Técnica</w:t>
            </w:r>
          </w:p>
        </w:tc>
      </w:tr>
      <w:tr w:rsidR="3B4781F8" w14:paraId="75727FBB" w14:textId="77777777" w:rsidTr="3B4781F8">
        <w:trPr>
          <w:trHeight w:val="300"/>
        </w:trPr>
        <w:tc>
          <w:tcPr>
            <w:tcW w:w="2337" w:type="dxa"/>
            <w:tcBorders>
              <w:top w:val="single" w:sz="6" w:space="0" w:color="auto"/>
              <w:left w:val="single" w:sz="6" w:space="0" w:color="auto"/>
              <w:bottom w:val="single" w:sz="6" w:space="0" w:color="auto"/>
              <w:right w:val="single" w:sz="6" w:space="0" w:color="auto"/>
            </w:tcBorders>
            <w:tcMar>
              <w:left w:w="105" w:type="dxa"/>
              <w:right w:w="105" w:type="dxa"/>
            </w:tcMar>
          </w:tcPr>
          <w:p w14:paraId="0822BAFC" w14:textId="3BF80BF4" w:rsidR="3B4781F8" w:rsidRDefault="3B4781F8" w:rsidP="3B4781F8">
            <w:pPr>
              <w:ind w:firstLine="0"/>
            </w:pPr>
            <w:r>
              <w:t>Claridad</w:t>
            </w:r>
          </w:p>
        </w:tc>
        <w:tc>
          <w:tcPr>
            <w:tcW w:w="2080" w:type="dxa"/>
            <w:tcBorders>
              <w:top w:val="single" w:sz="6" w:space="0" w:color="auto"/>
              <w:left w:val="single" w:sz="6" w:space="0" w:color="auto"/>
              <w:bottom w:val="single" w:sz="6" w:space="0" w:color="auto"/>
              <w:right w:val="single" w:sz="6" w:space="0" w:color="auto"/>
            </w:tcBorders>
            <w:tcMar>
              <w:left w:w="105" w:type="dxa"/>
              <w:right w:w="105" w:type="dxa"/>
            </w:tcMar>
          </w:tcPr>
          <w:p w14:paraId="2EE46507" w14:textId="26EEF960" w:rsidR="3B4781F8" w:rsidRDefault="3B4781F8" w:rsidP="3B4781F8">
            <w:pPr>
              <w:ind w:firstLine="0"/>
            </w:pPr>
            <w:r>
              <w:t>Completo parcialmente</w:t>
            </w:r>
          </w:p>
          <w:p w14:paraId="53D5EBE5" w14:textId="757CB08A" w:rsidR="3B4781F8" w:rsidRDefault="3B4781F8"/>
        </w:tc>
        <w:tc>
          <w:tcPr>
            <w:tcW w:w="4593" w:type="dxa"/>
            <w:tcBorders>
              <w:top w:val="single" w:sz="6" w:space="0" w:color="auto"/>
              <w:left w:val="single" w:sz="6" w:space="0" w:color="auto"/>
              <w:bottom w:val="single" w:sz="6" w:space="0" w:color="auto"/>
              <w:right w:val="single" w:sz="6" w:space="0" w:color="auto"/>
            </w:tcBorders>
            <w:tcMar>
              <w:left w:w="105" w:type="dxa"/>
              <w:right w:w="105" w:type="dxa"/>
            </w:tcMar>
          </w:tcPr>
          <w:p w14:paraId="13F3C68E" w14:textId="5BF13132" w:rsidR="3B4781F8" w:rsidRDefault="3B4781F8" w:rsidP="00FC43F8">
            <w:pPr>
              <w:ind w:firstLine="0"/>
            </w:pPr>
            <w:r>
              <w:t>El objetivo está redactado de forma clara y comprensibles. Sin embrago puede llegar a ser ambiguo ya que no especifica que tiempos de respuesta se quiere reducir ni a que procesos se refiere.</w:t>
            </w:r>
          </w:p>
        </w:tc>
      </w:tr>
      <w:tr w:rsidR="3B4781F8" w14:paraId="5AA51DA9" w14:textId="77777777" w:rsidTr="3B4781F8">
        <w:trPr>
          <w:trHeight w:val="300"/>
        </w:trPr>
        <w:tc>
          <w:tcPr>
            <w:tcW w:w="2337" w:type="dxa"/>
            <w:tcBorders>
              <w:top w:val="single" w:sz="6" w:space="0" w:color="auto"/>
              <w:left w:val="single" w:sz="6" w:space="0" w:color="auto"/>
              <w:bottom w:val="single" w:sz="6" w:space="0" w:color="auto"/>
              <w:right w:val="single" w:sz="6" w:space="0" w:color="auto"/>
            </w:tcBorders>
            <w:tcMar>
              <w:left w:w="105" w:type="dxa"/>
              <w:right w:w="105" w:type="dxa"/>
            </w:tcMar>
          </w:tcPr>
          <w:p w14:paraId="6065DB94" w14:textId="1623F7A0" w:rsidR="3B4781F8" w:rsidRDefault="3B4781F8" w:rsidP="3B4781F8">
            <w:pPr>
              <w:ind w:firstLine="0"/>
            </w:pPr>
            <w:r>
              <w:t>Medibilidad</w:t>
            </w:r>
          </w:p>
        </w:tc>
        <w:tc>
          <w:tcPr>
            <w:tcW w:w="2080" w:type="dxa"/>
            <w:tcBorders>
              <w:top w:val="single" w:sz="6" w:space="0" w:color="auto"/>
              <w:left w:val="single" w:sz="6" w:space="0" w:color="auto"/>
              <w:bottom w:val="single" w:sz="6" w:space="0" w:color="auto"/>
              <w:right w:val="single" w:sz="6" w:space="0" w:color="auto"/>
            </w:tcBorders>
            <w:tcMar>
              <w:left w:w="105" w:type="dxa"/>
              <w:right w:w="105" w:type="dxa"/>
            </w:tcMar>
          </w:tcPr>
          <w:p w14:paraId="497ABD3C" w14:textId="2BFB6256" w:rsidR="3B4781F8" w:rsidRDefault="3B4781F8" w:rsidP="3B4781F8">
            <w:pPr>
              <w:ind w:firstLine="0"/>
            </w:pPr>
            <w:r>
              <w:t>Cumple Parcialmente</w:t>
            </w:r>
          </w:p>
        </w:tc>
        <w:tc>
          <w:tcPr>
            <w:tcW w:w="4593" w:type="dxa"/>
            <w:tcBorders>
              <w:top w:val="single" w:sz="6" w:space="0" w:color="auto"/>
              <w:left w:val="single" w:sz="6" w:space="0" w:color="auto"/>
              <w:bottom w:val="single" w:sz="6" w:space="0" w:color="auto"/>
              <w:right w:val="single" w:sz="6" w:space="0" w:color="auto"/>
            </w:tcBorders>
            <w:tcMar>
              <w:left w:w="105" w:type="dxa"/>
              <w:right w:w="105" w:type="dxa"/>
            </w:tcMar>
          </w:tcPr>
          <w:p w14:paraId="1EE81B34" w14:textId="574736AF" w:rsidR="3B4781F8" w:rsidRDefault="3B4781F8" w:rsidP="00FC43F8">
            <w:pPr>
              <w:ind w:firstLine="0"/>
            </w:pPr>
            <w:r>
              <w:t>Se puede medir parcialmente, ya que necesita enfocarse en una reducción especifica, y no general.</w:t>
            </w:r>
          </w:p>
        </w:tc>
      </w:tr>
      <w:tr w:rsidR="3B4781F8" w14:paraId="154D377D" w14:textId="77777777" w:rsidTr="3B4781F8">
        <w:trPr>
          <w:trHeight w:val="300"/>
        </w:trPr>
        <w:tc>
          <w:tcPr>
            <w:tcW w:w="2337" w:type="dxa"/>
            <w:tcBorders>
              <w:top w:val="single" w:sz="6" w:space="0" w:color="auto"/>
              <w:left w:val="single" w:sz="6" w:space="0" w:color="auto"/>
              <w:bottom w:val="single" w:sz="6" w:space="0" w:color="auto"/>
              <w:right w:val="single" w:sz="6" w:space="0" w:color="auto"/>
            </w:tcBorders>
            <w:tcMar>
              <w:left w:w="105" w:type="dxa"/>
              <w:right w:w="105" w:type="dxa"/>
            </w:tcMar>
          </w:tcPr>
          <w:p w14:paraId="3416B6A0" w14:textId="3B5E7382" w:rsidR="3B4781F8" w:rsidRDefault="3B4781F8" w:rsidP="3B4781F8">
            <w:pPr>
              <w:ind w:firstLine="0"/>
            </w:pPr>
            <w:r>
              <w:t>Alcanzabilidad</w:t>
            </w:r>
          </w:p>
        </w:tc>
        <w:tc>
          <w:tcPr>
            <w:tcW w:w="2080" w:type="dxa"/>
            <w:tcBorders>
              <w:top w:val="single" w:sz="6" w:space="0" w:color="auto"/>
              <w:left w:val="single" w:sz="6" w:space="0" w:color="auto"/>
              <w:bottom w:val="single" w:sz="6" w:space="0" w:color="auto"/>
              <w:right w:val="single" w:sz="6" w:space="0" w:color="auto"/>
            </w:tcBorders>
            <w:tcMar>
              <w:left w:w="105" w:type="dxa"/>
              <w:right w:w="105" w:type="dxa"/>
            </w:tcMar>
          </w:tcPr>
          <w:p w14:paraId="6BA04498" w14:textId="1938444D" w:rsidR="3B4781F8" w:rsidRDefault="3B4781F8" w:rsidP="3B4781F8">
            <w:pPr>
              <w:ind w:firstLine="0"/>
            </w:pPr>
            <w:r>
              <w:t>Cumple</w:t>
            </w:r>
          </w:p>
        </w:tc>
        <w:tc>
          <w:tcPr>
            <w:tcW w:w="4593" w:type="dxa"/>
            <w:tcBorders>
              <w:top w:val="single" w:sz="6" w:space="0" w:color="auto"/>
              <w:left w:val="single" w:sz="6" w:space="0" w:color="auto"/>
              <w:bottom w:val="single" w:sz="6" w:space="0" w:color="auto"/>
              <w:right w:val="single" w:sz="6" w:space="0" w:color="auto"/>
            </w:tcBorders>
            <w:tcMar>
              <w:left w:w="105" w:type="dxa"/>
              <w:right w:w="105" w:type="dxa"/>
            </w:tcMar>
          </w:tcPr>
          <w:p w14:paraId="45AF183C" w14:textId="515F2A9E" w:rsidR="3B4781F8" w:rsidRDefault="3B4781F8" w:rsidP="00FC43F8">
            <w:pPr>
              <w:ind w:firstLine="0"/>
            </w:pPr>
            <w:r>
              <w:t>Sí el objetivo es factible de realizar, siempre que se implementen mejoras en la gestión de los procesos y se disponga de los recursos y capacidades por parte del equipo profesional para mejorar este aspecto.</w:t>
            </w:r>
          </w:p>
        </w:tc>
      </w:tr>
      <w:tr w:rsidR="3B4781F8" w14:paraId="023586AE" w14:textId="77777777" w:rsidTr="3B4781F8">
        <w:trPr>
          <w:trHeight w:val="300"/>
        </w:trPr>
        <w:tc>
          <w:tcPr>
            <w:tcW w:w="2337" w:type="dxa"/>
            <w:tcBorders>
              <w:top w:val="single" w:sz="6" w:space="0" w:color="auto"/>
              <w:left w:val="single" w:sz="6" w:space="0" w:color="auto"/>
              <w:bottom w:val="single" w:sz="6" w:space="0" w:color="auto"/>
              <w:right w:val="single" w:sz="6" w:space="0" w:color="auto"/>
            </w:tcBorders>
            <w:tcMar>
              <w:left w:w="105" w:type="dxa"/>
              <w:right w:w="105" w:type="dxa"/>
            </w:tcMar>
          </w:tcPr>
          <w:p w14:paraId="47AABC13" w14:textId="737E05C0" w:rsidR="3B4781F8" w:rsidRDefault="3B4781F8" w:rsidP="3B4781F8">
            <w:pPr>
              <w:ind w:firstLine="0"/>
            </w:pPr>
            <w:r>
              <w:t>Relevancia y pertinencia</w:t>
            </w:r>
          </w:p>
        </w:tc>
        <w:tc>
          <w:tcPr>
            <w:tcW w:w="2080" w:type="dxa"/>
            <w:tcBorders>
              <w:top w:val="single" w:sz="6" w:space="0" w:color="auto"/>
              <w:left w:val="single" w:sz="6" w:space="0" w:color="auto"/>
              <w:bottom w:val="single" w:sz="6" w:space="0" w:color="auto"/>
              <w:right w:val="single" w:sz="6" w:space="0" w:color="auto"/>
            </w:tcBorders>
            <w:tcMar>
              <w:left w:w="105" w:type="dxa"/>
              <w:right w:w="105" w:type="dxa"/>
            </w:tcMar>
          </w:tcPr>
          <w:p w14:paraId="166495B5" w14:textId="47502B7E" w:rsidR="3B4781F8" w:rsidRDefault="3B4781F8" w:rsidP="3B4781F8">
            <w:pPr>
              <w:ind w:firstLine="0"/>
            </w:pPr>
            <w:r>
              <w:t>Completo</w:t>
            </w:r>
          </w:p>
          <w:p w14:paraId="05DE3E86" w14:textId="63F12B08" w:rsidR="3B4781F8" w:rsidRDefault="3B4781F8"/>
        </w:tc>
        <w:tc>
          <w:tcPr>
            <w:tcW w:w="4593" w:type="dxa"/>
            <w:tcBorders>
              <w:top w:val="single" w:sz="6" w:space="0" w:color="auto"/>
              <w:left w:val="single" w:sz="6" w:space="0" w:color="auto"/>
              <w:bottom w:val="single" w:sz="6" w:space="0" w:color="auto"/>
              <w:right w:val="single" w:sz="6" w:space="0" w:color="auto"/>
            </w:tcBorders>
            <w:tcMar>
              <w:left w:w="105" w:type="dxa"/>
              <w:right w:w="105" w:type="dxa"/>
            </w:tcMar>
          </w:tcPr>
          <w:p w14:paraId="70735E6F" w14:textId="13277DAF" w:rsidR="3B4781F8" w:rsidRDefault="3B4781F8" w:rsidP="00FC43F8">
            <w:pPr>
              <w:ind w:firstLine="0"/>
            </w:pPr>
            <w:r>
              <w:t>El objetivo es relevante y pertinente, ya que se vincula con la visión de manera explícita ya que plantea ser una institución que elabora de leyes de manera oportunas. La reducción de los tiempos de respuesta en los procesos internos contribuye directamente en la oportunidad de elaborar leyes de manera más expedita.</w:t>
            </w:r>
          </w:p>
        </w:tc>
      </w:tr>
      <w:tr w:rsidR="3B4781F8" w14:paraId="7C35C8EB" w14:textId="77777777" w:rsidTr="3B4781F8">
        <w:trPr>
          <w:trHeight w:val="300"/>
        </w:trPr>
        <w:tc>
          <w:tcPr>
            <w:tcW w:w="2337" w:type="dxa"/>
            <w:tcBorders>
              <w:top w:val="single" w:sz="6" w:space="0" w:color="auto"/>
              <w:left w:val="single" w:sz="6" w:space="0" w:color="auto"/>
              <w:bottom w:val="single" w:sz="6" w:space="0" w:color="auto"/>
              <w:right w:val="single" w:sz="6" w:space="0" w:color="auto"/>
            </w:tcBorders>
            <w:tcMar>
              <w:left w:w="105" w:type="dxa"/>
              <w:right w:w="105" w:type="dxa"/>
            </w:tcMar>
          </w:tcPr>
          <w:p w14:paraId="7C96C449" w14:textId="67975063" w:rsidR="3B4781F8" w:rsidRDefault="3B4781F8" w:rsidP="3B4781F8">
            <w:pPr>
              <w:ind w:firstLine="0"/>
            </w:pPr>
            <w:r>
              <w:t>Temporalidad</w:t>
            </w:r>
          </w:p>
        </w:tc>
        <w:tc>
          <w:tcPr>
            <w:tcW w:w="2080" w:type="dxa"/>
            <w:tcBorders>
              <w:top w:val="single" w:sz="6" w:space="0" w:color="auto"/>
              <w:left w:val="single" w:sz="6" w:space="0" w:color="auto"/>
              <w:bottom w:val="single" w:sz="6" w:space="0" w:color="auto"/>
              <w:right w:val="single" w:sz="6" w:space="0" w:color="auto"/>
            </w:tcBorders>
            <w:tcMar>
              <w:left w:w="105" w:type="dxa"/>
              <w:right w:w="105" w:type="dxa"/>
            </w:tcMar>
          </w:tcPr>
          <w:p w14:paraId="4DDC6F0B" w14:textId="4A86BC84" w:rsidR="3B4781F8" w:rsidRDefault="3B4781F8" w:rsidP="3B4781F8">
            <w:pPr>
              <w:ind w:firstLine="0"/>
            </w:pPr>
            <w:r>
              <w:t>No cumple</w:t>
            </w:r>
          </w:p>
        </w:tc>
        <w:tc>
          <w:tcPr>
            <w:tcW w:w="4593" w:type="dxa"/>
            <w:tcBorders>
              <w:top w:val="single" w:sz="6" w:space="0" w:color="auto"/>
              <w:left w:val="single" w:sz="6" w:space="0" w:color="auto"/>
              <w:bottom w:val="single" w:sz="6" w:space="0" w:color="auto"/>
              <w:right w:val="single" w:sz="6" w:space="0" w:color="auto"/>
            </w:tcBorders>
            <w:tcMar>
              <w:left w:w="105" w:type="dxa"/>
              <w:right w:w="105" w:type="dxa"/>
            </w:tcMar>
          </w:tcPr>
          <w:p w14:paraId="64E9ED4E" w14:textId="54604D81" w:rsidR="3B4781F8" w:rsidRDefault="3B4781F8" w:rsidP="00FC43F8">
            <w:pPr>
              <w:ind w:firstLine="0"/>
            </w:pPr>
            <w:r>
              <w:t>El objetivo no cumple, dado que no define un horizonte de tiempo ni plazos definidos para su cumplimiento, lo que dificulta su seguimiento y evaluación en el tiempo.</w:t>
            </w:r>
          </w:p>
        </w:tc>
      </w:tr>
      <w:tr w:rsidR="3B4781F8" w14:paraId="56392F83" w14:textId="77777777" w:rsidTr="3B4781F8">
        <w:trPr>
          <w:trHeight w:val="300"/>
        </w:trPr>
        <w:tc>
          <w:tcPr>
            <w:tcW w:w="2337" w:type="dxa"/>
            <w:tcBorders>
              <w:top w:val="single" w:sz="6" w:space="0" w:color="auto"/>
              <w:left w:val="single" w:sz="6" w:space="0" w:color="auto"/>
              <w:bottom w:val="single" w:sz="6" w:space="0" w:color="auto"/>
              <w:right w:val="single" w:sz="6" w:space="0" w:color="auto"/>
            </w:tcBorders>
            <w:tcMar>
              <w:left w:w="105" w:type="dxa"/>
              <w:right w:w="105" w:type="dxa"/>
            </w:tcMar>
          </w:tcPr>
          <w:p w14:paraId="6AAE9A9D" w14:textId="7F57B524" w:rsidR="3B4781F8" w:rsidRDefault="3B4781F8" w:rsidP="3B4781F8">
            <w:pPr>
              <w:ind w:firstLine="0"/>
            </w:pPr>
            <w:r>
              <w:t>Orientación a resultados</w:t>
            </w:r>
          </w:p>
        </w:tc>
        <w:tc>
          <w:tcPr>
            <w:tcW w:w="2080" w:type="dxa"/>
            <w:tcBorders>
              <w:top w:val="single" w:sz="6" w:space="0" w:color="auto"/>
              <w:left w:val="single" w:sz="6" w:space="0" w:color="auto"/>
              <w:bottom w:val="single" w:sz="6" w:space="0" w:color="auto"/>
              <w:right w:val="single" w:sz="6" w:space="0" w:color="auto"/>
            </w:tcBorders>
            <w:tcMar>
              <w:left w:w="105" w:type="dxa"/>
              <w:right w:w="105" w:type="dxa"/>
            </w:tcMar>
          </w:tcPr>
          <w:p w14:paraId="3E88AC3B" w14:textId="2E1959C6" w:rsidR="3B4781F8" w:rsidRDefault="3B4781F8" w:rsidP="3B4781F8">
            <w:pPr>
              <w:ind w:firstLine="0"/>
            </w:pPr>
            <w:r>
              <w:t>Cumple parcialmente</w:t>
            </w:r>
          </w:p>
        </w:tc>
        <w:tc>
          <w:tcPr>
            <w:tcW w:w="4593" w:type="dxa"/>
            <w:tcBorders>
              <w:top w:val="single" w:sz="6" w:space="0" w:color="auto"/>
              <w:left w:val="single" w:sz="6" w:space="0" w:color="auto"/>
              <w:bottom w:val="single" w:sz="6" w:space="0" w:color="auto"/>
              <w:right w:val="single" w:sz="6" w:space="0" w:color="auto"/>
            </w:tcBorders>
            <w:tcMar>
              <w:left w:w="105" w:type="dxa"/>
              <w:right w:w="105" w:type="dxa"/>
            </w:tcMar>
          </w:tcPr>
          <w:p w14:paraId="281E57B9" w14:textId="7A642635" w:rsidR="3B4781F8" w:rsidRDefault="3B4781F8" w:rsidP="00FC43F8">
            <w:pPr>
              <w:ind w:firstLine="0"/>
            </w:pPr>
            <w:r>
              <w:t xml:space="preserve">El objetivo se orienta a un resultado al plantea la acción concreta de reducir los tiempos de respuesta en procesos internos. Sin embargo, este resultado no se encuentra suficientemente especificado, lo que dificulta evaluar su cumplimiento. </w:t>
            </w:r>
          </w:p>
        </w:tc>
      </w:tr>
      <w:tr w:rsidR="3B4781F8" w14:paraId="37F58F6D" w14:textId="77777777" w:rsidTr="3B4781F8">
        <w:trPr>
          <w:trHeight w:val="1440"/>
        </w:trPr>
        <w:tc>
          <w:tcPr>
            <w:tcW w:w="2337" w:type="dxa"/>
            <w:tcBorders>
              <w:top w:val="single" w:sz="6" w:space="0" w:color="auto"/>
              <w:left w:val="single" w:sz="6" w:space="0" w:color="auto"/>
              <w:bottom w:val="single" w:sz="6" w:space="0" w:color="auto"/>
              <w:right w:val="single" w:sz="6" w:space="0" w:color="auto"/>
            </w:tcBorders>
            <w:tcMar>
              <w:left w:w="105" w:type="dxa"/>
              <w:right w:w="105" w:type="dxa"/>
            </w:tcMar>
          </w:tcPr>
          <w:p w14:paraId="3787AEA1" w14:textId="4589EFD4" w:rsidR="3B4781F8" w:rsidRDefault="3B4781F8" w:rsidP="3B4781F8">
            <w:pPr>
              <w:ind w:firstLine="0"/>
            </w:pPr>
            <w:r>
              <w:t>Vinculación con la misión</w:t>
            </w:r>
          </w:p>
        </w:tc>
        <w:tc>
          <w:tcPr>
            <w:tcW w:w="2080" w:type="dxa"/>
            <w:tcBorders>
              <w:top w:val="single" w:sz="6" w:space="0" w:color="auto"/>
              <w:left w:val="single" w:sz="6" w:space="0" w:color="auto"/>
              <w:bottom w:val="single" w:sz="6" w:space="0" w:color="auto"/>
              <w:right w:val="single" w:sz="6" w:space="0" w:color="auto"/>
            </w:tcBorders>
            <w:tcMar>
              <w:left w:w="105" w:type="dxa"/>
              <w:right w:w="105" w:type="dxa"/>
            </w:tcMar>
          </w:tcPr>
          <w:p w14:paraId="096444D5" w14:textId="6B41D65D" w:rsidR="3B4781F8" w:rsidRDefault="3B4781F8" w:rsidP="3B4781F8">
            <w:pPr>
              <w:ind w:firstLine="0"/>
            </w:pPr>
            <w:r>
              <w:t>Completo</w:t>
            </w:r>
          </w:p>
        </w:tc>
        <w:tc>
          <w:tcPr>
            <w:tcW w:w="4593" w:type="dxa"/>
            <w:tcBorders>
              <w:top w:val="single" w:sz="6" w:space="0" w:color="auto"/>
              <w:left w:val="single" w:sz="6" w:space="0" w:color="auto"/>
              <w:bottom w:val="single" w:sz="6" w:space="0" w:color="auto"/>
              <w:right w:val="single" w:sz="6" w:space="0" w:color="auto"/>
            </w:tcBorders>
            <w:tcMar>
              <w:left w:w="105" w:type="dxa"/>
              <w:right w:w="105" w:type="dxa"/>
            </w:tcMar>
          </w:tcPr>
          <w:p w14:paraId="03D7649B" w14:textId="1FE2C8BC" w:rsidR="3B4781F8" w:rsidRDefault="3B4781F8" w:rsidP="00FC43F8">
            <w:pPr>
              <w:ind w:firstLine="0"/>
            </w:pPr>
            <w:r>
              <w:t>Este objetivo se vincula con la misión de manera implícita dado que una disminución en los tiempos de tramitación mejora la eficiencia en la entrega de los servicios legislativos y con ello se podría mejorar la calidad de vida de los ciudadanos.</w:t>
            </w:r>
          </w:p>
        </w:tc>
      </w:tr>
    </w:tbl>
    <w:p w14:paraId="7F654D5D" w14:textId="6EDA594D" w:rsidR="0050447F" w:rsidRDefault="77352353" w:rsidP="00FC43F8">
      <w:r w:rsidRPr="3B4781F8">
        <w:rPr>
          <w:b/>
          <w:bCs/>
        </w:rPr>
        <w:t xml:space="preserve">Síntesis evaluativa: </w:t>
      </w:r>
      <w:r>
        <w:t>El objetivo OE8 presenta una vinculación parcial con la misión y una vinculación más explícita con la visión, una vez que apunta a la mejora de los procesos internos. Asimismo, su formulación presenta debilidades relevantes, como la falta de independencia de otros objetivos, no establece una meta concreta, falta el horizonte de tiempo y su redacción, aunque comprensible resulta ser ambigua. En conclusión, más que un objetivo estratégico, se aproxima bastante a ser un objetivo más táctico.</w:t>
      </w:r>
    </w:p>
    <w:p w14:paraId="2DE95ED8" w14:textId="37155933" w:rsidR="0050447F" w:rsidRDefault="3EF74ABB" w:rsidP="3B4781F8">
      <w:pPr>
        <w:pStyle w:val="Heading5"/>
      </w:pPr>
      <w:r>
        <w:t>OE9: Impulsar y fortalecer procesos de coordinación interinstitucional.</w:t>
      </w:r>
    </w:p>
    <w:p w14:paraId="2C061893" w14:textId="0AF6D087" w:rsidR="0050447F" w:rsidRDefault="3EF74ABB" w:rsidP="3B4781F8">
      <w:pPr>
        <w:rPr>
          <w:b/>
          <w:bCs/>
        </w:rPr>
      </w:pPr>
      <w:r w:rsidRPr="3B4781F8">
        <w:rPr>
          <w:b/>
          <w:bCs/>
        </w:rPr>
        <w:t>Declaración del objetivo Propuesto Por la Unidad de control de gestión:</w:t>
      </w:r>
    </w:p>
    <w:p w14:paraId="5E7BBCFA" w14:textId="26D8DE8C" w:rsidR="0050447F" w:rsidRDefault="3EF74ABB" w:rsidP="3B4781F8">
      <w:pPr>
        <w:jc w:val="center"/>
        <w:rPr>
          <w:b/>
          <w:bCs/>
          <w:i/>
          <w:iCs/>
        </w:rPr>
      </w:pPr>
      <w:r w:rsidRPr="3B4781F8">
        <w:rPr>
          <w:b/>
          <w:bCs/>
          <w:i/>
          <w:iCs/>
        </w:rPr>
        <w:t>“Impulsar y fortalecer procesos de coordinación interinstitucional: Potenciar convenios con instituciones educativas, organismos públicos, organizaciones de la sociedad civil y entidades nacionales e internacionales. Estas colaboraciones buscan promover el intercambio de conocimiento, apoyo técnico, investigación aplicada, capacitación, buenas prácticas y proyectos conjuntos que contribuyan al mejor desempeño institucional y al fortalecimiento del trabajo legislativo y administrativo. Asimismo, se busca ampliar redes de cooperación que potencien la innovación, la transparencia y la participación ciudadana”.</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4A0" w:firstRow="1" w:lastRow="0" w:firstColumn="1" w:lastColumn="0" w:noHBand="0" w:noVBand="1"/>
      </w:tblPr>
      <w:tblGrid>
        <w:gridCol w:w="2337"/>
        <w:gridCol w:w="2550"/>
        <w:gridCol w:w="4123"/>
      </w:tblGrid>
      <w:tr w:rsidR="3B4781F8" w14:paraId="660DA385" w14:textId="77777777" w:rsidTr="3B4781F8">
        <w:trPr>
          <w:trHeight w:val="300"/>
        </w:trPr>
        <w:tc>
          <w:tcPr>
            <w:tcW w:w="2337" w:type="dxa"/>
            <w:tcBorders>
              <w:top w:val="single" w:sz="6" w:space="0" w:color="auto"/>
              <w:left w:val="single" w:sz="6" w:space="0" w:color="auto"/>
              <w:bottom w:val="single" w:sz="6" w:space="0" w:color="auto"/>
              <w:right w:val="single" w:sz="6" w:space="0" w:color="auto"/>
            </w:tcBorders>
            <w:tcMar>
              <w:left w:w="105" w:type="dxa"/>
              <w:right w:w="105" w:type="dxa"/>
            </w:tcMar>
          </w:tcPr>
          <w:p w14:paraId="7BB98935" w14:textId="7212FBAD" w:rsidR="3B4781F8" w:rsidRPr="00FC43F8" w:rsidRDefault="3B4781F8" w:rsidP="00FC43F8">
            <w:pPr>
              <w:ind w:firstLine="0"/>
              <w:jc w:val="center"/>
              <w:rPr>
                <w:b/>
                <w:bCs/>
              </w:rPr>
            </w:pPr>
            <w:r w:rsidRPr="00FC43F8">
              <w:rPr>
                <w:b/>
                <w:bCs/>
              </w:rPr>
              <w:t>Criterio</w:t>
            </w:r>
          </w:p>
        </w:tc>
        <w:tc>
          <w:tcPr>
            <w:tcW w:w="2550" w:type="dxa"/>
            <w:tcBorders>
              <w:top w:val="single" w:sz="6" w:space="0" w:color="auto"/>
              <w:left w:val="single" w:sz="6" w:space="0" w:color="auto"/>
              <w:bottom w:val="single" w:sz="6" w:space="0" w:color="auto"/>
              <w:right w:val="single" w:sz="6" w:space="0" w:color="auto"/>
            </w:tcBorders>
            <w:tcMar>
              <w:left w:w="105" w:type="dxa"/>
              <w:right w:w="105" w:type="dxa"/>
            </w:tcMar>
          </w:tcPr>
          <w:p w14:paraId="68777023" w14:textId="7BF6F626" w:rsidR="3B4781F8" w:rsidRPr="00FC43F8" w:rsidRDefault="3B4781F8" w:rsidP="00FC43F8">
            <w:pPr>
              <w:ind w:firstLine="0"/>
              <w:jc w:val="center"/>
              <w:rPr>
                <w:b/>
                <w:bCs/>
              </w:rPr>
            </w:pPr>
            <w:r w:rsidRPr="00FC43F8">
              <w:rPr>
                <w:b/>
                <w:bCs/>
              </w:rPr>
              <w:t>Evaluación</w:t>
            </w:r>
          </w:p>
        </w:tc>
        <w:tc>
          <w:tcPr>
            <w:tcW w:w="4123" w:type="dxa"/>
            <w:tcBorders>
              <w:top w:val="single" w:sz="6" w:space="0" w:color="auto"/>
              <w:left w:val="single" w:sz="6" w:space="0" w:color="auto"/>
              <w:bottom w:val="single" w:sz="6" w:space="0" w:color="auto"/>
              <w:right w:val="single" w:sz="6" w:space="0" w:color="auto"/>
            </w:tcBorders>
            <w:tcMar>
              <w:left w:w="105" w:type="dxa"/>
              <w:right w:w="105" w:type="dxa"/>
            </w:tcMar>
          </w:tcPr>
          <w:p w14:paraId="3FD83AF3" w14:textId="57613F70" w:rsidR="3B4781F8" w:rsidRPr="00FC43F8" w:rsidRDefault="3B4781F8" w:rsidP="00FC43F8">
            <w:pPr>
              <w:ind w:firstLine="0"/>
              <w:jc w:val="center"/>
              <w:rPr>
                <w:b/>
                <w:bCs/>
              </w:rPr>
            </w:pPr>
            <w:r w:rsidRPr="00FC43F8">
              <w:rPr>
                <w:b/>
                <w:bCs/>
              </w:rPr>
              <w:t>Observación Técnica</w:t>
            </w:r>
          </w:p>
        </w:tc>
      </w:tr>
      <w:tr w:rsidR="3B4781F8" w14:paraId="034E6030" w14:textId="77777777" w:rsidTr="3B4781F8">
        <w:trPr>
          <w:trHeight w:val="300"/>
        </w:trPr>
        <w:tc>
          <w:tcPr>
            <w:tcW w:w="2337" w:type="dxa"/>
            <w:tcBorders>
              <w:top w:val="single" w:sz="6" w:space="0" w:color="auto"/>
              <w:left w:val="single" w:sz="6" w:space="0" w:color="auto"/>
              <w:bottom w:val="single" w:sz="6" w:space="0" w:color="auto"/>
              <w:right w:val="single" w:sz="6" w:space="0" w:color="auto"/>
            </w:tcBorders>
            <w:tcMar>
              <w:left w:w="105" w:type="dxa"/>
              <w:right w:w="105" w:type="dxa"/>
            </w:tcMar>
          </w:tcPr>
          <w:p w14:paraId="189E6A63" w14:textId="3BF80BF4" w:rsidR="3B4781F8" w:rsidRDefault="3B4781F8" w:rsidP="3B4781F8">
            <w:pPr>
              <w:ind w:firstLine="0"/>
            </w:pPr>
            <w:r>
              <w:t>Claridad</w:t>
            </w:r>
          </w:p>
        </w:tc>
        <w:tc>
          <w:tcPr>
            <w:tcW w:w="2550" w:type="dxa"/>
            <w:tcBorders>
              <w:top w:val="single" w:sz="6" w:space="0" w:color="auto"/>
              <w:left w:val="single" w:sz="6" w:space="0" w:color="auto"/>
              <w:bottom w:val="single" w:sz="6" w:space="0" w:color="auto"/>
              <w:right w:val="single" w:sz="6" w:space="0" w:color="auto"/>
            </w:tcBorders>
            <w:tcMar>
              <w:left w:w="105" w:type="dxa"/>
              <w:right w:w="105" w:type="dxa"/>
            </w:tcMar>
          </w:tcPr>
          <w:p w14:paraId="563363DC" w14:textId="7005C565" w:rsidR="3B4781F8" w:rsidRDefault="3B4781F8" w:rsidP="3B4781F8">
            <w:pPr>
              <w:ind w:firstLine="0"/>
            </w:pPr>
            <w:r>
              <w:t>Cumple Parcialmente</w:t>
            </w:r>
          </w:p>
        </w:tc>
        <w:tc>
          <w:tcPr>
            <w:tcW w:w="4123" w:type="dxa"/>
            <w:tcBorders>
              <w:top w:val="single" w:sz="6" w:space="0" w:color="auto"/>
              <w:left w:val="single" w:sz="6" w:space="0" w:color="auto"/>
              <w:bottom w:val="single" w:sz="6" w:space="0" w:color="auto"/>
              <w:right w:val="single" w:sz="6" w:space="0" w:color="auto"/>
            </w:tcBorders>
            <w:tcMar>
              <w:left w:w="105" w:type="dxa"/>
              <w:right w:w="105" w:type="dxa"/>
            </w:tcMar>
          </w:tcPr>
          <w:p w14:paraId="7C7BC384" w14:textId="55324088" w:rsidR="3B4781F8" w:rsidRDefault="3B4781F8" w:rsidP="00FC43F8">
            <w:pPr>
              <w:ind w:firstLine="0"/>
            </w:pPr>
            <w:r>
              <w:t>La redacción es reiterativa y larga, por lo que es confusa y provoca que se deba hacer relectura del objetivo.</w:t>
            </w:r>
          </w:p>
        </w:tc>
      </w:tr>
      <w:tr w:rsidR="3B4781F8" w14:paraId="71D26104" w14:textId="77777777" w:rsidTr="3B4781F8">
        <w:trPr>
          <w:trHeight w:val="300"/>
        </w:trPr>
        <w:tc>
          <w:tcPr>
            <w:tcW w:w="2337" w:type="dxa"/>
            <w:tcBorders>
              <w:top w:val="single" w:sz="6" w:space="0" w:color="auto"/>
              <w:left w:val="single" w:sz="6" w:space="0" w:color="auto"/>
              <w:bottom w:val="single" w:sz="6" w:space="0" w:color="auto"/>
              <w:right w:val="single" w:sz="6" w:space="0" w:color="auto"/>
            </w:tcBorders>
            <w:tcMar>
              <w:left w:w="105" w:type="dxa"/>
              <w:right w:w="105" w:type="dxa"/>
            </w:tcMar>
          </w:tcPr>
          <w:p w14:paraId="3F4A8E02" w14:textId="1623F7A0" w:rsidR="3B4781F8" w:rsidRDefault="3B4781F8" w:rsidP="3B4781F8">
            <w:pPr>
              <w:ind w:firstLine="0"/>
            </w:pPr>
            <w:r>
              <w:t>Medibilidad</w:t>
            </w:r>
          </w:p>
        </w:tc>
        <w:tc>
          <w:tcPr>
            <w:tcW w:w="2550" w:type="dxa"/>
            <w:tcBorders>
              <w:top w:val="single" w:sz="6" w:space="0" w:color="auto"/>
              <w:left w:val="single" w:sz="6" w:space="0" w:color="auto"/>
              <w:bottom w:val="single" w:sz="6" w:space="0" w:color="auto"/>
              <w:right w:val="single" w:sz="6" w:space="0" w:color="auto"/>
            </w:tcBorders>
            <w:tcMar>
              <w:left w:w="105" w:type="dxa"/>
              <w:right w:w="105" w:type="dxa"/>
            </w:tcMar>
          </w:tcPr>
          <w:p w14:paraId="09425B00" w14:textId="6ED6207C" w:rsidR="3B4781F8" w:rsidRDefault="3B4781F8" w:rsidP="3B4781F8">
            <w:pPr>
              <w:ind w:firstLine="0"/>
            </w:pPr>
            <w:r>
              <w:t>Cumple Parcialmente</w:t>
            </w:r>
          </w:p>
        </w:tc>
        <w:tc>
          <w:tcPr>
            <w:tcW w:w="4123" w:type="dxa"/>
            <w:tcBorders>
              <w:top w:val="single" w:sz="6" w:space="0" w:color="auto"/>
              <w:left w:val="single" w:sz="6" w:space="0" w:color="auto"/>
              <w:bottom w:val="single" w:sz="6" w:space="0" w:color="auto"/>
              <w:right w:val="single" w:sz="6" w:space="0" w:color="auto"/>
            </w:tcBorders>
            <w:tcMar>
              <w:left w:w="105" w:type="dxa"/>
              <w:right w:w="105" w:type="dxa"/>
            </w:tcMar>
          </w:tcPr>
          <w:p w14:paraId="620382BA" w14:textId="0DB41EBA" w:rsidR="3B4781F8" w:rsidRDefault="3B4781F8" w:rsidP="00FC43F8">
            <w:pPr>
              <w:ind w:firstLine="0"/>
            </w:pPr>
            <w:r>
              <w:t xml:space="preserve">El objetivo por sí solo no es medible, pero la estructura del objetivo permite realizar indicadores, aunque no este explícitamente. </w:t>
            </w:r>
          </w:p>
        </w:tc>
      </w:tr>
      <w:tr w:rsidR="3B4781F8" w14:paraId="7A1D4E70" w14:textId="77777777" w:rsidTr="3B4781F8">
        <w:trPr>
          <w:trHeight w:val="300"/>
        </w:trPr>
        <w:tc>
          <w:tcPr>
            <w:tcW w:w="2337" w:type="dxa"/>
            <w:tcBorders>
              <w:top w:val="single" w:sz="6" w:space="0" w:color="auto"/>
              <w:left w:val="single" w:sz="6" w:space="0" w:color="auto"/>
              <w:bottom w:val="single" w:sz="6" w:space="0" w:color="auto"/>
              <w:right w:val="single" w:sz="6" w:space="0" w:color="auto"/>
            </w:tcBorders>
            <w:tcMar>
              <w:left w:w="105" w:type="dxa"/>
              <w:right w:w="105" w:type="dxa"/>
            </w:tcMar>
          </w:tcPr>
          <w:p w14:paraId="3F110312" w14:textId="3B5E7382" w:rsidR="3B4781F8" w:rsidRDefault="3B4781F8" w:rsidP="3B4781F8">
            <w:pPr>
              <w:ind w:firstLine="0"/>
            </w:pPr>
            <w:r>
              <w:t>Alcanzabilidad</w:t>
            </w:r>
          </w:p>
        </w:tc>
        <w:tc>
          <w:tcPr>
            <w:tcW w:w="2550" w:type="dxa"/>
            <w:tcBorders>
              <w:top w:val="single" w:sz="6" w:space="0" w:color="auto"/>
              <w:left w:val="single" w:sz="6" w:space="0" w:color="auto"/>
              <w:bottom w:val="single" w:sz="6" w:space="0" w:color="auto"/>
              <w:right w:val="single" w:sz="6" w:space="0" w:color="auto"/>
            </w:tcBorders>
            <w:tcMar>
              <w:left w:w="105" w:type="dxa"/>
              <w:right w:w="105" w:type="dxa"/>
            </w:tcMar>
          </w:tcPr>
          <w:p w14:paraId="1A6C6105" w14:textId="489E0B6D" w:rsidR="3B4781F8" w:rsidRDefault="3B4781F8" w:rsidP="3B4781F8">
            <w:pPr>
              <w:ind w:firstLine="0"/>
            </w:pPr>
            <w:r>
              <w:t xml:space="preserve">Cumple </w:t>
            </w:r>
          </w:p>
        </w:tc>
        <w:tc>
          <w:tcPr>
            <w:tcW w:w="4123" w:type="dxa"/>
            <w:tcBorders>
              <w:top w:val="single" w:sz="6" w:space="0" w:color="auto"/>
              <w:left w:val="single" w:sz="6" w:space="0" w:color="auto"/>
              <w:bottom w:val="single" w:sz="6" w:space="0" w:color="auto"/>
              <w:right w:val="single" w:sz="6" w:space="0" w:color="auto"/>
            </w:tcBorders>
            <w:tcMar>
              <w:left w:w="105" w:type="dxa"/>
              <w:right w:w="105" w:type="dxa"/>
            </w:tcMar>
          </w:tcPr>
          <w:p w14:paraId="693EFF74" w14:textId="256655C5" w:rsidR="3B4781F8" w:rsidRDefault="3B4781F8" w:rsidP="00FC43F8">
            <w:pPr>
              <w:ind w:firstLine="0"/>
            </w:pPr>
            <w:r>
              <w:t xml:space="preserve">Se considera alcanzable dado que la cámara cuenta con el marco legal y la capacidad operativa de gestionarlo. </w:t>
            </w:r>
          </w:p>
        </w:tc>
      </w:tr>
      <w:tr w:rsidR="3B4781F8" w14:paraId="0A0B4949" w14:textId="77777777" w:rsidTr="3B4781F8">
        <w:trPr>
          <w:trHeight w:val="300"/>
        </w:trPr>
        <w:tc>
          <w:tcPr>
            <w:tcW w:w="2337" w:type="dxa"/>
            <w:tcBorders>
              <w:top w:val="single" w:sz="6" w:space="0" w:color="auto"/>
              <w:left w:val="single" w:sz="6" w:space="0" w:color="auto"/>
              <w:bottom w:val="single" w:sz="6" w:space="0" w:color="auto"/>
              <w:right w:val="single" w:sz="6" w:space="0" w:color="auto"/>
            </w:tcBorders>
            <w:tcMar>
              <w:left w:w="105" w:type="dxa"/>
              <w:right w:w="105" w:type="dxa"/>
            </w:tcMar>
          </w:tcPr>
          <w:p w14:paraId="2E9D3A40" w14:textId="737E05C0" w:rsidR="3B4781F8" w:rsidRDefault="3B4781F8" w:rsidP="3B4781F8">
            <w:pPr>
              <w:ind w:firstLine="0"/>
            </w:pPr>
            <w:r>
              <w:t>Relevancia y pertinencia</w:t>
            </w:r>
          </w:p>
        </w:tc>
        <w:tc>
          <w:tcPr>
            <w:tcW w:w="2550" w:type="dxa"/>
            <w:tcBorders>
              <w:top w:val="single" w:sz="6" w:space="0" w:color="auto"/>
              <w:left w:val="single" w:sz="6" w:space="0" w:color="auto"/>
              <w:bottom w:val="single" w:sz="6" w:space="0" w:color="auto"/>
              <w:right w:val="single" w:sz="6" w:space="0" w:color="auto"/>
            </w:tcBorders>
            <w:tcMar>
              <w:left w:w="105" w:type="dxa"/>
              <w:right w:w="105" w:type="dxa"/>
            </w:tcMar>
          </w:tcPr>
          <w:p w14:paraId="2EA8DA61" w14:textId="179CE862" w:rsidR="3B4781F8" w:rsidRDefault="3B4781F8" w:rsidP="3B4781F8">
            <w:pPr>
              <w:ind w:firstLine="0"/>
            </w:pPr>
            <w:r>
              <w:t>Cumple</w:t>
            </w:r>
          </w:p>
        </w:tc>
        <w:tc>
          <w:tcPr>
            <w:tcW w:w="4123" w:type="dxa"/>
            <w:tcBorders>
              <w:top w:val="single" w:sz="6" w:space="0" w:color="auto"/>
              <w:left w:val="single" w:sz="6" w:space="0" w:color="auto"/>
              <w:bottom w:val="single" w:sz="6" w:space="0" w:color="auto"/>
              <w:right w:val="single" w:sz="6" w:space="0" w:color="auto"/>
            </w:tcBorders>
            <w:tcMar>
              <w:left w:w="105" w:type="dxa"/>
              <w:right w:w="105" w:type="dxa"/>
            </w:tcMar>
          </w:tcPr>
          <w:p w14:paraId="57D2479E" w14:textId="3D54BD1D" w:rsidR="3B4781F8" w:rsidRDefault="3B4781F8" w:rsidP="00FC43F8">
            <w:pPr>
              <w:ind w:firstLine="0"/>
            </w:pPr>
            <w:r>
              <w:t>El objetivo es relevante ya que es clave para la innovación y transparencia. Además, que se alinea perfectamente con la visión.</w:t>
            </w:r>
          </w:p>
        </w:tc>
      </w:tr>
      <w:tr w:rsidR="3B4781F8" w14:paraId="5D390DDD" w14:textId="77777777" w:rsidTr="3B4781F8">
        <w:trPr>
          <w:trHeight w:val="300"/>
        </w:trPr>
        <w:tc>
          <w:tcPr>
            <w:tcW w:w="2337" w:type="dxa"/>
            <w:tcBorders>
              <w:top w:val="single" w:sz="6" w:space="0" w:color="auto"/>
              <w:left w:val="single" w:sz="6" w:space="0" w:color="auto"/>
              <w:bottom w:val="single" w:sz="6" w:space="0" w:color="auto"/>
              <w:right w:val="single" w:sz="6" w:space="0" w:color="auto"/>
            </w:tcBorders>
            <w:tcMar>
              <w:left w:w="105" w:type="dxa"/>
              <w:right w:w="105" w:type="dxa"/>
            </w:tcMar>
          </w:tcPr>
          <w:p w14:paraId="38DCD817" w14:textId="67975063" w:rsidR="3B4781F8" w:rsidRDefault="3B4781F8" w:rsidP="3B4781F8">
            <w:pPr>
              <w:ind w:firstLine="0"/>
            </w:pPr>
            <w:r>
              <w:t>Temporalidad</w:t>
            </w:r>
          </w:p>
        </w:tc>
        <w:tc>
          <w:tcPr>
            <w:tcW w:w="2550" w:type="dxa"/>
            <w:tcBorders>
              <w:top w:val="single" w:sz="6" w:space="0" w:color="auto"/>
              <w:left w:val="single" w:sz="6" w:space="0" w:color="auto"/>
              <w:bottom w:val="single" w:sz="6" w:space="0" w:color="auto"/>
              <w:right w:val="single" w:sz="6" w:space="0" w:color="auto"/>
            </w:tcBorders>
            <w:tcMar>
              <w:left w:w="105" w:type="dxa"/>
              <w:right w:w="105" w:type="dxa"/>
            </w:tcMar>
          </w:tcPr>
          <w:p w14:paraId="2146FF2E" w14:textId="54CE1492" w:rsidR="3B4781F8" w:rsidRDefault="3B4781F8" w:rsidP="3B4781F8">
            <w:pPr>
              <w:ind w:firstLine="0"/>
            </w:pPr>
            <w:r>
              <w:t>No Cumple</w:t>
            </w:r>
          </w:p>
        </w:tc>
        <w:tc>
          <w:tcPr>
            <w:tcW w:w="4123" w:type="dxa"/>
            <w:tcBorders>
              <w:top w:val="single" w:sz="6" w:space="0" w:color="auto"/>
              <w:left w:val="single" w:sz="6" w:space="0" w:color="auto"/>
              <w:bottom w:val="single" w:sz="6" w:space="0" w:color="auto"/>
              <w:right w:val="single" w:sz="6" w:space="0" w:color="auto"/>
            </w:tcBorders>
            <w:tcMar>
              <w:left w:w="105" w:type="dxa"/>
              <w:right w:w="105" w:type="dxa"/>
            </w:tcMar>
          </w:tcPr>
          <w:p w14:paraId="651D0E23" w14:textId="2F0699A9" w:rsidR="3B4781F8" w:rsidRDefault="3B4781F8" w:rsidP="0067316A">
            <w:pPr>
              <w:ind w:firstLine="0"/>
            </w:pPr>
            <w:r>
              <w:t>El objetivo no define un horizonte de tiempo.</w:t>
            </w:r>
          </w:p>
        </w:tc>
      </w:tr>
      <w:tr w:rsidR="3B4781F8" w14:paraId="40388E73" w14:textId="77777777" w:rsidTr="3B4781F8">
        <w:trPr>
          <w:trHeight w:val="300"/>
        </w:trPr>
        <w:tc>
          <w:tcPr>
            <w:tcW w:w="2337" w:type="dxa"/>
            <w:tcBorders>
              <w:top w:val="single" w:sz="6" w:space="0" w:color="auto"/>
              <w:left w:val="single" w:sz="6" w:space="0" w:color="auto"/>
              <w:bottom w:val="single" w:sz="6" w:space="0" w:color="auto"/>
              <w:right w:val="single" w:sz="6" w:space="0" w:color="auto"/>
            </w:tcBorders>
            <w:tcMar>
              <w:left w:w="105" w:type="dxa"/>
              <w:right w:w="105" w:type="dxa"/>
            </w:tcMar>
          </w:tcPr>
          <w:p w14:paraId="4D38F695" w14:textId="7F57B524" w:rsidR="3B4781F8" w:rsidRDefault="3B4781F8" w:rsidP="3B4781F8">
            <w:pPr>
              <w:ind w:firstLine="0"/>
            </w:pPr>
            <w:r>
              <w:t>Orientación a resultados</w:t>
            </w:r>
          </w:p>
        </w:tc>
        <w:tc>
          <w:tcPr>
            <w:tcW w:w="2550" w:type="dxa"/>
            <w:tcBorders>
              <w:top w:val="single" w:sz="6" w:space="0" w:color="auto"/>
              <w:left w:val="single" w:sz="6" w:space="0" w:color="auto"/>
              <w:bottom w:val="single" w:sz="6" w:space="0" w:color="auto"/>
              <w:right w:val="single" w:sz="6" w:space="0" w:color="auto"/>
            </w:tcBorders>
            <w:tcMar>
              <w:left w:w="105" w:type="dxa"/>
              <w:right w:w="105" w:type="dxa"/>
            </w:tcMar>
          </w:tcPr>
          <w:p w14:paraId="10FB6D84" w14:textId="3CA305E9" w:rsidR="3B4781F8" w:rsidRDefault="3B4781F8" w:rsidP="3B4781F8">
            <w:pPr>
              <w:ind w:firstLine="0"/>
            </w:pPr>
            <w:r>
              <w:t>No Cumple</w:t>
            </w:r>
          </w:p>
        </w:tc>
        <w:tc>
          <w:tcPr>
            <w:tcW w:w="4123" w:type="dxa"/>
            <w:tcBorders>
              <w:top w:val="single" w:sz="6" w:space="0" w:color="auto"/>
              <w:left w:val="single" w:sz="6" w:space="0" w:color="auto"/>
              <w:bottom w:val="single" w:sz="6" w:space="0" w:color="auto"/>
              <w:right w:val="single" w:sz="6" w:space="0" w:color="auto"/>
            </w:tcBorders>
            <w:tcMar>
              <w:left w:w="105" w:type="dxa"/>
              <w:right w:w="105" w:type="dxa"/>
            </w:tcMar>
          </w:tcPr>
          <w:p w14:paraId="2AFBAC59" w14:textId="2DD761EE" w:rsidR="3B4781F8" w:rsidRDefault="3B4781F8" w:rsidP="0067316A">
            <w:pPr>
              <w:ind w:firstLine="0"/>
            </w:pPr>
            <w:r>
              <w:t>El objetivo no tiene orientación a resultados. Lo que tiene es una orientación al propósito (tiene aspiraciones, pero no especifica que es lo que va a cambiar ni cómo).</w:t>
            </w:r>
          </w:p>
        </w:tc>
      </w:tr>
      <w:tr w:rsidR="3B4781F8" w14:paraId="0743830B" w14:textId="77777777" w:rsidTr="3B4781F8">
        <w:trPr>
          <w:trHeight w:val="1440"/>
        </w:trPr>
        <w:tc>
          <w:tcPr>
            <w:tcW w:w="2337" w:type="dxa"/>
            <w:tcBorders>
              <w:top w:val="single" w:sz="6" w:space="0" w:color="auto"/>
              <w:left w:val="single" w:sz="6" w:space="0" w:color="auto"/>
              <w:bottom w:val="single" w:sz="6" w:space="0" w:color="auto"/>
              <w:right w:val="single" w:sz="6" w:space="0" w:color="auto"/>
            </w:tcBorders>
            <w:tcMar>
              <w:left w:w="105" w:type="dxa"/>
              <w:right w:w="105" w:type="dxa"/>
            </w:tcMar>
          </w:tcPr>
          <w:p w14:paraId="0E7D6A00" w14:textId="4589EFD4" w:rsidR="3B4781F8" w:rsidRDefault="3B4781F8" w:rsidP="3B4781F8">
            <w:pPr>
              <w:ind w:firstLine="0"/>
            </w:pPr>
            <w:r>
              <w:t>Vinculación con la misión</w:t>
            </w:r>
          </w:p>
        </w:tc>
        <w:tc>
          <w:tcPr>
            <w:tcW w:w="2550" w:type="dxa"/>
            <w:tcBorders>
              <w:top w:val="single" w:sz="6" w:space="0" w:color="auto"/>
              <w:left w:val="single" w:sz="6" w:space="0" w:color="auto"/>
              <w:bottom w:val="single" w:sz="6" w:space="0" w:color="auto"/>
              <w:right w:val="single" w:sz="6" w:space="0" w:color="auto"/>
            </w:tcBorders>
            <w:tcMar>
              <w:left w:w="105" w:type="dxa"/>
              <w:right w:w="105" w:type="dxa"/>
            </w:tcMar>
          </w:tcPr>
          <w:p w14:paraId="570E566B" w14:textId="71CD3BB4" w:rsidR="3B4781F8" w:rsidRDefault="3B4781F8" w:rsidP="3B4781F8">
            <w:pPr>
              <w:ind w:firstLine="0"/>
            </w:pPr>
            <w:r>
              <w:t xml:space="preserve">Cumple </w:t>
            </w:r>
          </w:p>
        </w:tc>
        <w:tc>
          <w:tcPr>
            <w:tcW w:w="4123" w:type="dxa"/>
            <w:tcBorders>
              <w:top w:val="single" w:sz="6" w:space="0" w:color="auto"/>
              <w:left w:val="single" w:sz="6" w:space="0" w:color="auto"/>
              <w:bottom w:val="single" w:sz="6" w:space="0" w:color="auto"/>
              <w:right w:val="single" w:sz="6" w:space="0" w:color="auto"/>
            </w:tcBorders>
            <w:tcMar>
              <w:left w:w="105" w:type="dxa"/>
              <w:right w:w="105" w:type="dxa"/>
            </w:tcMar>
          </w:tcPr>
          <w:p w14:paraId="5A2D9136" w14:textId="33D868E8" w:rsidR="3B4781F8" w:rsidRDefault="3B4781F8" w:rsidP="0067316A">
            <w:pPr>
              <w:ind w:firstLine="0"/>
            </w:pPr>
            <w:r>
              <w:t>Debido a que la colaboración entre diferentes instituciones permite ampliar el conocimiento, incorporar buenas prácticas y fortalecer las capacidades de trabajo legislativo y administrativo.</w:t>
            </w:r>
          </w:p>
        </w:tc>
      </w:tr>
    </w:tbl>
    <w:p w14:paraId="5351317D" w14:textId="7AA95057" w:rsidR="0050447F" w:rsidRDefault="3EF74ABB" w:rsidP="0067316A">
      <w:r w:rsidRPr="3B4781F8">
        <w:rPr>
          <w:b/>
          <w:bCs/>
        </w:rPr>
        <w:t>Síntesis evaluativa:</w:t>
      </w:r>
      <w:r>
        <w:t xml:space="preserve"> El OE9 es relevante y se alinea con la misión de la Cámara, pero la redacción es confusa, y no cumple con orientación de resultados ni con definición de horizonte de tiempo, por lo que se entiende como una declaración de propósitos y aspiraciones, sin definir qué es lo que va a cambiar concretamente. Aunque es un objetivo alcanzable y permite crear indicadores, su enfoque actual está más centrado en los procesos que en los impactos.</w:t>
      </w:r>
    </w:p>
    <w:p w14:paraId="6908637C" w14:textId="7859754A" w:rsidR="0050447F" w:rsidRDefault="44696AA3" w:rsidP="3B4781F8">
      <w:pPr>
        <w:pStyle w:val="Heading5"/>
      </w:pPr>
      <w:r>
        <w:t>OE10: Transparencia</w:t>
      </w:r>
    </w:p>
    <w:p w14:paraId="3ACACDD7" w14:textId="60394D6F" w:rsidR="0050447F" w:rsidRDefault="44696AA3" w:rsidP="3B4781F8">
      <w:r w:rsidRPr="3B4781F8">
        <w:rPr>
          <w:b/>
          <w:bCs/>
        </w:rPr>
        <w:t xml:space="preserve">Declaración del objetivo Propuesto Por la Unidad de control de gestión: </w:t>
      </w:r>
    </w:p>
    <w:p w14:paraId="44B52246" w14:textId="2913C6D5" w:rsidR="0050447F" w:rsidRDefault="44696AA3" w:rsidP="3B4781F8">
      <w:pPr>
        <w:ind w:firstLine="0"/>
        <w:jc w:val="center"/>
        <w:rPr>
          <w:b/>
          <w:bCs/>
          <w:i/>
          <w:iCs/>
        </w:rPr>
      </w:pPr>
      <w:r w:rsidRPr="3B4781F8">
        <w:rPr>
          <w:b/>
          <w:bCs/>
          <w:i/>
          <w:iCs/>
        </w:rPr>
        <w:t>"Garantizar acceso claro, oportuno y comprensible a la información legislativa y administrativa, fortaleciendo la confianza ciudadana."</w:t>
      </w:r>
    </w:p>
    <w:tbl>
      <w:tblPr>
        <w:tblW w:w="0" w:type="auto"/>
        <w:tblLook w:val="04A0" w:firstRow="1" w:lastRow="0" w:firstColumn="1" w:lastColumn="0" w:noHBand="0" w:noVBand="1"/>
      </w:tblPr>
      <w:tblGrid>
        <w:gridCol w:w="2625"/>
        <w:gridCol w:w="1584"/>
        <w:gridCol w:w="4797"/>
      </w:tblGrid>
      <w:tr w:rsidR="3B4781F8" w14:paraId="1FC3AF20" w14:textId="77777777" w:rsidTr="3B4781F8">
        <w:trPr>
          <w:trHeight w:val="300"/>
        </w:trPr>
        <w:tc>
          <w:tcPr>
            <w:tcW w:w="2625" w:type="dxa"/>
            <w:tcBorders>
              <w:top w:val="single" w:sz="8" w:space="0" w:color="auto"/>
              <w:left w:val="single" w:sz="8" w:space="0" w:color="auto"/>
              <w:bottom w:val="single" w:sz="8" w:space="0" w:color="auto"/>
              <w:right w:val="single" w:sz="8" w:space="0" w:color="auto"/>
            </w:tcBorders>
            <w:tcMar>
              <w:left w:w="108" w:type="dxa"/>
              <w:right w:w="108" w:type="dxa"/>
            </w:tcMar>
          </w:tcPr>
          <w:p w14:paraId="0D485A31" w14:textId="0647CB20" w:rsidR="3B4781F8" w:rsidRPr="0067316A" w:rsidRDefault="3B4781F8" w:rsidP="0067316A">
            <w:pPr>
              <w:rPr>
                <w:b/>
                <w:bCs/>
              </w:rPr>
            </w:pPr>
            <w:r w:rsidRPr="0067316A">
              <w:rPr>
                <w:b/>
                <w:bCs/>
              </w:rPr>
              <w:t>Criterio</w:t>
            </w:r>
          </w:p>
        </w:tc>
        <w:tc>
          <w:tcPr>
            <w:tcW w:w="1584" w:type="dxa"/>
            <w:tcBorders>
              <w:top w:val="single" w:sz="8" w:space="0" w:color="auto"/>
              <w:left w:val="single" w:sz="8" w:space="0" w:color="auto"/>
              <w:bottom w:val="single" w:sz="8" w:space="0" w:color="auto"/>
              <w:right w:val="single" w:sz="8" w:space="0" w:color="auto"/>
            </w:tcBorders>
            <w:tcMar>
              <w:left w:w="108" w:type="dxa"/>
              <w:right w:w="108" w:type="dxa"/>
            </w:tcMar>
          </w:tcPr>
          <w:p w14:paraId="585A2156" w14:textId="0B693AE7" w:rsidR="3B4781F8" w:rsidRPr="0067316A" w:rsidRDefault="3B4781F8" w:rsidP="0067316A">
            <w:pPr>
              <w:ind w:firstLine="0"/>
              <w:jc w:val="center"/>
              <w:rPr>
                <w:b/>
                <w:bCs/>
              </w:rPr>
            </w:pPr>
            <w:r w:rsidRPr="0067316A">
              <w:rPr>
                <w:b/>
                <w:bCs/>
              </w:rPr>
              <w:t>Evaluación</w:t>
            </w:r>
          </w:p>
        </w:tc>
        <w:tc>
          <w:tcPr>
            <w:tcW w:w="4797" w:type="dxa"/>
            <w:tcBorders>
              <w:top w:val="single" w:sz="8" w:space="0" w:color="auto"/>
              <w:left w:val="single" w:sz="8" w:space="0" w:color="auto"/>
              <w:bottom w:val="single" w:sz="8" w:space="0" w:color="auto"/>
              <w:right w:val="single" w:sz="8" w:space="0" w:color="auto"/>
            </w:tcBorders>
            <w:tcMar>
              <w:left w:w="108" w:type="dxa"/>
              <w:right w:w="108" w:type="dxa"/>
            </w:tcMar>
          </w:tcPr>
          <w:p w14:paraId="13A741CE" w14:textId="332B9805" w:rsidR="3B4781F8" w:rsidRPr="0067316A" w:rsidRDefault="3B4781F8" w:rsidP="0067316A">
            <w:pPr>
              <w:rPr>
                <w:b/>
                <w:bCs/>
              </w:rPr>
            </w:pPr>
            <w:r w:rsidRPr="0067316A">
              <w:rPr>
                <w:b/>
                <w:bCs/>
              </w:rPr>
              <w:t>Observación Técnica</w:t>
            </w:r>
          </w:p>
        </w:tc>
      </w:tr>
      <w:tr w:rsidR="3B4781F8" w14:paraId="51C1123C" w14:textId="77777777" w:rsidTr="3B4781F8">
        <w:trPr>
          <w:trHeight w:val="300"/>
        </w:trPr>
        <w:tc>
          <w:tcPr>
            <w:tcW w:w="2625" w:type="dxa"/>
            <w:tcBorders>
              <w:top w:val="single" w:sz="8" w:space="0" w:color="auto"/>
              <w:left w:val="single" w:sz="8" w:space="0" w:color="auto"/>
              <w:bottom w:val="single" w:sz="8" w:space="0" w:color="auto"/>
              <w:right w:val="single" w:sz="8" w:space="0" w:color="auto"/>
            </w:tcBorders>
            <w:tcMar>
              <w:left w:w="108" w:type="dxa"/>
              <w:right w:w="108" w:type="dxa"/>
            </w:tcMar>
          </w:tcPr>
          <w:p w14:paraId="3DDF2C21" w14:textId="2EE2488B" w:rsidR="3B4781F8" w:rsidRDefault="3B4781F8" w:rsidP="3B4781F8">
            <w:pPr>
              <w:ind w:firstLine="0"/>
            </w:pPr>
            <w:r>
              <w:t>Claridad</w:t>
            </w:r>
          </w:p>
        </w:tc>
        <w:tc>
          <w:tcPr>
            <w:tcW w:w="1584" w:type="dxa"/>
            <w:tcBorders>
              <w:top w:val="single" w:sz="8" w:space="0" w:color="auto"/>
              <w:left w:val="single" w:sz="8" w:space="0" w:color="auto"/>
              <w:bottom w:val="single" w:sz="8" w:space="0" w:color="auto"/>
              <w:right w:val="single" w:sz="8" w:space="0" w:color="auto"/>
            </w:tcBorders>
            <w:tcMar>
              <w:left w:w="108" w:type="dxa"/>
              <w:right w:w="108" w:type="dxa"/>
            </w:tcMar>
          </w:tcPr>
          <w:p w14:paraId="350039A9" w14:textId="3628B5B0" w:rsidR="3B4781F8" w:rsidRDefault="3B4781F8" w:rsidP="3B4781F8">
            <w:pPr>
              <w:ind w:firstLine="0"/>
            </w:pPr>
            <w:r>
              <w:t>Completo parcialmente</w:t>
            </w:r>
          </w:p>
        </w:tc>
        <w:tc>
          <w:tcPr>
            <w:tcW w:w="4797" w:type="dxa"/>
            <w:tcBorders>
              <w:top w:val="single" w:sz="8" w:space="0" w:color="auto"/>
              <w:left w:val="single" w:sz="8" w:space="0" w:color="auto"/>
              <w:bottom w:val="single" w:sz="8" w:space="0" w:color="auto"/>
              <w:right w:val="single" w:sz="8" w:space="0" w:color="auto"/>
            </w:tcBorders>
            <w:tcMar>
              <w:left w:w="108" w:type="dxa"/>
              <w:right w:w="108" w:type="dxa"/>
            </w:tcMar>
          </w:tcPr>
          <w:p w14:paraId="1B97C84E" w14:textId="70BF4CAF" w:rsidR="3B4781F8" w:rsidRDefault="3B4781F8" w:rsidP="0067316A">
            <w:pPr>
              <w:ind w:firstLine="0"/>
            </w:pPr>
            <w:r>
              <w:t>La redacción es corta y fácil de leer, pero los términos "claro, oportuno y comprensible" son subjetivos.</w:t>
            </w:r>
          </w:p>
        </w:tc>
      </w:tr>
      <w:tr w:rsidR="3B4781F8" w14:paraId="65D0E906" w14:textId="77777777" w:rsidTr="3B4781F8">
        <w:trPr>
          <w:trHeight w:val="300"/>
        </w:trPr>
        <w:tc>
          <w:tcPr>
            <w:tcW w:w="2625" w:type="dxa"/>
            <w:tcBorders>
              <w:top w:val="single" w:sz="8" w:space="0" w:color="auto"/>
              <w:left w:val="single" w:sz="8" w:space="0" w:color="auto"/>
              <w:bottom w:val="single" w:sz="8" w:space="0" w:color="auto"/>
              <w:right w:val="single" w:sz="8" w:space="0" w:color="auto"/>
            </w:tcBorders>
            <w:tcMar>
              <w:left w:w="108" w:type="dxa"/>
              <w:right w:w="108" w:type="dxa"/>
            </w:tcMar>
          </w:tcPr>
          <w:p w14:paraId="2B02026C" w14:textId="54083698" w:rsidR="3B4781F8" w:rsidRDefault="3B4781F8" w:rsidP="3B4781F8">
            <w:pPr>
              <w:ind w:firstLine="0"/>
            </w:pPr>
            <w:r>
              <w:t>Medibilidad</w:t>
            </w:r>
          </w:p>
        </w:tc>
        <w:tc>
          <w:tcPr>
            <w:tcW w:w="1584" w:type="dxa"/>
            <w:tcBorders>
              <w:top w:val="single" w:sz="8" w:space="0" w:color="auto"/>
              <w:left w:val="single" w:sz="8" w:space="0" w:color="auto"/>
              <w:bottom w:val="single" w:sz="8" w:space="0" w:color="auto"/>
              <w:right w:val="single" w:sz="8" w:space="0" w:color="auto"/>
            </w:tcBorders>
            <w:tcMar>
              <w:left w:w="108" w:type="dxa"/>
              <w:right w:w="108" w:type="dxa"/>
            </w:tcMar>
          </w:tcPr>
          <w:p w14:paraId="2005B1F8" w14:textId="240F517D" w:rsidR="3B4781F8" w:rsidRDefault="3B4781F8" w:rsidP="3B4781F8">
            <w:pPr>
              <w:ind w:firstLine="0"/>
            </w:pPr>
            <w:r>
              <w:t>Completo</w:t>
            </w:r>
          </w:p>
        </w:tc>
        <w:tc>
          <w:tcPr>
            <w:tcW w:w="4797" w:type="dxa"/>
            <w:tcBorders>
              <w:top w:val="single" w:sz="8" w:space="0" w:color="auto"/>
              <w:left w:val="single" w:sz="8" w:space="0" w:color="auto"/>
              <w:bottom w:val="single" w:sz="8" w:space="0" w:color="auto"/>
              <w:right w:val="single" w:sz="8" w:space="0" w:color="auto"/>
            </w:tcBorders>
            <w:tcMar>
              <w:left w:w="108" w:type="dxa"/>
              <w:right w:w="108" w:type="dxa"/>
            </w:tcMar>
          </w:tcPr>
          <w:p w14:paraId="5CD522C2" w14:textId="75EDD360" w:rsidR="3B4781F8" w:rsidRDefault="3B4781F8" w:rsidP="0067316A">
            <w:pPr>
              <w:ind w:firstLine="0"/>
            </w:pPr>
            <w:r>
              <w:t>Si, es medible. Hay indicadores disponibles como: porcentaje de cumplimiento de transparencia activa, tiempo de respuesta a solicitudes, satisfacción ciudadana.</w:t>
            </w:r>
          </w:p>
        </w:tc>
      </w:tr>
      <w:tr w:rsidR="3B4781F8" w14:paraId="0E929CB3" w14:textId="77777777" w:rsidTr="3B4781F8">
        <w:trPr>
          <w:trHeight w:val="300"/>
        </w:trPr>
        <w:tc>
          <w:tcPr>
            <w:tcW w:w="2625" w:type="dxa"/>
            <w:tcBorders>
              <w:top w:val="single" w:sz="8" w:space="0" w:color="auto"/>
              <w:left w:val="single" w:sz="8" w:space="0" w:color="auto"/>
              <w:bottom w:val="single" w:sz="8" w:space="0" w:color="auto"/>
              <w:right w:val="single" w:sz="8" w:space="0" w:color="auto"/>
            </w:tcBorders>
            <w:tcMar>
              <w:left w:w="108" w:type="dxa"/>
              <w:right w:w="108" w:type="dxa"/>
            </w:tcMar>
          </w:tcPr>
          <w:p w14:paraId="1227B518" w14:textId="0887C67B" w:rsidR="3B4781F8" w:rsidRDefault="3B4781F8" w:rsidP="3B4781F8">
            <w:pPr>
              <w:ind w:firstLine="0"/>
            </w:pPr>
            <w:r>
              <w:t>Alcanzabilidad</w:t>
            </w:r>
          </w:p>
        </w:tc>
        <w:tc>
          <w:tcPr>
            <w:tcW w:w="1584" w:type="dxa"/>
            <w:tcBorders>
              <w:top w:val="single" w:sz="8" w:space="0" w:color="auto"/>
              <w:left w:val="single" w:sz="8" w:space="0" w:color="auto"/>
              <w:bottom w:val="single" w:sz="8" w:space="0" w:color="auto"/>
              <w:right w:val="single" w:sz="8" w:space="0" w:color="auto"/>
            </w:tcBorders>
            <w:tcMar>
              <w:left w:w="108" w:type="dxa"/>
              <w:right w:w="108" w:type="dxa"/>
            </w:tcMar>
          </w:tcPr>
          <w:p w14:paraId="1045B6D0" w14:textId="795E827F" w:rsidR="3B4781F8" w:rsidRDefault="3B4781F8" w:rsidP="3B4781F8">
            <w:pPr>
              <w:ind w:firstLine="0"/>
            </w:pPr>
            <w:r>
              <w:t xml:space="preserve">Completo </w:t>
            </w:r>
          </w:p>
        </w:tc>
        <w:tc>
          <w:tcPr>
            <w:tcW w:w="4797" w:type="dxa"/>
            <w:tcBorders>
              <w:top w:val="single" w:sz="8" w:space="0" w:color="auto"/>
              <w:left w:val="single" w:sz="8" w:space="0" w:color="auto"/>
              <w:bottom w:val="single" w:sz="8" w:space="0" w:color="auto"/>
              <w:right w:val="single" w:sz="8" w:space="0" w:color="auto"/>
            </w:tcBorders>
            <w:tcMar>
              <w:left w:w="108" w:type="dxa"/>
              <w:right w:w="108" w:type="dxa"/>
            </w:tcMar>
          </w:tcPr>
          <w:p w14:paraId="24DFF00D" w14:textId="23289F74" w:rsidR="3B4781F8" w:rsidRDefault="3B4781F8" w:rsidP="0067316A">
            <w:pPr>
              <w:ind w:firstLine="0"/>
            </w:pPr>
            <w:r>
              <w:t>Si, es factible e incluso, este objetivo ya está siendo desarrollado, evidenciable gracias a la implementación del portal de transparencia.</w:t>
            </w:r>
          </w:p>
        </w:tc>
      </w:tr>
      <w:tr w:rsidR="3B4781F8" w14:paraId="22D68705" w14:textId="77777777" w:rsidTr="3B4781F8">
        <w:trPr>
          <w:trHeight w:val="300"/>
        </w:trPr>
        <w:tc>
          <w:tcPr>
            <w:tcW w:w="2625" w:type="dxa"/>
            <w:tcBorders>
              <w:top w:val="single" w:sz="8" w:space="0" w:color="auto"/>
              <w:left w:val="single" w:sz="8" w:space="0" w:color="auto"/>
              <w:bottom w:val="single" w:sz="8" w:space="0" w:color="auto"/>
              <w:right w:val="single" w:sz="8" w:space="0" w:color="auto"/>
            </w:tcBorders>
            <w:tcMar>
              <w:left w:w="108" w:type="dxa"/>
              <w:right w:w="108" w:type="dxa"/>
            </w:tcMar>
          </w:tcPr>
          <w:p w14:paraId="31F4DD98" w14:textId="59CCE949" w:rsidR="3B4781F8" w:rsidRDefault="3B4781F8" w:rsidP="3B4781F8">
            <w:pPr>
              <w:ind w:firstLine="0"/>
            </w:pPr>
            <w:r>
              <w:t>Relevancia y pertinencia</w:t>
            </w:r>
          </w:p>
        </w:tc>
        <w:tc>
          <w:tcPr>
            <w:tcW w:w="1584" w:type="dxa"/>
            <w:tcBorders>
              <w:top w:val="single" w:sz="8" w:space="0" w:color="auto"/>
              <w:left w:val="single" w:sz="8" w:space="0" w:color="auto"/>
              <w:bottom w:val="single" w:sz="8" w:space="0" w:color="auto"/>
              <w:right w:val="single" w:sz="8" w:space="0" w:color="auto"/>
            </w:tcBorders>
            <w:tcMar>
              <w:left w:w="108" w:type="dxa"/>
              <w:right w:w="108" w:type="dxa"/>
            </w:tcMar>
          </w:tcPr>
          <w:p w14:paraId="30B10C40" w14:textId="5C933D0B" w:rsidR="3B4781F8" w:rsidRDefault="3B4781F8" w:rsidP="3B4781F8">
            <w:pPr>
              <w:ind w:firstLine="0"/>
            </w:pPr>
            <w:r>
              <w:t>Completo</w:t>
            </w:r>
          </w:p>
        </w:tc>
        <w:tc>
          <w:tcPr>
            <w:tcW w:w="4797" w:type="dxa"/>
            <w:tcBorders>
              <w:top w:val="single" w:sz="8" w:space="0" w:color="auto"/>
              <w:left w:val="single" w:sz="8" w:space="0" w:color="auto"/>
              <w:bottom w:val="single" w:sz="8" w:space="0" w:color="auto"/>
              <w:right w:val="single" w:sz="8" w:space="0" w:color="auto"/>
            </w:tcBorders>
            <w:tcMar>
              <w:left w:w="108" w:type="dxa"/>
              <w:right w:w="108" w:type="dxa"/>
            </w:tcMar>
          </w:tcPr>
          <w:p w14:paraId="2981E9C8" w14:textId="43719CA4" w:rsidR="3B4781F8" w:rsidRDefault="3B4781F8" w:rsidP="0067316A">
            <w:pPr>
              <w:ind w:firstLine="0"/>
            </w:pPr>
            <w:r>
              <w:t>La transparencia es un valor constitutivo de la función legislativa y se vincula directamente con la misión institucional de elaborar leyes que mejoren la calidad de vida ciudadana, ya que sin acceso oportuno a la información pública no existe democracia sustantiva. La conexión con la visión es explícita: una institución que elabora leyes de forma legítima debe ser verificable y confiable para la ciudadanía.</w:t>
            </w:r>
          </w:p>
        </w:tc>
      </w:tr>
      <w:tr w:rsidR="3B4781F8" w14:paraId="3CA517C4" w14:textId="77777777" w:rsidTr="3B4781F8">
        <w:trPr>
          <w:trHeight w:val="300"/>
        </w:trPr>
        <w:tc>
          <w:tcPr>
            <w:tcW w:w="2625" w:type="dxa"/>
            <w:tcBorders>
              <w:top w:val="single" w:sz="8" w:space="0" w:color="auto"/>
              <w:left w:val="single" w:sz="8" w:space="0" w:color="auto"/>
              <w:bottom w:val="single" w:sz="8" w:space="0" w:color="auto"/>
              <w:right w:val="single" w:sz="8" w:space="0" w:color="auto"/>
            </w:tcBorders>
            <w:tcMar>
              <w:left w:w="108" w:type="dxa"/>
              <w:right w:w="108" w:type="dxa"/>
            </w:tcMar>
          </w:tcPr>
          <w:p w14:paraId="2ADF0CBD" w14:textId="15BB981B" w:rsidR="3B4781F8" w:rsidRDefault="3B4781F8" w:rsidP="3B4781F8">
            <w:pPr>
              <w:ind w:firstLine="0"/>
            </w:pPr>
            <w:r>
              <w:t>Temporalidad</w:t>
            </w:r>
          </w:p>
        </w:tc>
        <w:tc>
          <w:tcPr>
            <w:tcW w:w="1584" w:type="dxa"/>
            <w:tcBorders>
              <w:top w:val="single" w:sz="8" w:space="0" w:color="auto"/>
              <w:left w:val="single" w:sz="8" w:space="0" w:color="auto"/>
              <w:bottom w:val="single" w:sz="8" w:space="0" w:color="auto"/>
              <w:right w:val="single" w:sz="8" w:space="0" w:color="auto"/>
            </w:tcBorders>
            <w:tcMar>
              <w:left w:w="108" w:type="dxa"/>
              <w:right w:w="108" w:type="dxa"/>
            </w:tcMar>
          </w:tcPr>
          <w:p w14:paraId="60CA5F7A" w14:textId="59EF424F" w:rsidR="3B4781F8" w:rsidRDefault="3B4781F8" w:rsidP="3B4781F8">
            <w:pPr>
              <w:ind w:firstLine="0"/>
            </w:pPr>
            <w:r>
              <w:t>No cumple</w:t>
            </w:r>
          </w:p>
        </w:tc>
        <w:tc>
          <w:tcPr>
            <w:tcW w:w="4797" w:type="dxa"/>
            <w:tcBorders>
              <w:top w:val="single" w:sz="8" w:space="0" w:color="auto"/>
              <w:left w:val="single" w:sz="8" w:space="0" w:color="auto"/>
              <w:bottom w:val="single" w:sz="8" w:space="0" w:color="auto"/>
              <w:right w:val="single" w:sz="8" w:space="0" w:color="auto"/>
            </w:tcBorders>
            <w:tcMar>
              <w:left w:w="108" w:type="dxa"/>
              <w:right w:w="108" w:type="dxa"/>
            </w:tcMar>
          </w:tcPr>
          <w:p w14:paraId="0284F3B5" w14:textId="6E72CF74" w:rsidR="3B4781F8" w:rsidRDefault="3B4781F8" w:rsidP="3B4781F8">
            <w:pPr>
              <w:ind w:firstLine="0"/>
            </w:pPr>
            <w:r>
              <w:t>No define horizonte de tiempo.</w:t>
            </w:r>
          </w:p>
        </w:tc>
      </w:tr>
      <w:tr w:rsidR="3B4781F8" w14:paraId="52C9AEA6" w14:textId="77777777" w:rsidTr="3B4781F8">
        <w:trPr>
          <w:trHeight w:val="300"/>
        </w:trPr>
        <w:tc>
          <w:tcPr>
            <w:tcW w:w="2625" w:type="dxa"/>
            <w:tcBorders>
              <w:top w:val="single" w:sz="8" w:space="0" w:color="auto"/>
              <w:left w:val="single" w:sz="8" w:space="0" w:color="auto"/>
              <w:bottom w:val="single" w:sz="8" w:space="0" w:color="auto"/>
              <w:right w:val="single" w:sz="8" w:space="0" w:color="auto"/>
            </w:tcBorders>
            <w:tcMar>
              <w:left w:w="108" w:type="dxa"/>
              <w:right w:w="108" w:type="dxa"/>
            </w:tcMar>
          </w:tcPr>
          <w:p w14:paraId="76817F89" w14:textId="570B2A44" w:rsidR="3B4781F8" w:rsidRDefault="3B4781F8" w:rsidP="3B4781F8">
            <w:pPr>
              <w:ind w:firstLine="0"/>
            </w:pPr>
            <w:r>
              <w:t>Orientación a resultados</w:t>
            </w:r>
          </w:p>
        </w:tc>
        <w:tc>
          <w:tcPr>
            <w:tcW w:w="1584" w:type="dxa"/>
            <w:tcBorders>
              <w:top w:val="single" w:sz="8" w:space="0" w:color="auto"/>
              <w:left w:val="single" w:sz="8" w:space="0" w:color="auto"/>
              <w:bottom w:val="single" w:sz="8" w:space="0" w:color="auto"/>
              <w:right w:val="single" w:sz="8" w:space="0" w:color="auto"/>
            </w:tcBorders>
            <w:tcMar>
              <w:left w:w="108" w:type="dxa"/>
              <w:right w:w="108" w:type="dxa"/>
            </w:tcMar>
          </w:tcPr>
          <w:p w14:paraId="314B63E5" w14:textId="75333827" w:rsidR="3B4781F8" w:rsidRDefault="3B4781F8" w:rsidP="3B4781F8">
            <w:pPr>
              <w:ind w:firstLine="0"/>
            </w:pPr>
            <w:r>
              <w:t>No cumple</w:t>
            </w:r>
          </w:p>
        </w:tc>
        <w:tc>
          <w:tcPr>
            <w:tcW w:w="4797" w:type="dxa"/>
            <w:tcBorders>
              <w:top w:val="single" w:sz="8" w:space="0" w:color="auto"/>
              <w:left w:val="single" w:sz="8" w:space="0" w:color="auto"/>
              <w:bottom w:val="single" w:sz="8" w:space="0" w:color="auto"/>
              <w:right w:val="single" w:sz="8" w:space="0" w:color="auto"/>
            </w:tcBorders>
            <w:tcMar>
              <w:left w:w="108" w:type="dxa"/>
              <w:right w:w="108" w:type="dxa"/>
            </w:tcMar>
          </w:tcPr>
          <w:p w14:paraId="2D262CD8" w14:textId="25A6722B" w:rsidR="3B4781F8" w:rsidRDefault="3B4781F8" w:rsidP="0067316A">
            <w:pPr>
              <w:ind w:firstLine="0"/>
            </w:pPr>
            <w:r>
              <w:t>No tiene. El enunciado describe un estado deseable pero no dice qué se va a hacer para llegar ahí. Falta el puente entre la declaración y la acción.</w:t>
            </w:r>
          </w:p>
        </w:tc>
      </w:tr>
      <w:tr w:rsidR="3B4781F8" w14:paraId="01C234AC" w14:textId="77777777" w:rsidTr="3B4781F8">
        <w:trPr>
          <w:trHeight w:val="300"/>
        </w:trPr>
        <w:tc>
          <w:tcPr>
            <w:tcW w:w="2625" w:type="dxa"/>
            <w:tcBorders>
              <w:top w:val="single" w:sz="8" w:space="0" w:color="auto"/>
              <w:left w:val="single" w:sz="8" w:space="0" w:color="auto"/>
              <w:bottom w:val="single" w:sz="8" w:space="0" w:color="auto"/>
              <w:right w:val="single" w:sz="8" w:space="0" w:color="auto"/>
            </w:tcBorders>
            <w:tcMar>
              <w:left w:w="108" w:type="dxa"/>
              <w:right w:w="108" w:type="dxa"/>
            </w:tcMar>
          </w:tcPr>
          <w:p w14:paraId="409E3F07" w14:textId="1A8ABA2E" w:rsidR="3B4781F8" w:rsidRDefault="3B4781F8" w:rsidP="3B4781F8">
            <w:pPr>
              <w:ind w:firstLine="0"/>
            </w:pPr>
            <w:r>
              <w:t>Vinculación con la misión</w:t>
            </w:r>
          </w:p>
        </w:tc>
        <w:tc>
          <w:tcPr>
            <w:tcW w:w="1584" w:type="dxa"/>
            <w:tcBorders>
              <w:top w:val="single" w:sz="8" w:space="0" w:color="auto"/>
              <w:left w:val="single" w:sz="8" w:space="0" w:color="auto"/>
              <w:bottom w:val="single" w:sz="8" w:space="0" w:color="auto"/>
              <w:right w:val="single" w:sz="8" w:space="0" w:color="auto"/>
            </w:tcBorders>
            <w:tcMar>
              <w:left w:w="108" w:type="dxa"/>
              <w:right w:w="108" w:type="dxa"/>
            </w:tcMar>
          </w:tcPr>
          <w:p w14:paraId="68D16040" w14:textId="6EFB3BA0" w:rsidR="3B4781F8" w:rsidRDefault="3B4781F8" w:rsidP="3B4781F8">
            <w:pPr>
              <w:ind w:firstLine="0"/>
            </w:pPr>
            <w:r>
              <w:t>Completo</w:t>
            </w:r>
          </w:p>
        </w:tc>
        <w:tc>
          <w:tcPr>
            <w:tcW w:w="4797" w:type="dxa"/>
            <w:tcBorders>
              <w:top w:val="single" w:sz="8" w:space="0" w:color="auto"/>
              <w:left w:val="single" w:sz="8" w:space="0" w:color="auto"/>
              <w:bottom w:val="single" w:sz="8" w:space="0" w:color="auto"/>
              <w:right w:val="single" w:sz="8" w:space="0" w:color="auto"/>
            </w:tcBorders>
            <w:tcMar>
              <w:left w:w="108" w:type="dxa"/>
              <w:right w:w="108" w:type="dxa"/>
            </w:tcMar>
          </w:tcPr>
          <w:p w14:paraId="1BB1372D" w14:textId="4C7C262C" w:rsidR="3B4781F8" w:rsidRDefault="3B4781F8" w:rsidP="0067316A">
            <w:pPr>
              <w:ind w:firstLine="0"/>
            </w:pPr>
            <w:r>
              <w:t>Como se mencionó anteriormente, se vincula directamente con la misión institucional de elaborar leyes que mejoren la calidad de vida ciudadana, ya que sin acceso oportuno a la información pública no existe democracia sustantiva.</w:t>
            </w:r>
          </w:p>
        </w:tc>
      </w:tr>
    </w:tbl>
    <w:p w14:paraId="406FFD24" w14:textId="4F127994" w:rsidR="0050447F" w:rsidRDefault="44696AA3" w:rsidP="0067316A">
      <w:r w:rsidRPr="3B4781F8">
        <w:rPr>
          <w:b/>
          <w:bCs/>
        </w:rPr>
        <w:t>Síntesis evaluativa:</w:t>
      </w:r>
      <w:r>
        <w:t xml:space="preserve"> El principal problema del OE10 es que se configura más como una declaración de principios institucionales que como un objetivo estratégico propiamente tal. Su formulación presenta debilidades relevantes desde los criterios de Armijo (2011), particularmente en el uso inadecuado del verbo rector, lo que afecta su claridad operativa. A ello se suma la ausencia de una meta cuantitativa que permita evaluar su grado de cumplimiento, así como la falta de un horizonte temporal explícito, elemento clave para la planificación estratégica. En conjunto, estas carencias lo dejan incompleto desde el punto de vista técnico, dificultando su seguimiento, medición y evaluación de resultados.</w:t>
      </w:r>
    </w:p>
    <w:p w14:paraId="40FFFA0D" w14:textId="2DC28FBE" w:rsidR="0050447F" w:rsidRDefault="587B70CD" w:rsidP="3B4781F8">
      <w:pPr>
        <w:pStyle w:val="Heading5"/>
      </w:pPr>
      <w:r>
        <w:t>OE11: Diligencia y oportunidad.</w:t>
      </w:r>
    </w:p>
    <w:p w14:paraId="11334E28" w14:textId="4039F36E" w:rsidR="0050447F" w:rsidRDefault="587B70CD" w:rsidP="3B4781F8">
      <w:r w:rsidRPr="3B4781F8">
        <w:rPr>
          <w:b/>
          <w:bCs/>
        </w:rPr>
        <w:t>Declaración del objetivo Propuesto Por la Unidad de control de gestión:</w:t>
      </w:r>
    </w:p>
    <w:p w14:paraId="543181E4" w14:textId="77F9824A" w:rsidR="0050447F" w:rsidRDefault="587B70CD" w:rsidP="3B4781F8">
      <w:pPr>
        <w:ind w:firstLine="0"/>
        <w:jc w:val="center"/>
        <w:rPr>
          <w:b/>
          <w:bCs/>
          <w:i/>
          <w:iCs/>
        </w:rPr>
      </w:pPr>
      <w:r w:rsidRPr="3B4781F8">
        <w:rPr>
          <w:b/>
          <w:bCs/>
          <w:i/>
          <w:iCs/>
        </w:rPr>
        <w:t>"Apunta a que los procesos internos y respuestas institucionales se realicen con eficiencia, calidad y dentro de plazos definidos."</w:t>
      </w:r>
    </w:p>
    <w:tbl>
      <w:tblPr>
        <w:tblW w:w="0" w:type="auto"/>
        <w:tblLook w:val="04A0" w:firstRow="1" w:lastRow="0" w:firstColumn="1" w:lastColumn="0" w:noHBand="0" w:noVBand="1"/>
      </w:tblPr>
      <w:tblGrid>
        <w:gridCol w:w="2343"/>
        <w:gridCol w:w="2086"/>
        <w:gridCol w:w="4577"/>
      </w:tblGrid>
      <w:tr w:rsidR="3B4781F8" w14:paraId="1D1E3462" w14:textId="77777777" w:rsidTr="3B4781F8">
        <w:trPr>
          <w:trHeight w:val="300"/>
        </w:trPr>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20A775EB" w14:textId="0647CB20" w:rsidR="3B4781F8" w:rsidRPr="0067316A" w:rsidRDefault="3B4781F8" w:rsidP="0067316A">
            <w:pPr>
              <w:ind w:firstLine="0"/>
              <w:jc w:val="center"/>
              <w:rPr>
                <w:b/>
                <w:bCs/>
              </w:rPr>
            </w:pPr>
            <w:r w:rsidRPr="0067316A">
              <w:rPr>
                <w:b/>
                <w:bCs/>
              </w:rPr>
              <w:t>Criterio</w:t>
            </w:r>
          </w:p>
        </w:tc>
        <w:tc>
          <w:tcPr>
            <w:tcW w:w="2086" w:type="dxa"/>
            <w:tcBorders>
              <w:top w:val="single" w:sz="8" w:space="0" w:color="auto"/>
              <w:left w:val="single" w:sz="8" w:space="0" w:color="auto"/>
              <w:bottom w:val="single" w:sz="8" w:space="0" w:color="auto"/>
              <w:right w:val="single" w:sz="8" w:space="0" w:color="auto"/>
            </w:tcBorders>
            <w:tcMar>
              <w:left w:w="108" w:type="dxa"/>
              <w:right w:w="108" w:type="dxa"/>
            </w:tcMar>
          </w:tcPr>
          <w:p w14:paraId="7473CC20" w14:textId="0B693AE7" w:rsidR="3B4781F8" w:rsidRPr="0067316A" w:rsidRDefault="3B4781F8" w:rsidP="0067316A">
            <w:pPr>
              <w:ind w:firstLine="0"/>
              <w:jc w:val="center"/>
              <w:rPr>
                <w:b/>
                <w:bCs/>
              </w:rPr>
            </w:pPr>
            <w:r w:rsidRPr="0067316A">
              <w:rPr>
                <w:b/>
                <w:bCs/>
              </w:rPr>
              <w:t>Evaluación</w:t>
            </w:r>
          </w:p>
        </w:tc>
        <w:tc>
          <w:tcPr>
            <w:tcW w:w="4577" w:type="dxa"/>
            <w:tcBorders>
              <w:top w:val="single" w:sz="8" w:space="0" w:color="auto"/>
              <w:left w:val="single" w:sz="8" w:space="0" w:color="auto"/>
              <w:bottom w:val="single" w:sz="8" w:space="0" w:color="auto"/>
              <w:right w:val="single" w:sz="8" w:space="0" w:color="auto"/>
            </w:tcBorders>
            <w:tcMar>
              <w:left w:w="108" w:type="dxa"/>
              <w:right w:w="108" w:type="dxa"/>
            </w:tcMar>
          </w:tcPr>
          <w:p w14:paraId="224BEBA2" w14:textId="332B9805" w:rsidR="3B4781F8" w:rsidRPr="0067316A" w:rsidRDefault="3B4781F8" w:rsidP="0067316A">
            <w:pPr>
              <w:ind w:firstLine="0"/>
              <w:jc w:val="center"/>
              <w:rPr>
                <w:b/>
                <w:bCs/>
              </w:rPr>
            </w:pPr>
            <w:r w:rsidRPr="0067316A">
              <w:rPr>
                <w:b/>
                <w:bCs/>
              </w:rPr>
              <w:t>Observación Técnica</w:t>
            </w:r>
          </w:p>
        </w:tc>
      </w:tr>
      <w:tr w:rsidR="3B4781F8" w14:paraId="76A819AF" w14:textId="77777777" w:rsidTr="3B4781F8">
        <w:trPr>
          <w:trHeight w:val="300"/>
        </w:trPr>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77ADA86D" w14:textId="2EE2488B" w:rsidR="3B4781F8" w:rsidRDefault="3B4781F8" w:rsidP="3B4781F8">
            <w:pPr>
              <w:ind w:firstLine="0"/>
            </w:pPr>
            <w:r>
              <w:t>Claridad</w:t>
            </w:r>
          </w:p>
        </w:tc>
        <w:tc>
          <w:tcPr>
            <w:tcW w:w="2086" w:type="dxa"/>
            <w:tcBorders>
              <w:top w:val="single" w:sz="8" w:space="0" w:color="auto"/>
              <w:left w:val="single" w:sz="8" w:space="0" w:color="auto"/>
              <w:bottom w:val="single" w:sz="8" w:space="0" w:color="auto"/>
              <w:right w:val="single" w:sz="8" w:space="0" w:color="auto"/>
            </w:tcBorders>
            <w:tcMar>
              <w:left w:w="108" w:type="dxa"/>
              <w:right w:w="108" w:type="dxa"/>
            </w:tcMar>
          </w:tcPr>
          <w:p w14:paraId="1885F50D" w14:textId="3628B5B0" w:rsidR="3B4781F8" w:rsidRDefault="3B4781F8" w:rsidP="3B4781F8">
            <w:pPr>
              <w:ind w:firstLine="0"/>
            </w:pPr>
            <w:r>
              <w:t>Completo parcialmente</w:t>
            </w:r>
          </w:p>
        </w:tc>
        <w:tc>
          <w:tcPr>
            <w:tcW w:w="4577" w:type="dxa"/>
            <w:tcBorders>
              <w:top w:val="single" w:sz="8" w:space="0" w:color="auto"/>
              <w:left w:val="single" w:sz="8" w:space="0" w:color="auto"/>
              <w:bottom w:val="single" w:sz="8" w:space="0" w:color="auto"/>
              <w:right w:val="single" w:sz="8" w:space="0" w:color="auto"/>
            </w:tcBorders>
            <w:tcMar>
              <w:left w:w="108" w:type="dxa"/>
              <w:right w:w="108" w:type="dxa"/>
            </w:tcMar>
          </w:tcPr>
          <w:p w14:paraId="2244C78F" w14:textId="2F09A093" w:rsidR="3B4781F8" w:rsidRDefault="3B4781F8" w:rsidP="0067316A">
            <w:pPr>
              <w:ind w:firstLine="0"/>
            </w:pPr>
            <w:r>
              <w:t>El objetivo es comprensible en términos generales, pero presenta ambigüedades relevantes. Conceptos como “diligencia”, “oportunidad”, “eficiencia” y “calidad” son amplios y no están operacionalizados. Asimismo, la expresión “plazos definidos” no especifica criterios ni estándares, lo que dificulta una interpretación uniforme</w:t>
            </w:r>
          </w:p>
        </w:tc>
      </w:tr>
      <w:tr w:rsidR="3B4781F8" w14:paraId="05469F38" w14:textId="77777777" w:rsidTr="3B4781F8">
        <w:trPr>
          <w:trHeight w:val="300"/>
        </w:trPr>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48795A30" w14:textId="54083698" w:rsidR="3B4781F8" w:rsidRDefault="3B4781F8" w:rsidP="3B4781F8">
            <w:pPr>
              <w:ind w:firstLine="0"/>
            </w:pPr>
            <w:r>
              <w:t>Medibilidad</w:t>
            </w:r>
          </w:p>
        </w:tc>
        <w:tc>
          <w:tcPr>
            <w:tcW w:w="2086" w:type="dxa"/>
            <w:tcBorders>
              <w:top w:val="single" w:sz="8" w:space="0" w:color="auto"/>
              <w:left w:val="single" w:sz="8" w:space="0" w:color="auto"/>
              <w:bottom w:val="single" w:sz="8" w:space="0" w:color="auto"/>
              <w:right w:val="single" w:sz="8" w:space="0" w:color="auto"/>
            </w:tcBorders>
            <w:tcMar>
              <w:left w:w="108" w:type="dxa"/>
              <w:right w:w="108" w:type="dxa"/>
            </w:tcMar>
          </w:tcPr>
          <w:p w14:paraId="6A9B1701" w14:textId="3628B5B0" w:rsidR="3B4781F8" w:rsidRDefault="3B4781F8" w:rsidP="3B4781F8">
            <w:pPr>
              <w:ind w:firstLine="0"/>
            </w:pPr>
            <w:r>
              <w:t>Completo parcialmente</w:t>
            </w:r>
          </w:p>
          <w:p w14:paraId="2335F57C" w14:textId="442E4A10" w:rsidR="3B4781F8" w:rsidRDefault="3B4781F8"/>
        </w:tc>
        <w:tc>
          <w:tcPr>
            <w:tcW w:w="4577" w:type="dxa"/>
            <w:tcBorders>
              <w:top w:val="single" w:sz="8" w:space="0" w:color="auto"/>
              <w:left w:val="single" w:sz="8" w:space="0" w:color="auto"/>
              <w:bottom w:val="single" w:sz="8" w:space="0" w:color="auto"/>
              <w:right w:val="single" w:sz="8" w:space="0" w:color="auto"/>
            </w:tcBorders>
            <w:tcMar>
              <w:left w:w="108" w:type="dxa"/>
              <w:right w:w="108" w:type="dxa"/>
            </w:tcMar>
          </w:tcPr>
          <w:p w14:paraId="2CE67FDD" w14:textId="004B74A6" w:rsidR="3B4781F8" w:rsidRDefault="3B4781F8" w:rsidP="0067316A">
            <w:pPr>
              <w:ind w:firstLine="0"/>
            </w:pPr>
            <w:r>
              <w:t>El objetivo es potencialmente medible mediante indicadores como tiempos de respuesta, cumplimiento de plazos o niveles de servicio. Sin embargo, el enunciado no establece ninguna referencia a métricas, estándares o resultados esperados, lo que obliga a su definición posterior y evidencia una formulación incompleta desde el punto de vista técnico.</w:t>
            </w:r>
          </w:p>
        </w:tc>
      </w:tr>
      <w:tr w:rsidR="3B4781F8" w14:paraId="0C292A28" w14:textId="77777777" w:rsidTr="3B4781F8">
        <w:trPr>
          <w:trHeight w:val="300"/>
        </w:trPr>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0B074119" w14:textId="0887C67B" w:rsidR="3B4781F8" w:rsidRDefault="3B4781F8" w:rsidP="3B4781F8">
            <w:pPr>
              <w:ind w:firstLine="0"/>
            </w:pPr>
            <w:r>
              <w:t>Alcanzabilidad</w:t>
            </w:r>
          </w:p>
        </w:tc>
        <w:tc>
          <w:tcPr>
            <w:tcW w:w="2086" w:type="dxa"/>
            <w:tcBorders>
              <w:top w:val="single" w:sz="8" w:space="0" w:color="auto"/>
              <w:left w:val="single" w:sz="8" w:space="0" w:color="auto"/>
              <w:bottom w:val="single" w:sz="8" w:space="0" w:color="auto"/>
              <w:right w:val="single" w:sz="8" w:space="0" w:color="auto"/>
            </w:tcBorders>
            <w:tcMar>
              <w:left w:w="108" w:type="dxa"/>
              <w:right w:w="108" w:type="dxa"/>
            </w:tcMar>
          </w:tcPr>
          <w:p w14:paraId="16AE7AD4" w14:textId="795E827F" w:rsidR="3B4781F8" w:rsidRDefault="3B4781F8" w:rsidP="3B4781F8">
            <w:pPr>
              <w:ind w:firstLine="0"/>
            </w:pPr>
            <w:r>
              <w:t xml:space="preserve">Completo </w:t>
            </w:r>
          </w:p>
        </w:tc>
        <w:tc>
          <w:tcPr>
            <w:tcW w:w="4577" w:type="dxa"/>
            <w:tcBorders>
              <w:top w:val="single" w:sz="8" w:space="0" w:color="auto"/>
              <w:left w:val="single" w:sz="8" w:space="0" w:color="auto"/>
              <w:bottom w:val="single" w:sz="8" w:space="0" w:color="auto"/>
              <w:right w:val="single" w:sz="8" w:space="0" w:color="auto"/>
            </w:tcBorders>
            <w:tcMar>
              <w:left w:w="108" w:type="dxa"/>
              <w:right w:w="108" w:type="dxa"/>
            </w:tcMar>
          </w:tcPr>
          <w:p w14:paraId="5B3E1450" w14:textId="208DC588" w:rsidR="3B4781F8" w:rsidRDefault="3B4781F8" w:rsidP="0067316A">
            <w:pPr>
              <w:ind w:firstLine="0"/>
            </w:pPr>
            <w:r>
              <w:t>El objetivo es alcanzable, dado que se refiere a mejoras en procesos internos y tiempos de respuesta, ámbitos que dependen directamente de la gestión institucional. No obstante, su carácter incremental refuerza su naturaleza operativa.</w:t>
            </w:r>
          </w:p>
        </w:tc>
      </w:tr>
      <w:tr w:rsidR="3B4781F8" w14:paraId="3BC6B675" w14:textId="77777777" w:rsidTr="3B4781F8">
        <w:trPr>
          <w:trHeight w:val="300"/>
        </w:trPr>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76983133" w14:textId="59CCE949" w:rsidR="3B4781F8" w:rsidRDefault="3B4781F8" w:rsidP="3B4781F8">
            <w:pPr>
              <w:ind w:firstLine="0"/>
            </w:pPr>
            <w:r>
              <w:t>Relevancia y pertinencia</w:t>
            </w:r>
          </w:p>
        </w:tc>
        <w:tc>
          <w:tcPr>
            <w:tcW w:w="2086" w:type="dxa"/>
            <w:tcBorders>
              <w:top w:val="single" w:sz="8" w:space="0" w:color="auto"/>
              <w:left w:val="single" w:sz="8" w:space="0" w:color="auto"/>
              <w:bottom w:val="single" w:sz="8" w:space="0" w:color="auto"/>
              <w:right w:val="single" w:sz="8" w:space="0" w:color="auto"/>
            </w:tcBorders>
            <w:tcMar>
              <w:left w:w="108" w:type="dxa"/>
              <w:right w:w="108" w:type="dxa"/>
            </w:tcMar>
          </w:tcPr>
          <w:p w14:paraId="7474C3ED" w14:textId="128CE123" w:rsidR="3B4781F8" w:rsidRDefault="3B4781F8" w:rsidP="3B4781F8">
            <w:pPr>
              <w:ind w:firstLine="0"/>
            </w:pPr>
            <w:r>
              <w:t>Completo parcialmente</w:t>
            </w:r>
          </w:p>
        </w:tc>
        <w:tc>
          <w:tcPr>
            <w:tcW w:w="4577" w:type="dxa"/>
            <w:tcBorders>
              <w:top w:val="single" w:sz="8" w:space="0" w:color="auto"/>
              <w:left w:val="single" w:sz="8" w:space="0" w:color="auto"/>
              <w:bottom w:val="single" w:sz="8" w:space="0" w:color="auto"/>
              <w:right w:val="single" w:sz="8" w:space="0" w:color="auto"/>
            </w:tcBorders>
            <w:tcMar>
              <w:left w:w="108" w:type="dxa"/>
              <w:right w:w="108" w:type="dxa"/>
            </w:tcMar>
          </w:tcPr>
          <w:p w14:paraId="5C5AE445" w14:textId="537714BB" w:rsidR="3B4781F8" w:rsidRDefault="3B4781F8" w:rsidP="0067316A">
            <w:pPr>
              <w:ind w:firstLine="0"/>
            </w:pPr>
            <w:r>
              <w:t>Si bien aborda un aspecto importante de la gestión institucional la oportunidad en la respuesta, su enfoque se limita a la eficiencia operativa. No se posiciona claramente como un desafío estratégico de alto nivel, ya que no explicita cómo esta mejora impacta en los resultados institucionales o en la ciudadanía.</w:t>
            </w:r>
          </w:p>
        </w:tc>
      </w:tr>
      <w:tr w:rsidR="3B4781F8" w14:paraId="1B8BC51D" w14:textId="77777777" w:rsidTr="3B4781F8">
        <w:trPr>
          <w:trHeight w:val="300"/>
        </w:trPr>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3ACDC6FD" w14:textId="15BB981B" w:rsidR="3B4781F8" w:rsidRDefault="3B4781F8" w:rsidP="3B4781F8">
            <w:pPr>
              <w:ind w:firstLine="0"/>
            </w:pPr>
            <w:r>
              <w:t>Temporalidad</w:t>
            </w:r>
          </w:p>
        </w:tc>
        <w:tc>
          <w:tcPr>
            <w:tcW w:w="2086" w:type="dxa"/>
            <w:tcBorders>
              <w:top w:val="single" w:sz="8" w:space="0" w:color="auto"/>
              <w:left w:val="single" w:sz="8" w:space="0" w:color="auto"/>
              <w:bottom w:val="single" w:sz="8" w:space="0" w:color="auto"/>
              <w:right w:val="single" w:sz="8" w:space="0" w:color="auto"/>
            </w:tcBorders>
            <w:tcMar>
              <w:left w:w="108" w:type="dxa"/>
              <w:right w:w="108" w:type="dxa"/>
            </w:tcMar>
          </w:tcPr>
          <w:p w14:paraId="66BF1DFC" w14:textId="59EF424F" w:rsidR="3B4781F8" w:rsidRDefault="3B4781F8" w:rsidP="3B4781F8">
            <w:pPr>
              <w:ind w:firstLine="0"/>
            </w:pPr>
            <w:r>
              <w:t>No cumple</w:t>
            </w:r>
          </w:p>
        </w:tc>
        <w:tc>
          <w:tcPr>
            <w:tcW w:w="4577" w:type="dxa"/>
            <w:tcBorders>
              <w:top w:val="single" w:sz="8" w:space="0" w:color="auto"/>
              <w:left w:val="single" w:sz="8" w:space="0" w:color="auto"/>
              <w:bottom w:val="single" w:sz="8" w:space="0" w:color="auto"/>
              <w:right w:val="single" w:sz="8" w:space="0" w:color="auto"/>
            </w:tcBorders>
            <w:tcMar>
              <w:left w:w="108" w:type="dxa"/>
              <w:right w:w="108" w:type="dxa"/>
            </w:tcMar>
          </w:tcPr>
          <w:p w14:paraId="4D504741" w14:textId="2D6C0DB3" w:rsidR="3B4781F8" w:rsidRDefault="3B4781F8" w:rsidP="0067316A">
            <w:pPr>
              <w:ind w:firstLine="0"/>
            </w:pPr>
            <w:r>
              <w:t>El objetivo no define un horizonte temporal ni metas asociadas a plazos específicos. La referencia a “plazos definidos” es genérica y no cumple con el criterio de temporalidad exigido por la metodología de Armijo.</w:t>
            </w:r>
          </w:p>
        </w:tc>
      </w:tr>
      <w:tr w:rsidR="3B4781F8" w14:paraId="3444C316" w14:textId="77777777" w:rsidTr="3B4781F8">
        <w:trPr>
          <w:trHeight w:val="300"/>
        </w:trPr>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23492817" w14:textId="570B2A44" w:rsidR="3B4781F8" w:rsidRDefault="3B4781F8" w:rsidP="3B4781F8">
            <w:pPr>
              <w:ind w:firstLine="0"/>
            </w:pPr>
            <w:r>
              <w:t>Orientación a resultados</w:t>
            </w:r>
          </w:p>
        </w:tc>
        <w:tc>
          <w:tcPr>
            <w:tcW w:w="2086" w:type="dxa"/>
            <w:tcBorders>
              <w:top w:val="single" w:sz="8" w:space="0" w:color="auto"/>
              <w:left w:val="single" w:sz="8" w:space="0" w:color="auto"/>
              <w:bottom w:val="single" w:sz="8" w:space="0" w:color="auto"/>
              <w:right w:val="single" w:sz="8" w:space="0" w:color="auto"/>
            </w:tcBorders>
            <w:tcMar>
              <w:left w:w="108" w:type="dxa"/>
              <w:right w:w="108" w:type="dxa"/>
            </w:tcMar>
          </w:tcPr>
          <w:p w14:paraId="4449B8A0" w14:textId="75333827" w:rsidR="3B4781F8" w:rsidRDefault="3B4781F8" w:rsidP="3B4781F8">
            <w:pPr>
              <w:ind w:firstLine="0"/>
            </w:pPr>
            <w:r>
              <w:t>No cumple</w:t>
            </w:r>
          </w:p>
        </w:tc>
        <w:tc>
          <w:tcPr>
            <w:tcW w:w="4577" w:type="dxa"/>
            <w:tcBorders>
              <w:top w:val="single" w:sz="8" w:space="0" w:color="auto"/>
              <w:left w:val="single" w:sz="8" w:space="0" w:color="auto"/>
              <w:bottom w:val="single" w:sz="8" w:space="0" w:color="auto"/>
              <w:right w:val="single" w:sz="8" w:space="0" w:color="auto"/>
            </w:tcBorders>
            <w:tcMar>
              <w:left w:w="108" w:type="dxa"/>
              <w:right w:w="108" w:type="dxa"/>
            </w:tcMar>
          </w:tcPr>
          <w:p w14:paraId="06A2F9CA" w14:textId="2E49084C" w:rsidR="3B4781F8" w:rsidRDefault="3B4781F8" w:rsidP="0067316A">
            <w:pPr>
              <w:ind w:firstLine="0"/>
            </w:pPr>
            <w:r>
              <w:t>El objetivo está formulado principalmente en términos de proceso (realización eficiente y oportuna de actividades), sin establecer un resultado verificable o un cambio institucional concreto. No responde a qué mejora sustantiva se genera a partir de la diligencia y oportunidad en la gestión.</w:t>
            </w:r>
          </w:p>
        </w:tc>
      </w:tr>
      <w:tr w:rsidR="3B4781F8" w14:paraId="1673AF2B" w14:textId="77777777" w:rsidTr="3B4781F8">
        <w:trPr>
          <w:trHeight w:val="300"/>
        </w:trPr>
        <w:tc>
          <w:tcPr>
            <w:tcW w:w="2343" w:type="dxa"/>
            <w:tcBorders>
              <w:top w:val="single" w:sz="8" w:space="0" w:color="auto"/>
              <w:left w:val="single" w:sz="8" w:space="0" w:color="auto"/>
              <w:bottom w:val="single" w:sz="8" w:space="0" w:color="auto"/>
              <w:right w:val="single" w:sz="8" w:space="0" w:color="auto"/>
            </w:tcBorders>
            <w:tcMar>
              <w:left w:w="108" w:type="dxa"/>
              <w:right w:w="108" w:type="dxa"/>
            </w:tcMar>
          </w:tcPr>
          <w:p w14:paraId="0133DA51" w14:textId="13C63A30" w:rsidR="3B4781F8" w:rsidRDefault="3B4781F8" w:rsidP="3B4781F8">
            <w:pPr>
              <w:ind w:firstLine="0"/>
            </w:pPr>
            <w:r>
              <w:t>Vinculación con la misión</w:t>
            </w:r>
          </w:p>
        </w:tc>
        <w:tc>
          <w:tcPr>
            <w:tcW w:w="2086" w:type="dxa"/>
            <w:tcBorders>
              <w:top w:val="single" w:sz="8" w:space="0" w:color="auto"/>
              <w:left w:val="single" w:sz="8" w:space="0" w:color="auto"/>
              <w:bottom w:val="single" w:sz="8" w:space="0" w:color="auto"/>
              <w:right w:val="single" w:sz="8" w:space="0" w:color="auto"/>
            </w:tcBorders>
            <w:tcMar>
              <w:left w:w="108" w:type="dxa"/>
              <w:right w:w="108" w:type="dxa"/>
            </w:tcMar>
          </w:tcPr>
          <w:p w14:paraId="3C095668" w14:textId="3A948006" w:rsidR="3B4781F8" w:rsidRDefault="3B4781F8" w:rsidP="3B4781F8">
            <w:pPr>
              <w:ind w:firstLine="0"/>
            </w:pPr>
            <w:r>
              <w:t>incompleto</w:t>
            </w:r>
          </w:p>
        </w:tc>
        <w:tc>
          <w:tcPr>
            <w:tcW w:w="4577" w:type="dxa"/>
            <w:tcBorders>
              <w:top w:val="single" w:sz="8" w:space="0" w:color="auto"/>
              <w:left w:val="single" w:sz="8" w:space="0" w:color="auto"/>
              <w:bottom w:val="single" w:sz="8" w:space="0" w:color="auto"/>
              <w:right w:val="single" w:sz="8" w:space="0" w:color="auto"/>
            </w:tcBorders>
            <w:tcMar>
              <w:left w:w="108" w:type="dxa"/>
              <w:right w:w="108" w:type="dxa"/>
            </w:tcMar>
          </w:tcPr>
          <w:p w14:paraId="36767DBA" w14:textId="12CEFD35" w:rsidR="3B4781F8" w:rsidRDefault="3B4781F8" w:rsidP="0067316A">
            <w:pPr>
              <w:ind w:firstLine="0"/>
            </w:pPr>
            <w:r>
              <w:t>La relación con la misión institucional es indirecta y no está explicitada. El objetivo no establece cómo la mejora en tiempos de respuesta o calidad de procesos contribuye al cumplimiento del rol legislativo ni a la generación de valor público.</w:t>
            </w:r>
          </w:p>
        </w:tc>
      </w:tr>
    </w:tbl>
    <w:p w14:paraId="01765474" w14:textId="60D9A131" w:rsidR="0050447F" w:rsidRDefault="587B70CD" w:rsidP="0067316A">
      <w:r w:rsidRPr="3B4781F8">
        <w:rPr>
          <w:b/>
          <w:bCs/>
        </w:rPr>
        <w:t xml:space="preserve">Síntesis evaluativa: </w:t>
      </w:r>
      <w:r>
        <w:t>El OE11 presenta debilidades estructurales importantes desde la perspectiva de Armijo. Si bien es comprensible y factible, su formulación es excesivamente general y se sitúa claramente en el plano operativo. Carece de orientación a resultados, no define temporalidad y no establece una vinculación explícita con la misión institucional. En términos estratégicos, el objetivo describe cómo debe funcionar la organización, pero no qué cambio relevante se busca lograr, lo que limita su utilidad como eje del direccionamiento estratégico.</w:t>
      </w:r>
    </w:p>
    <w:p w14:paraId="41C3AE0B" w14:textId="22EA5EE9" w:rsidR="0050447F" w:rsidRDefault="65B7C665" w:rsidP="3B4781F8">
      <w:pPr>
        <w:pStyle w:val="Heading5"/>
      </w:pPr>
      <w:r>
        <w:t xml:space="preserve">OE12: Participación y vinculación ciudadana: </w:t>
      </w:r>
    </w:p>
    <w:p w14:paraId="0E35206C" w14:textId="3A08F9B4" w:rsidR="0050447F" w:rsidRDefault="65B7C665" w:rsidP="3B4781F8">
      <w:r w:rsidRPr="3B4781F8">
        <w:rPr>
          <w:b/>
          <w:bCs/>
        </w:rPr>
        <w:t xml:space="preserve">Declaración del objetivo propuesto por la UCG: </w:t>
      </w:r>
    </w:p>
    <w:p w14:paraId="095422A7" w14:textId="6E3BC1FE" w:rsidR="0050447F" w:rsidRDefault="65B7C665" w:rsidP="3B4781F8">
      <w:pPr>
        <w:ind w:firstLine="0"/>
        <w:jc w:val="center"/>
        <w:rPr>
          <w:b/>
          <w:bCs/>
          <w:i/>
          <w:iCs/>
        </w:rPr>
      </w:pPr>
      <w:r w:rsidRPr="3B4781F8">
        <w:rPr>
          <w:b/>
          <w:bCs/>
          <w:i/>
          <w:iCs/>
        </w:rPr>
        <w:t>“Promueve la interacción efectiva entre la institución y la ciudadanía, incorporando sus intereses en el quehacer legislativo.”</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4A0" w:firstRow="1" w:lastRow="0" w:firstColumn="1" w:lastColumn="0" w:noHBand="0" w:noVBand="1"/>
      </w:tblPr>
      <w:tblGrid>
        <w:gridCol w:w="2564"/>
        <w:gridCol w:w="2339"/>
        <w:gridCol w:w="4107"/>
      </w:tblGrid>
      <w:tr w:rsidR="3B4781F8" w14:paraId="757C0BDB" w14:textId="77777777" w:rsidTr="3B4781F8">
        <w:trPr>
          <w:trHeight w:val="330"/>
        </w:trPr>
        <w:tc>
          <w:tcPr>
            <w:tcW w:w="2564" w:type="dxa"/>
            <w:tcBorders>
              <w:top w:val="single" w:sz="6" w:space="0" w:color="auto"/>
              <w:left w:val="single" w:sz="6" w:space="0" w:color="auto"/>
              <w:bottom w:val="single" w:sz="6" w:space="0" w:color="auto"/>
              <w:right w:val="single" w:sz="6" w:space="0" w:color="auto"/>
            </w:tcBorders>
            <w:tcMar>
              <w:left w:w="105" w:type="dxa"/>
              <w:right w:w="105" w:type="dxa"/>
            </w:tcMar>
          </w:tcPr>
          <w:p w14:paraId="29A15B5A" w14:textId="769D2746" w:rsidR="3B4781F8" w:rsidRPr="0067316A" w:rsidRDefault="3B4781F8" w:rsidP="00146E04">
            <w:pPr>
              <w:ind w:firstLine="0"/>
              <w:jc w:val="center"/>
              <w:rPr>
                <w:b/>
                <w:bCs/>
              </w:rPr>
            </w:pPr>
            <w:r w:rsidRPr="0067316A">
              <w:rPr>
                <w:b/>
                <w:bCs/>
              </w:rPr>
              <w:t>Criterio</w:t>
            </w:r>
          </w:p>
        </w:tc>
        <w:tc>
          <w:tcPr>
            <w:tcW w:w="2339" w:type="dxa"/>
            <w:tcBorders>
              <w:top w:val="single" w:sz="6" w:space="0" w:color="auto"/>
              <w:left w:val="single" w:sz="6" w:space="0" w:color="auto"/>
              <w:bottom w:val="single" w:sz="6" w:space="0" w:color="auto"/>
              <w:right w:val="single" w:sz="6" w:space="0" w:color="auto"/>
            </w:tcBorders>
            <w:tcMar>
              <w:left w:w="105" w:type="dxa"/>
              <w:right w:w="105" w:type="dxa"/>
            </w:tcMar>
          </w:tcPr>
          <w:p w14:paraId="43D66E75" w14:textId="6C5F7BAB" w:rsidR="3B4781F8" w:rsidRPr="0067316A" w:rsidRDefault="3B4781F8" w:rsidP="00146E04">
            <w:pPr>
              <w:ind w:firstLine="0"/>
              <w:jc w:val="center"/>
              <w:rPr>
                <w:b/>
                <w:bCs/>
              </w:rPr>
            </w:pPr>
            <w:r w:rsidRPr="0067316A">
              <w:rPr>
                <w:b/>
                <w:bCs/>
              </w:rPr>
              <w:t>Evaluación</w:t>
            </w:r>
          </w:p>
        </w:tc>
        <w:tc>
          <w:tcPr>
            <w:tcW w:w="4107" w:type="dxa"/>
            <w:tcBorders>
              <w:top w:val="single" w:sz="6" w:space="0" w:color="auto"/>
              <w:left w:val="single" w:sz="6" w:space="0" w:color="auto"/>
              <w:bottom w:val="single" w:sz="6" w:space="0" w:color="auto"/>
              <w:right w:val="single" w:sz="6" w:space="0" w:color="auto"/>
            </w:tcBorders>
            <w:tcMar>
              <w:left w:w="105" w:type="dxa"/>
              <w:right w:w="105" w:type="dxa"/>
            </w:tcMar>
          </w:tcPr>
          <w:p w14:paraId="3D9E8D66" w14:textId="0C130F5F" w:rsidR="3B4781F8" w:rsidRPr="0067316A" w:rsidRDefault="3B4781F8" w:rsidP="00146E04">
            <w:pPr>
              <w:ind w:firstLine="0"/>
              <w:jc w:val="center"/>
              <w:rPr>
                <w:b/>
                <w:bCs/>
              </w:rPr>
            </w:pPr>
            <w:r w:rsidRPr="0067316A">
              <w:rPr>
                <w:b/>
                <w:bCs/>
              </w:rPr>
              <w:t>Observación Técnica</w:t>
            </w:r>
          </w:p>
        </w:tc>
      </w:tr>
      <w:tr w:rsidR="3B4781F8" w14:paraId="7F33CAC3" w14:textId="77777777" w:rsidTr="3B4781F8">
        <w:trPr>
          <w:trHeight w:val="300"/>
        </w:trPr>
        <w:tc>
          <w:tcPr>
            <w:tcW w:w="2564" w:type="dxa"/>
            <w:tcBorders>
              <w:top w:val="single" w:sz="6" w:space="0" w:color="auto"/>
              <w:left w:val="single" w:sz="6" w:space="0" w:color="auto"/>
              <w:bottom w:val="single" w:sz="6" w:space="0" w:color="auto"/>
              <w:right w:val="single" w:sz="6" w:space="0" w:color="auto"/>
            </w:tcBorders>
            <w:tcMar>
              <w:left w:w="105" w:type="dxa"/>
              <w:right w:w="105" w:type="dxa"/>
            </w:tcMar>
          </w:tcPr>
          <w:p w14:paraId="3EA74869" w14:textId="1AC302ED" w:rsidR="3B4781F8" w:rsidRDefault="3B4781F8" w:rsidP="3B4781F8">
            <w:pPr>
              <w:ind w:firstLine="0"/>
            </w:pPr>
            <w:r>
              <w:t>Claridad</w:t>
            </w:r>
          </w:p>
        </w:tc>
        <w:tc>
          <w:tcPr>
            <w:tcW w:w="2339" w:type="dxa"/>
            <w:tcBorders>
              <w:top w:val="single" w:sz="6" w:space="0" w:color="auto"/>
              <w:left w:val="single" w:sz="6" w:space="0" w:color="auto"/>
              <w:bottom w:val="single" w:sz="6" w:space="0" w:color="auto"/>
              <w:right w:val="single" w:sz="6" w:space="0" w:color="auto"/>
            </w:tcBorders>
            <w:tcMar>
              <w:left w:w="105" w:type="dxa"/>
              <w:right w:w="105" w:type="dxa"/>
            </w:tcMar>
          </w:tcPr>
          <w:p w14:paraId="6FF83D7D" w14:textId="4A1C6ECF" w:rsidR="3B4781F8" w:rsidRDefault="3B4781F8" w:rsidP="3B4781F8">
            <w:pPr>
              <w:ind w:firstLine="0"/>
            </w:pPr>
            <w:r>
              <w:t>Completo parcialmente</w:t>
            </w:r>
          </w:p>
          <w:p w14:paraId="407BFD6C" w14:textId="65136990" w:rsidR="3B4781F8" w:rsidRDefault="3B4781F8"/>
        </w:tc>
        <w:tc>
          <w:tcPr>
            <w:tcW w:w="4107" w:type="dxa"/>
            <w:tcBorders>
              <w:top w:val="single" w:sz="6" w:space="0" w:color="auto"/>
              <w:left w:val="single" w:sz="6" w:space="0" w:color="auto"/>
              <w:bottom w:val="single" w:sz="6" w:space="0" w:color="auto"/>
              <w:right w:val="single" w:sz="6" w:space="0" w:color="auto"/>
            </w:tcBorders>
            <w:tcMar>
              <w:left w:w="105" w:type="dxa"/>
              <w:right w:w="105" w:type="dxa"/>
            </w:tcMar>
          </w:tcPr>
          <w:p w14:paraId="099CB53D" w14:textId="2C228C66" w:rsidR="3B4781F8" w:rsidRDefault="3B4781F8" w:rsidP="0067316A">
            <w:pPr>
              <w:ind w:firstLine="0"/>
            </w:pPr>
            <w:r>
              <w:t>El objetivo es comprensible en términos generales; sin embargo, presenta cierto grado de ambigüedad en conceptos como “interacción efectiva” e “incorporación de intereses”, los cuales no están operacionalizados. Según Armijo (2011), los objetivos deben formularse de manera clara y precisa, evitando términos interpretativos que dificulten su aplicación y evaluación.</w:t>
            </w:r>
          </w:p>
        </w:tc>
      </w:tr>
      <w:tr w:rsidR="3B4781F8" w14:paraId="0DA19BD0" w14:textId="77777777" w:rsidTr="3B4781F8">
        <w:trPr>
          <w:trHeight w:val="300"/>
        </w:trPr>
        <w:tc>
          <w:tcPr>
            <w:tcW w:w="2564" w:type="dxa"/>
            <w:tcBorders>
              <w:top w:val="single" w:sz="6" w:space="0" w:color="auto"/>
              <w:left w:val="single" w:sz="6" w:space="0" w:color="auto"/>
              <w:bottom w:val="single" w:sz="6" w:space="0" w:color="auto"/>
              <w:right w:val="single" w:sz="6" w:space="0" w:color="auto"/>
            </w:tcBorders>
            <w:tcMar>
              <w:left w:w="105" w:type="dxa"/>
              <w:right w:w="105" w:type="dxa"/>
            </w:tcMar>
          </w:tcPr>
          <w:p w14:paraId="6B4B7C84" w14:textId="4A3FBD01" w:rsidR="3B4781F8" w:rsidRDefault="3B4781F8" w:rsidP="3B4781F8">
            <w:pPr>
              <w:ind w:firstLine="0"/>
            </w:pPr>
            <w:r>
              <w:t>Medibilidad</w:t>
            </w:r>
          </w:p>
        </w:tc>
        <w:tc>
          <w:tcPr>
            <w:tcW w:w="2339" w:type="dxa"/>
            <w:tcBorders>
              <w:top w:val="single" w:sz="6" w:space="0" w:color="auto"/>
              <w:left w:val="single" w:sz="6" w:space="0" w:color="auto"/>
              <w:bottom w:val="single" w:sz="6" w:space="0" w:color="auto"/>
              <w:right w:val="single" w:sz="6" w:space="0" w:color="auto"/>
            </w:tcBorders>
            <w:tcMar>
              <w:left w:w="105" w:type="dxa"/>
              <w:right w:w="105" w:type="dxa"/>
            </w:tcMar>
          </w:tcPr>
          <w:p w14:paraId="048C631D" w14:textId="1C71710A" w:rsidR="3B4781F8" w:rsidRDefault="3B4781F8" w:rsidP="3B4781F8">
            <w:pPr>
              <w:ind w:firstLine="0"/>
            </w:pPr>
            <w:r>
              <w:t>Incompleto</w:t>
            </w:r>
          </w:p>
        </w:tc>
        <w:tc>
          <w:tcPr>
            <w:tcW w:w="4107" w:type="dxa"/>
            <w:tcBorders>
              <w:top w:val="single" w:sz="6" w:space="0" w:color="auto"/>
              <w:left w:val="single" w:sz="6" w:space="0" w:color="auto"/>
              <w:bottom w:val="single" w:sz="6" w:space="0" w:color="auto"/>
              <w:right w:val="single" w:sz="6" w:space="0" w:color="auto"/>
            </w:tcBorders>
            <w:tcMar>
              <w:left w:w="105" w:type="dxa"/>
              <w:right w:w="105" w:type="dxa"/>
            </w:tcMar>
          </w:tcPr>
          <w:p w14:paraId="34CBEDAC" w14:textId="1BC4C904" w:rsidR="3B4781F8" w:rsidRDefault="3B4781F8" w:rsidP="0067316A">
            <w:pPr>
              <w:ind w:firstLine="0"/>
            </w:pPr>
            <w:r>
              <w:t>El uso del verbo “promover” implica una acción de carácter cualitativo y amplio, lo que dificulta su cuantificación. En línea con Marianela Armijo (2011), los objetivos deben permitir la construcción de indicadores de desempeño, lo que en este caso no se logra. Se recomienda reformular hacia un resultado medible</w:t>
            </w:r>
          </w:p>
        </w:tc>
      </w:tr>
      <w:tr w:rsidR="3B4781F8" w14:paraId="1DF3F7F6" w14:textId="77777777" w:rsidTr="3B4781F8">
        <w:trPr>
          <w:trHeight w:val="300"/>
        </w:trPr>
        <w:tc>
          <w:tcPr>
            <w:tcW w:w="2564" w:type="dxa"/>
            <w:tcBorders>
              <w:top w:val="single" w:sz="6" w:space="0" w:color="auto"/>
              <w:left w:val="single" w:sz="6" w:space="0" w:color="auto"/>
              <w:bottom w:val="single" w:sz="6" w:space="0" w:color="auto"/>
              <w:right w:val="single" w:sz="6" w:space="0" w:color="auto"/>
            </w:tcBorders>
            <w:tcMar>
              <w:left w:w="105" w:type="dxa"/>
              <w:right w:w="105" w:type="dxa"/>
            </w:tcMar>
          </w:tcPr>
          <w:p w14:paraId="1F308626" w14:textId="47D61265" w:rsidR="3B4781F8" w:rsidRDefault="3B4781F8" w:rsidP="3B4781F8">
            <w:pPr>
              <w:ind w:firstLine="0"/>
            </w:pPr>
            <w:r>
              <w:t>Alcanzabilidad</w:t>
            </w:r>
          </w:p>
        </w:tc>
        <w:tc>
          <w:tcPr>
            <w:tcW w:w="2339" w:type="dxa"/>
            <w:tcBorders>
              <w:top w:val="single" w:sz="6" w:space="0" w:color="auto"/>
              <w:left w:val="single" w:sz="6" w:space="0" w:color="auto"/>
              <w:bottom w:val="single" w:sz="6" w:space="0" w:color="auto"/>
              <w:right w:val="single" w:sz="6" w:space="0" w:color="auto"/>
            </w:tcBorders>
            <w:tcMar>
              <w:left w:w="105" w:type="dxa"/>
              <w:right w:w="105" w:type="dxa"/>
            </w:tcMar>
          </w:tcPr>
          <w:p w14:paraId="121485F2" w14:textId="7B0C09F0" w:rsidR="3B4781F8" w:rsidRDefault="3B4781F8" w:rsidP="3B4781F8">
            <w:pPr>
              <w:ind w:firstLine="0"/>
            </w:pPr>
            <w:r>
              <w:t>Completo</w:t>
            </w:r>
          </w:p>
        </w:tc>
        <w:tc>
          <w:tcPr>
            <w:tcW w:w="4107" w:type="dxa"/>
            <w:tcBorders>
              <w:top w:val="single" w:sz="6" w:space="0" w:color="auto"/>
              <w:left w:val="single" w:sz="6" w:space="0" w:color="auto"/>
              <w:bottom w:val="single" w:sz="6" w:space="0" w:color="auto"/>
              <w:right w:val="single" w:sz="6" w:space="0" w:color="auto"/>
            </w:tcBorders>
            <w:tcMar>
              <w:left w:w="105" w:type="dxa"/>
              <w:right w:w="105" w:type="dxa"/>
            </w:tcMar>
          </w:tcPr>
          <w:p w14:paraId="1449967F" w14:textId="12E62D66" w:rsidR="3B4781F8" w:rsidRDefault="3B4781F8" w:rsidP="0067316A">
            <w:pPr>
              <w:ind w:firstLine="0"/>
            </w:pPr>
            <w:r>
              <w:t>El objetivo es factible, considerando que la institución cuenta con atribuciones formales y mecanismos para canalizar la participación ciudadana. No obstante, su amplitud podría dificultar su implementación si no se delimitan mecanismos específicos. Según Marianela Armijo (2011), los objetivos deben ser realistas y gestionables, lo que implica definir claramente su alcance.</w:t>
            </w:r>
          </w:p>
        </w:tc>
      </w:tr>
      <w:tr w:rsidR="3B4781F8" w14:paraId="00D5B0CA" w14:textId="77777777" w:rsidTr="3B4781F8">
        <w:trPr>
          <w:trHeight w:val="300"/>
        </w:trPr>
        <w:tc>
          <w:tcPr>
            <w:tcW w:w="2564" w:type="dxa"/>
            <w:tcBorders>
              <w:top w:val="single" w:sz="6" w:space="0" w:color="auto"/>
              <w:left w:val="single" w:sz="6" w:space="0" w:color="auto"/>
              <w:bottom w:val="single" w:sz="6" w:space="0" w:color="auto"/>
              <w:right w:val="single" w:sz="6" w:space="0" w:color="auto"/>
            </w:tcBorders>
            <w:tcMar>
              <w:left w:w="105" w:type="dxa"/>
              <w:right w:w="105" w:type="dxa"/>
            </w:tcMar>
          </w:tcPr>
          <w:p w14:paraId="0B6D9D90" w14:textId="34D86C38" w:rsidR="3B4781F8" w:rsidRDefault="3B4781F8" w:rsidP="3B4781F8">
            <w:pPr>
              <w:ind w:firstLine="0"/>
            </w:pPr>
            <w:r>
              <w:t>Relevancia y pertinencia</w:t>
            </w:r>
          </w:p>
        </w:tc>
        <w:tc>
          <w:tcPr>
            <w:tcW w:w="2339" w:type="dxa"/>
            <w:tcBorders>
              <w:top w:val="single" w:sz="6" w:space="0" w:color="auto"/>
              <w:left w:val="single" w:sz="6" w:space="0" w:color="auto"/>
              <w:bottom w:val="single" w:sz="6" w:space="0" w:color="auto"/>
              <w:right w:val="single" w:sz="6" w:space="0" w:color="auto"/>
            </w:tcBorders>
            <w:tcMar>
              <w:left w:w="105" w:type="dxa"/>
              <w:right w:w="105" w:type="dxa"/>
            </w:tcMar>
          </w:tcPr>
          <w:p w14:paraId="1E3B0E40" w14:textId="4D19BE2A" w:rsidR="3B4781F8" w:rsidRDefault="3B4781F8" w:rsidP="3B4781F8">
            <w:pPr>
              <w:ind w:firstLine="0"/>
            </w:pPr>
            <w:r>
              <w:t>Completo</w:t>
            </w:r>
          </w:p>
        </w:tc>
        <w:tc>
          <w:tcPr>
            <w:tcW w:w="4107" w:type="dxa"/>
            <w:tcBorders>
              <w:top w:val="single" w:sz="6" w:space="0" w:color="auto"/>
              <w:left w:val="single" w:sz="6" w:space="0" w:color="auto"/>
              <w:bottom w:val="single" w:sz="6" w:space="0" w:color="auto"/>
              <w:right w:val="single" w:sz="6" w:space="0" w:color="auto"/>
            </w:tcBorders>
            <w:tcMar>
              <w:left w:w="105" w:type="dxa"/>
              <w:right w:w="105" w:type="dxa"/>
            </w:tcMar>
          </w:tcPr>
          <w:p w14:paraId="34DA4F68" w14:textId="47CD0DBE" w:rsidR="3B4781F8" w:rsidRDefault="3B4781F8" w:rsidP="0067316A">
            <w:pPr>
              <w:ind w:firstLine="0"/>
            </w:pPr>
            <w:r>
              <w:t>El objetivo es altamente pertinente, ya que se vincula directamente con la función representativa y la generación de valor público. En el enfoque de Marianela Armijo (2011), los objetivos deben estar alineados con la misión institucional, lo cual se cumple en este caso.</w:t>
            </w:r>
          </w:p>
        </w:tc>
      </w:tr>
      <w:tr w:rsidR="3B4781F8" w14:paraId="1386B4DB" w14:textId="77777777" w:rsidTr="3B4781F8">
        <w:trPr>
          <w:trHeight w:val="300"/>
        </w:trPr>
        <w:tc>
          <w:tcPr>
            <w:tcW w:w="2564" w:type="dxa"/>
            <w:tcBorders>
              <w:top w:val="single" w:sz="6" w:space="0" w:color="auto"/>
              <w:left w:val="single" w:sz="6" w:space="0" w:color="auto"/>
              <w:bottom w:val="single" w:sz="6" w:space="0" w:color="auto"/>
              <w:right w:val="single" w:sz="6" w:space="0" w:color="auto"/>
            </w:tcBorders>
            <w:tcMar>
              <w:left w:w="105" w:type="dxa"/>
              <w:right w:w="105" w:type="dxa"/>
            </w:tcMar>
          </w:tcPr>
          <w:p w14:paraId="73229D38" w14:textId="09320CA7" w:rsidR="3B4781F8" w:rsidRDefault="3B4781F8" w:rsidP="3B4781F8">
            <w:pPr>
              <w:ind w:firstLine="0"/>
            </w:pPr>
            <w:r>
              <w:t>Temporalidad</w:t>
            </w:r>
          </w:p>
        </w:tc>
        <w:tc>
          <w:tcPr>
            <w:tcW w:w="2339" w:type="dxa"/>
            <w:tcBorders>
              <w:top w:val="single" w:sz="6" w:space="0" w:color="auto"/>
              <w:left w:val="single" w:sz="6" w:space="0" w:color="auto"/>
              <w:bottom w:val="single" w:sz="6" w:space="0" w:color="auto"/>
              <w:right w:val="single" w:sz="6" w:space="0" w:color="auto"/>
            </w:tcBorders>
            <w:tcMar>
              <w:left w:w="105" w:type="dxa"/>
              <w:right w:w="105" w:type="dxa"/>
            </w:tcMar>
          </w:tcPr>
          <w:p w14:paraId="1F9BBC1A" w14:textId="4799B538" w:rsidR="3B4781F8" w:rsidRDefault="3B4781F8" w:rsidP="3B4781F8">
            <w:pPr>
              <w:ind w:firstLine="0"/>
            </w:pPr>
            <w:r>
              <w:t>Incompleto</w:t>
            </w:r>
          </w:p>
        </w:tc>
        <w:tc>
          <w:tcPr>
            <w:tcW w:w="4107" w:type="dxa"/>
            <w:tcBorders>
              <w:top w:val="single" w:sz="6" w:space="0" w:color="auto"/>
              <w:left w:val="single" w:sz="6" w:space="0" w:color="auto"/>
              <w:bottom w:val="single" w:sz="6" w:space="0" w:color="auto"/>
              <w:right w:val="single" w:sz="6" w:space="0" w:color="auto"/>
            </w:tcBorders>
            <w:tcMar>
              <w:left w:w="105" w:type="dxa"/>
              <w:right w:w="105" w:type="dxa"/>
            </w:tcMar>
          </w:tcPr>
          <w:p w14:paraId="4C8A5052" w14:textId="1CDD3454" w:rsidR="3B4781F8" w:rsidRDefault="3B4781F8" w:rsidP="0067316A">
            <w:pPr>
              <w:ind w:firstLine="0"/>
            </w:pPr>
            <w:r>
              <w:t>No se define un horizonte temporal ni hitos de cumplimiento, lo que dificulta el seguimiento del avance. De acuerdo con Marianela Armijo (2011), los objetivos deben establecer plazos claros, permitiendo su monitoreo dentro del ciclo de planificación.</w:t>
            </w:r>
          </w:p>
        </w:tc>
      </w:tr>
      <w:tr w:rsidR="3B4781F8" w14:paraId="06E46D8D" w14:textId="77777777" w:rsidTr="3B4781F8">
        <w:trPr>
          <w:trHeight w:val="300"/>
        </w:trPr>
        <w:tc>
          <w:tcPr>
            <w:tcW w:w="2564" w:type="dxa"/>
            <w:tcBorders>
              <w:top w:val="single" w:sz="6" w:space="0" w:color="auto"/>
              <w:left w:val="single" w:sz="6" w:space="0" w:color="auto"/>
              <w:bottom w:val="single" w:sz="6" w:space="0" w:color="auto"/>
              <w:right w:val="single" w:sz="6" w:space="0" w:color="auto"/>
            </w:tcBorders>
            <w:tcMar>
              <w:left w:w="105" w:type="dxa"/>
              <w:right w:w="105" w:type="dxa"/>
            </w:tcMar>
          </w:tcPr>
          <w:p w14:paraId="35A75F2D" w14:textId="25D1CCDC" w:rsidR="3B4781F8" w:rsidRDefault="3B4781F8" w:rsidP="3B4781F8">
            <w:pPr>
              <w:ind w:firstLine="0"/>
            </w:pPr>
            <w:r>
              <w:t>Orientación a resultados</w:t>
            </w:r>
          </w:p>
        </w:tc>
        <w:tc>
          <w:tcPr>
            <w:tcW w:w="2339" w:type="dxa"/>
            <w:tcBorders>
              <w:top w:val="single" w:sz="6" w:space="0" w:color="auto"/>
              <w:left w:val="single" w:sz="6" w:space="0" w:color="auto"/>
              <w:bottom w:val="single" w:sz="6" w:space="0" w:color="auto"/>
              <w:right w:val="single" w:sz="6" w:space="0" w:color="auto"/>
            </w:tcBorders>
            <w:tcMar>
              <w:left w:w="105" w:type="dxa"/>
              <w:right w:w="105" w:type="dxa"/>
            </w:tcMar>
          </w:tcPr>
          <w:p w14:paraId="018D1E6D" w14:textId="0F8728D9" w:rsidR="3B4781F8" w:rsidRDefault="3B4781F8" w:rsidP="3B4781F8">
            <w:pPr>
              <w:ind w:firstLine="0"/>
            </w:pPr>
            <w:r>
              <w:t>Completo Parcialmente</w:t>
            </w:r>
          </w:p>
        </w:tc>
        <w:tc>
          <w:tcPr>
            <w:tcW w:w="4107" w:type="dxa"/>
            <w:tcBorders>
              <w:top w:val="single" w:sz="6" w:space="0" w:color="auto"/>
              <w:left w:val="single" w:sz="6" w:space="0" w:color="auto"/>
              <w:bottom w:val="single" w:sz="6" w:space="0" w:color="auto"/>
              <w:right w:val="single" w:sz="6" w:space="0" w:color="auto"/>
            </w:tcBorders>
            <w:tcMar>
              <w:left w:w="105" w:type="dxa"/>
              <w:right w:w="105" w:type="dxa"/>
            </w:tcMar>
          </w:tcPr>
          <w:p w14:paraId="7AE1BA16" w14:textId="1CF22BDD" w:rsidR="3B4781F8" w:rsidRDefault="3B4781F8" w:rsidP="0067316A">
            <w:pPr>
              <w:ind w:firstLine="0"/>
            </w:pPr>
            <w:r>
              <w:t>El objetivo se enfoca en una intención o proceso, más que en un resultado verificable. Según Marianela Armijo (2011), los objetivos deben estar orientados a resultados concretos, lo que no se cumple plenamente en este caso.</w:t>
            </w:r>
          </w:p>
        </w:tc>
      </w:tr>
      <w:tr w:rsidR="3B4781F8" w14:paraId="0AE80649" w14:textId="77777777" w:rsidTr="3B4781F8">
        <w:trPr>
          <w:trHeight w:val="735"/>
        </w:trPr>
        <w:tc>
          <w:tcPr>
            <w:tcW w:w="2564" w:type="dxa"/>
            <w:tcBorders>
              <w:top w:val="single" w:sz="6" w:space="0" w:color="auto"/>
              <w:left w:val="single" w:sz="6" w:space="0" w:color="auto"/>
              <w:bottom w:val="single" w:sz="6" w:space="0" w:color="auto"/>
              <w:right w:val="single" w:sz="6" w:space="0" w:color="auto"/>
            </w:tcBorders>
            <w:tcMar>
              <w:left w:w="105" w:type="dxa"/>
              <w:right w:w="105" w:type="dxa"/>
            </w:tcMar>
          </w:tcPr>
          <w:p w14:paraId="5E5A5CDF" w14:textId="3D0AAC85" w:rsidR="3B4781F8" w:rsidRDefault="3B4781F8" w:rsidP="3B4781F8">
            <w:pPr>
              <w:ind w:firstLine="0"/>
            </w:pPr>
            <w:r>
              <w:t>Vinculación con la misión</w:t>
            </w:r>
          </w:p>
        </w:tc>
        <w:tc>
          <w:tcPr>
            <w:tcW w:w="2339" w:type="dxa"/>
            <w:tcBorders>
              <w:top w:val="single" w:sz="6" w:space="0" w:color="auto"/>
              <w:left w:val="single" w:sz="6" w:space="0" w:color="auto"/>
              <w:bottom w:val="single" w:sz="6" w:space="0" w:color="auto"/>
              <w:right w:val="single" w:sz="6" w:space="0" w:color="auto"/>
            </w:tcBorders>
            <w:tcMar>
              <w:left w:w="105" w:type="dxa"/>
              <w:right w:w="105" w:type="dxa"/>
            </w:tcMar>
          </w:tcPr>
          <w:p w14:paraId="703B5B43" w14:textId="5EB0F0E3" w:rsidR="3B4781F8" w:rsidRDefault="3B4781F8" w:rsidP="3B4781F8">
            <w:pPr>
              <w:ind w:firstLine="0"/>
            </w:pPr>
            <w:r>
              <w:t>Completo</w:t>
            </w:r>
          </w:p>
        </w:tc>
        <w:tc>
          <w:tcPr>
            <w:tcW w:w="4107" w:type="dxa"/>
            <w:tcBorders>
              <w:top w:val="single" w:sz="6" w:space="0" w:color="auto"/>
              <w:left w:val="single" w:sz="6" w:space="0" w:color="auto"/>
              <w:bottom w:val="single" w:sz="6" w:space="0" w:color="auto"/>
              <w:right w:val="single" w:sz="6" w:space="0" w:color="auto"/>
            </w:tcBorders>
            <w:tcMar>
              <w:left w:w="105" w:type="dxa"/>
              <w:right w:w="105" w:type="dxa"/>
            </w:tcMar>
          </w:tcPr>
          <w:p w14:paraId="0D1DA31D" w14:textId="2EBA008A" w:rsidR="3B4781F8" w:rsidRDefault="3B4781F8" w:rsidP="0067316A">
            <w:pPr>
              <w:ind w:firstLine="0"/>
            </w:pPr>
            <w:r>
              <w:t>Existe una alta coherencia con la misión institucional, ya que la participación ciudadana es un componente esencial de la representación democrática.</w:t>
            </w:r>
          </w:p>
        </w:tc>
      </w:tr>
    </w:tbl>
    <w:p w14:paraId="1C55D714" w14:textId="6C227171" w:rsidR="0050447F" w:rsidRDefault="65B7C665" w:rsidP="0067316A">
      <w:r w:rsidRPr="3B4781F8">
        <w:rPr>
          <w:b/>
          <w:bCs/>
        </w:rPr>
        <w:t xml:space="preserve">Síntesis evaluativa: </w:t>
      </w:r>
      <w:r>
        <w:t>El objetivo OE12 presenta una adecuada alineación con la misión institucional y con los principios de generación de valor público, al centrarse en fortalecer la relación entre la institución y la ciudadanía. Sin embargo, desde una perspectiva técnica, evidencia debilidades relevantes en su formulación, particularmente en términos de medibilidad, claridad conceptual, orientación a resultados y temporalidad.</w:t>
      </w:r>
    </w:p>
    <w:p w14:paraId="71C69238" w14:textId="7679DF21" w:rsidR="0050447F" w:rsidRDefault="42BC9DEE" w:rsidP="3B4781F8">
      <w:pPr>
        <w:pStyle w:val="Heading5"/>
      </w:pPr>
      <w:r>
        <w:t>OE13 Bienestar ciudadano</w:t>
      </w:r>
    </w:p>
    <w:p w14:paraId="07BC0455" w14:textId="1E0F5809" w:rsidR="0050447F" w:rsidRDefault="42BC9DEE" w:rsidP="3B4781F8">
      <w:pPr>
        <w:ind w:firstLine="0"/>
      </w:pPr>
      <w:r w:rsidRPr="3B4781F8">
        <w:rPr>
          <w:b/>
          <w:bCs/>
        </w:rPr>
        <w:t>Declaración del objetivo propuesto por la UCG:</w:t>
      </w:r>
    </w:p>
    <w:p w14:paraId="212E968A" w14:textId="65E03170" w:rsidR="0050447F" w:rsidRDefault="42BC9DEE" w:rsidP="3B4781F8">
      <w:pPr>
        <w:ind w:firstLine="0"/>
        <w:jc w:val="center"/>
        <w:rPr>
          <w:b/>
          <w:bCs/>
          <w:i/>
          <w:iCs/>
        </w:rPr>
      </w:pPr>
      <w:r w:rsidRPr="3B4781F8">
        <w:rPr>
          <w:b/>
          <w:bCs/>
          <w:i/>
          <w:iCs/>
        </w:rPr>
        <w:t>“Busca asegurar que la labor legislativa y administrativa genere valor público, respondiendo de manera oportuna, transparente y participativa a las necesidades de la ciudadanía.”</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4A0" w:firstRow="1" w:lastRow="0" w:firstColumn="1" w:lastColumn="0" w:noHBand="0" w:noVBand="1"/>
      </w:tblPr>
      <w:tblGrid>
        <w:gridCol w:w="2337"/>
        <w:gridCol w:w="2080"/>
        <w:gridCol w:w="4593"/>
      </w:tblGrid>
      <w:tr w:rsidR="3B4781F8" w14:paraId="64E6F954" w14:textId="77777777" w:rsidTr="3B4781F8">
        <w:trPr>
          <w:trHeight w:val="300"/>
        </w:trPr>
        <w:tc>
          <w:tcPr>
            <w:tcW w:w="2337" w:type="dxa"/>
            <w:tcBorders>
              <w:top w:val="single" w:sz="6" w:space="0" w:color="auto"/>
              <w:left w:val="single" w:sz="6" w:space="0" w:color="auto"/>
              <w:bottom w:val="single" w:sz="6" w:space="0" w:color="auto"/>
              <w:right w:val="single" w:sz="6" w:space="0" w:color="auto"/>
            </w:tcBorders>
            <w:tcMar>
              <w:left w:w="105" w:type="dxa"/>
              <w:right w:w="105" w:type="dxa"/>
            </w:tcMar>
          </w:tcPr>
          <w:p w14:paraId="3CFC1B40" w14:textId="7E729049" w:rsidR="3B4781F8" w:rsidRPr="0067316A" w:rsidRDefault="3B4781F8" w:rsidP="0067316A">
            <w:pPr>
              <w:ind w:firstLine="0"/>
              <w:jc w:val="center"/>
              <w:rPr>
                <w:b/>
                <w:bCs/>
              </w:rPr>
            </w:pPr>
            <w:r w:rsidRPr="0067316A">
              <w:rPr>
                <w:b/>
                <w:bCs/>
              </w:rPr>
              <w:t>Criterio</w:t>
            </w:r>
          </w:p>
        </w:tc>
        <w:tc>
          <w:tcPr>
            <w:tcW w:w="2080" w:type="dxa"/>
            <w:tcBorders>
              <w:top w:val="single" w:sz="6" w:space="0" w:color="auto"/>
              <w:left w:val="single" w:sz="6" w:space="0" w:color="auto"/>
              <w:bottom w:val="single" w:sz="6" w:space="0" w:color="auto"/>
              <w:right w:val="single" w:sz="6" w:space="0" w:color="auto"/>
            </w:tcBorders>
            <w:tcMar>
              <w:left w:w="105" w:type="dxa"/>
              <w:right w:w="105" w:type="dxa"/>
            </w:tcMar>
          </w:tcPr>
          <w:p w14:paraId="4B4F880B" w14:textId="7BF6F626" w:rsidR="3B4781F8" w:rsidRPr="0067316A" w:rsidRDefault="3B4781F8" w:rsidP="0067316A">
            <w:pPr>
              <w:ind w:firstLine="0"/>
              <w:jc w:val="center"/>
              <w:rPr>
                <w:b/>
                <w:bCs/>
              </w:rPr>
            </w:pPr>
            <w:r w:rsidRPr="0067316A">
              <w:rPr>
                <w:b/>
                <w:bCs/>
              </w:rPr>
              <w:t>Evaluación</w:t>
            </w:r>
          </w:p>
        </w:tc>
        <w:tc>
          <w:tcPr>
            <w:tcW w:w="4593" w:type="dxa"/>
            <w:tcBorders>
              <w:top w:val="single" w:sz="6" w:space="0" w:color="auto"/>
              <w:left w:val="single" w:sz="6" w:space="0" w:color="auto"/>
              <w:bottom w:val="single" w:sz="6" w:space="0" w:color="auto"/>
              <w:right w:val="single" w:sz="6" w:space="0" w:color="auto"/>
            </w:tcBorders>
            <w:tcMar>
              <w:left w:w="105" w:type="dxa"/>
              <w:right w:w="105" w:type="dxa"/>
            </w:tcMar>
          </w:tcPr>
          <w:p w14:paraId="7AAFF238" w14:textId="57613F70" w:rsidR="3B4781F8" w:rsidRPr="0067316A" w:rsidRDefault="3B4781F8" w:rsidP="0067316A">
            <w:pPr>
              <w:ind w:firstLine="0"/>
              <w:jc w:val="center"/>
              <w:rPr>
                <w:b/>
                <w:bCs/>
              </w:rPr>
            </w:pPr>
            <w:r w:rsidRPr="0067316A">
              <w:rPr>
                <w:b/>
                <w:bCs/>
              </w:rPr>
              <w:t>Observación Técnica</w:t>
            </w:r>
          </w:p>
        </w:tc>
      </w:tr>
      <w:tr w:rsidR="3B4781F8" w14:paraId="52E1BB30" w14:textId="77777777" w:rsidTr="3B4781F8">
        <w:trPr>
          <w:trHeight w:val="300"/>
        </w:trPr>
        <w:tc>
          <w:tcPr>
            <w:tcW w:w="2337" w:type="dxa"/>
            <w:tcBorders>
              <w:top w:val="single" w:sz="6" w:space="0" w:color="auto"/>
              <w:left w:val="single" w:sz="6" w:space="0" w:color="auto"/>
              <w:bottom w:val="single" w:sz="6" w:space="0" w:color="auto"/>
              <w:right w:val="single" w:sz="6" w:space="0" w:color="auto"/>
            </w:tcBorders>
            <w:tcMar>
              <w:left w:w="105" w:type="dxa"/>
              <w:right w:w="105" w:type="dxa"/>
            </w:tcMar>
          </w:tcPr>
          <w:p w14:paraId="423265FC" w14:textId="3BF80BF4" w:rsidR="3B4781F8" w:rsidRDefault="3B4781F8" w:rsidP="3B4781F8">
            <w:pPr>
              <w:ind w:firstLine="0"/>
            </w:pPr>
            <w:r>
              <w:t>Claridad</w:t>
            </w:r>
          </w:p>
        </w:tc>
        <w:tc>
          <w:tcPr>
            <w:tcW w:w="2080" w:type="dxa"/>
            <w:tcBorders>
              <w:top w:val="single" w:sz="6" w:space="0" w:color="auto"/>
              <w:left w:val="single" w:sz="6" w:space="0" w:color="auto"/>
              <w:bottom w:val="single" w:sz="6" w:space="0" w:color="auto"/>
              <w:right w:val="single" w:sz="6" w:space="0" w:color="auto"/>
            </w:tcBorders>
            <w:tcMar>
              <w:left w:w="105" w:type="dxa"/>
              <w:right w:w="105" w:type="dxa"/>
            </w:tcMar>
          </w:tcPr>
          <w:p w14:paraId="26E5DD1B" w14:textId="62E55B88" w:rsidR="3B4781F8" w:rsidRDefault="3B4781F8" w:rsidP="3B4781F8">
            <w:pPr>
              <w:ind w:firstLine="0"/>
            </w:pPr>
            <w:r>
              <w:t>Cumple parcialmente</w:t>
            </w:r>
          </w:p>
        </w:tc>
        <w:tc>
          <w:tcPr>
            <w:tcW w:w="4593" w:type="dxa"/>
            <w:tcBorders>
              <w:top w:val="single" w:sz="6" w:space="0" w:color="auto"/>
              <w:left w:val="single" w:sz="6" w:space="0" w:color="auto"/>
              <w:bottom w:val="single" w:sz="6" w:space="0" w:color="auto"/>
              <w:right w:val="single" w:sz="6" w:space="0" w:color="auto"/>
            </w:tcBorders>
            <w:tcMar>
              <w:left w:w="105" w:type="dxa"/>
              <w:right w:w="105" w:type="dxa"/>
            </w:tcMar>
          </w:tcPr>
          <w:p w14:paraId="690826AF" w14:textId="0066FF54" w:rsidR="3B4781F8" w:rsidRDefault="3B4781F8" w:rsidP="0067316A">
            <w:pPr>
              <w:ind w:firstLine="0"/>
            </w:pPr>
            <w:r>
              <w:t>Este objetivo es parcialmente claro, ya que se entiende a dónde se quiere llegar, pero los términos "valor público" y "bienestar ciudadano" son muy amplios, lo que complejiza comprender profundamente el objetivo.</w:t>
            </w:r>
          </w:p>
        </w:tc>
      </w:tr>
      <w:tr w:rsidR="3B4781F8" w14:paraId="1EB7CDF6" w14:textId="77777777" w:rsidTr="3B4781F8">
        <w:trPr>
          <w:trHeight w:val="300"/>
        </w:trPr>
        <w:tc>
          <w:tcPr>
            <w:tcW w:w="2337" w:type="dxa"/>
            <w:tcBorders>
              <w:top w:val="single" w:sz="6" w:space="0" w:color="auto"/>
              <w:left w:val="single" w:sz="6" w:space="0" w:color="auto"/>
              <w:bottom w:val="single" w:sz="6" w:space="0" w:color="auto"/>
              <w:right w:val="single" w:sz="6" w:space="0" w:color="auto"/>
            </w:tcBorders>
            <w:tcMar>
              <w:left w:w="105" w:type="dxa"/>
              <w:right w:w="105" w:type="dxa"/>
            </w:tcMar>
          </w:tcPr>
          <w:p w14:paraId="50E6135A" w14:textId="1623F7A0" w:rsidR="3B4781F8" w:rsidRDefault="3B4781F8" w:rsidP="3B4781F8">
            <w:pPr>
              <w:ind w:firstLine="0"/>
            </w:pPr>
            <w:r>
              <w:t>Medibilidad</w:t>
            </w:r>
          </w:p>
        </w:tc>
        <w:tc>
          <w:tcPr>
            <w:tcW w:w="2080" w:type="dxa"/>
            <w:tcBorders>
              <w:top w:val="single" w:sz="6" w:space="0" w:color="auto"/>
              <w:left w:val="single" w:sz="6" w:space="0" w:color="auto"/>
              <w:bottom w:val="single" w:sz="6" w:space="0" w:color="auto"/>
              <w:right w:val="single" w:sz="6" w:space="0" w:color="auto"/>
            </w:tcBorders>
            <w:tcMar>
              <w:left w:w="105" w:type="dxa"/>
              <w:right w:w="105" w:type="dxa"/>
            </w:tcMar>
          </w:tcPr>
          <w:p w14:paraId="1188F5BE" w14:textId="62E55B88" w:rsidR="3B4781F8" w:rsidRDefault="3B4781F8" w:rsidP="3B4781F8">
            <w:pPr>
              <w:ind w:firstLine="0"/>
            </w:pPr>
            <w:r>
              <w:t>Cumple parcialmente</w:t>
            </w:r>
          </w:p>
          <w:p w14:paraId="6770177A" w14:textId="13EFE2EE" w:rsidR="3B4781F8" w:rsidRDefault="3B4781F8"/>
        </w:tc>
        <w:tc>
          <w:tcPr>
            <w:tcW w:w="4593" w:type="dxa"/>
            <w:tcBorders>
              <w:top w:val="single" w:sz="6" w:space="0" w:color="auto"/>
              <w:left w:val="single" w:sz="6" w:space="0" w:color="auto"/>
              <w:bottom w:val="single" w:sz="6" w:space="0" w:color="auto"/>
              <w:right w:val="single" w:sz="6" w:space="0" w:color="auto"/>
            </w:tcBorders>
            <w:tcMar>
              <w:left w:w="105" w:type="dxa"/>
              <w:right w:w="105" w:type="dxa"/>
            </w:tcMar>
          </w:tcPr>
          <w:p w14:paraId="65BEA441" w14:textId="1479BB10" w:rsidR="3B4781F8" w:rsidRDefault="3B4781F8" w:rsidP="0067316A">
            <w:pPr>
              <w:ind w:firstLine="0"/>
            </w:pPr>
            <w:r>
              <w:t>El objetivo solo se puede medir si se descompone en indicadores específicos y cuantificables que apunten a la generación de valor, bienestar ciudadano, transparencia, y todos los otros aspectos.</w:t>
            </w:r>
          </w:p>
        </w:tc>
      </w:tr>
      <w:tr w:rsidR="3B4781F8" w14:paraId="50439F04" w14:textId="77777777" w:rsidTr="3B4781F8">
        <w:trPr>
          <w:trHeight w:val="300"/>
        </w:trPr>
        <w:tc>
          <w:tcPr>
            <w:tcW w:w="2337" w:type="dxa"/>
            <w:tcBorders>
              <w:top w:val="single" w:sz="6" w:space="0" w:color="auto"/>
              <w:left w:val="single" w:sz="6" w:space="0" w:color="auto"/>
              <w:bottom w:val="single" w:sz="6" w:space="0" w:color="auto"/>
              <w:right w:val="single" w:sz="6" w:space="0" w:color="auto"/>
            </w:tcBorders>
            <w:tcMar>
              <w:left w:w="105" w:type="dxa"/>
              <w:right w:w="105" w:type="dxa"/>
            </w:tcMar>
          </w:tcPr>
          <w:p w14:paraId="675A096E" w14:textId="3B5E7382" w:rsidR="3B4781F8" w:rsidRDefault="3B4781F8" w:rsidP="3B4781F8">
            <w:pPr>
              <w:ind w:firstLine="0"/>
            </w:pPr>
            <w:r>
              <w:t>Alcanzabilidad</w:t>
            </w:r>
          </w:p>
        </w:tc>
        <w:tc>
          <w:tcPr>
            <w:tcW w:w="2080" w:type="dxa"/>
            <w:tcBorders>
              <w:top w:val="single" w:sz="6" w:space="0" w:color="auto"/>
              <w:left w:val="single" w:sz="6" w:space="0" w:color="auto"/>
              <w:bottom w:val="single" w:sz="6" w:space="0" w:color="auto"/>
              <w:right w:val="single" w:sz="6" w:space="0" w:color="auto"/>
            </w:tcBorders>
            <w:tcMar>
              <w:left w:w="105" w:type="dxa"/>
              <w:right w:w="105" w:type="dxa"/>
            </w:tcMar>
          </w:tcPr>
          <w:p w14:paraId="783CD265" w14:textId="7C94A9D0" w:rsidR="3B4781F8" w:rsidRDefault="3B4781F8" w:rsidP="3B4781F8">
            <w:pPr>
              <w:ind w:firstLine="0"/>
            </w:pPr>
            <w:r>
              <w:t>Cumple</w:t>
            </w:r>
          </w:p>
        </w:tc>
        <w:tc>
          <w:tcPr>
            <w:tcW w:w="4593" w:type="dxa"/>
            <w:tcBorders>
              <w:top w:val="single" w:sz="6" w:space="0" w:color="auto"/>
              <w:left w:val="single" w:sz="6" w:space="0" w:color="auto"/>
              <w:bottom w:val="single" w:sz="6" w:space="0" w:color="auto"/>
              <w:right w:val="single" w:sz="6" w:space="0" w:color="auto"/>
            </w:tcBorders>
            <w:tcMar>
              <w:left w:w="105" w:type="dxa"/>
              <w:right w:w="105" w:type="dxa"/>
            </w:tcMar>
          </w:tcPr>
          <w:p w14:paraId="090F34C8" w14:textId="28387AB2" w:rsidR="3B4781F8" w:rsidRDefault="3B4781F8" w:rsidP="0067316A">
            <w:pPr>
              <w:ind w:firstLine="0"/>
            </w:pPr>
            <w:r>
              <w:t>El objetivo si es factible de realizar, pero solo si se descompone en un conjunto acciones e indicadores que, en su totalidad permitan cuantificar si la labor legislativa y administrativa generen valor público.</w:t>
            </w:r>
          </w:p>
        </w:tc>
      </w:tr>
      <w:tr w:rsidR="3B4781F8" w14:paraId="130066B4" w14:textId="77777777" w:rsidTr="3B4781F8">
        <w:trPr>
          <w:trHeight w:val="300"/>
        </w:trPr>
        <w:tc>
          <w:tcPr>
            <w:tcW w:w="2337" w:type="dxa"/>
            <w:tcBorders>
              <w:top w:val="single" w:sz="6" w:space="0" w:color="auto"/>
              <w:left w:val="single" w:sz="6" w:space="0" w:color="auto"/>
              <w:bottom w:val="single" w:sz="6" w:space="0" w:color="auto"/>
              <w:right w:val="single" w:sz="6" w:space="0" w:color="auto"/>
            </w:tcBorders>
            <w:tcMar>
              <w:left w:w="105" w:type="dxa"/>
              <w:right w:w="105" w:type="dxa"/>
            </w:tcMar>
          </w:tcPr>
          <w:p w14:paraId="3AD5B40C" w14:textId="737E05C0" w:rsidR="3B4781F8" w:rsidRDefault="3B4781F8" w:rsidP="3B4781F8">
            <w:pPr>
              <w:ind w:firstLine="0"/>
            </w:pPr>
            <w:r>
              <w:t>Relevancia y pertinencia</w:t>
            </w:r>
          </w:p>
        </w:tc>
        <w:tc>
          <w:tcPr>
            <w:tcW w:w="2080" w:type="dxa"/>
            <w:tcBorders>
              <w:top w:val="single" w:sz="6" w:space="0" w:color="auto"/>
              <w:left w:val="single" w:sz="6" w:space="0" w:color="auto"/>
              <w:bottom w:val="single" w:sz="6" w:space="0" w:color="auto"/>
              <w:right w:val="single" w:sz="6" w:space="0" w:color="auto"/>
            </w:tcBorders>
            <w:tcMar>
              <w:left w:w="105" w:type="dxa"/>
              <w:right w:w="105" w:type="dxa"/>
            </w:tcMar>
          </w:tcPr>
          <w:p w14:paraId="432B0EF4" w14:textId="2EE6CA62" w:rsidR="3B4781F8" w:rsidRDefault="3B4781F8" w:rsidP="3B4781F8">
            <w:pPr>
              <w:ind w:firstLine="0"/>
            </w:pPr>
            <w:r>
              <w:t>Completo</w:t>
            </w:r>
          </w:p>
        </w:tc>
        <w:tc>
          <w:tcPr>
            <w:tcW w:w="4593" w:type="dxa"/>
            <w:tcBorders>
              <w:top w:val="single" w:sz="6" w:space="0" w:color="auto"/>
              <w:left w:val="single" w:sz="6" w:space="0" w:color="auto"/>
              <w:bottom w:val="single" w:sz="6" w:space="0" w:color="auto"/>
              <w:right w:val="single" w:sz="6" w:space="0" w:color="auto"/>
            </w:tcBorders>
            <w:tcMar>
              <w:left w:w="105" w:type="dxa"/>
              <w:right w:w="105" w:type="dxa"/>
            </w:tcMar>
          </w:tcPr>
          <w:p w14:paraId="4AC97BD5" w14:textId="12799AE1" w:rsidR="3B4781F8" w:rsidRDefault="3B4781F8" w:rsidP="0067316A">
            <w:pPr>
              <w:ind w:firstLine="0"/>
            </w:pPr>
            <w:r>
              <w:t>El objetivo es relevante y pertinente, ya que se vincula directamente con la misión al orientar la labor legislativa hacia la mejora de la calidad de vida de la ciudadanía. Asimismo, presenta una vinculación indirecta con la visión, dado que los principios de transparencia, participación y oportunidad fortalecen el posicionamiento de una institución moderna y valorada.</w:t>
            </w:r>
          </w:p>
        </w:tc>
      </w:tr>
      <w:tr w:rsidR="3B4781F8" w14:paraId="79FC61FA" w14:textId="77777777" w:rsidTr="3B4781F8">
        <w:trPr>
          <w:trHeight w:val="300"/>
        </w:trPr>
        <w:tc>
          <w:tcPr>
            <w:tcW w:w="2337" w:type="dxa"/>
            <w:tcBorders>
              <w:top w:val="single" w:sz="6" w:space="0" w:color="auto"/>
              <w:left w:val="single" w:sz="6" w:space="0" w:color="auto"/>
              <w:bottom w:val="single" w:sz="6" w:space="0" w:color="auto"/>
              <w:right w:val="single" w:sz="6" w:space="0" w:color="auto"/>
            </w:tcBorders>
            <w:tcMar>
              <w:left w:w="105" w:type="dxa"/>
              <w:right w:w="105" w:type="dxa"/>
            </w:tcMar>
          </w:tcPr>
          <w:p w14:paraId="7FB44DFC" w14:textId="67975063" w:rsidR="3B4781F8" w:rsidRDefault="3B4781F8" w:rsidP="3B4781F8">
            <w:pPr>
              <w:ind w:firstLine="0"/>
            </w:pPr>
            <w:r>
              <w:t>Temporalidad</w:t>
            </w:r>
          </w:p>
        </w:tc>
        <w:tc>
          <w:tcPr>
            <w:tcW w:w="2080" w:type="dxa"/>
            <w:tcBorders>
              <w:top w:val="single" w:sz="6" w:space="0" w:color="auto"/>
              <w:left w:val="single" w:sz="6" w:space="0" w:color="auto"/>
              <w:bottom w:val="single" w:sz="6" w:space="0" w:color="auto"/>
              <w:right w:val="single" w:sz="6" w:space="0" w:color="auto"/>
            </w:tcBorders>
            <w:tcMar>
              <w:left w:w="105" w:type="dxa"/>
              <w:right w:w="105" w:type="dxa"/>
            </w:tcMar>
          </w:tcPr>
          <w:p w14:paraId="466AB098" w14:textId="2400798D" w:rsidR="3B4781F8" w:rsidRDefault="3B4781F8" w:rsidP="3B4781F8">
            <w:pPr>
              <w:ind w:firstLine="0"/>
            </w:pPr>
            <w:r>
              <w:t>Cumple parcialmente</w:t>
            </w:r>
          </w:p>
        </w:tc>
        <w:tc>
          <w:tcPr>
            <w:tcW w:w="4593" w:type="dxa"/>
            <w:tcBorders>
              <w:top w:val="single" w:sz="6" w:space="0" w:color="auto"/>
              <w:left w:val="single" w:sz="6" w:space="0" w:color="auto"/>
              <w:bottom w:val="single" w:sz="6" w:space="0" w:color="auto"/>
              <w:right w:val="single" w:sz="6" w:space="0" w:color="auto"/>
            </w:tcBorders>
            <w:tcMar>
              <w:left w:w="105" w:type="dxa"/>
              <w:right w:w="105" w:type="dxa"/>
            </w:tcMar>
          </w:tcPr>
          <w:p w14:paraId="77B2322D" w14:textId="62D1B260" w:rsidR="3B4781F8" w:rsidRDefault="3B4781F8" w:rsidP="0067316A">
            <w:pPr>
              <w:ind w:firstLine="0"/>
            </w:pPr>
            <w:r>
              <w:t xml:space="preserve">No se define un horizonte de tiempo de manera explícita, pero de manera implícita se entiende que es acorde a lo establecido en el PEI. </w:t>
            </w:r>
          </w:p>
        </w:tc>
      </w:tr>
      <w:tr w:rsidR="3B4781F8" w14:paraId="07866C1E" w14:textId="77777777" w:rsidTr="3B4781F8">
        <w:trPr>
          <w:trHeight w:val="300"/>
        </w:trPr>
        <w:tc>
          <w:tcPr>
            <w:tcW w:w="2337" w:type="dxa"/>
            <w:tcBorders>
              <w:top w:val="single" w:sz="6" w:space="0" w:color="auto"/>
              <w:left w:val="single" w:sz="6" w:space="0" w:color="auto"/>
              <w:bottom w:val="single" w:sz="6" w:space="0" w:color="auto"/>
              <w:right w:val="single" w:sz="6" w:space="0" w:color="auto"/>
            </w:tcBorders>
            <w:tcMar>
              <w:left w:w="105" w:type="dxa"/>
              <w:right w:w="105" w:type="dxa"/>
            </w:tcMar>
          </w:tcPr>
          <w:p w14:paraId="7B139EE8" w14:textId="7F57B524" w:rsidR="3B4781F8" w:rsidRDefault="3B4781F8" w:rsidP="3B4781F8">
            <w:pPr>
              <w:ind w:firstLine="0"/>
            </w:pPr>
            <w:r>
              <w:t>Orientación a resultados</w:t>
            </w:r>
          </w:p>
        </w:tc>
        <w:tc>
          <w:tcPr>
            <w:tcW w:w="2080" w:type="dxa"/>
            <w:tcBorders>
              <w:top w:val="single" w:sz="6" w:space="0" w:color="auto"/>
              <w:left w:val="single" w:sz="6" w:space="0" w:color="auto"/>
              <w:bottom w:val="single" w:sz="6" w:space="0" w:color="auto"/>
              <w:right w:val="single" w:sz="6" w:space="0" w:color="auto"/>
            </w:tcBorders>
            <w:tcMar>
              <w:left w:w="105" w:type="dxa"/>
              <w:right w:w="105" w:type="dxa"/>
            </w:tcMar>
          </w:tcPr>
          <w:p w14:paraId="3DFC6DA4" w14:textId="27861D53" w:rsidR="3B4781F8" w:rsidRDefault="3B4781F8" w:rsidP="3B4781F8">
            <w:pPr>
              <w:ind w:firstLine="0"/>
            </w:pPr>
            <w:r>
              <w:t>No cumple</w:t>
            </w:r>
          </w:p>
        </w:tc>
        <w:tc>
          <w:tcPr>
            <w:tcW w:w="4593" w:type="dxa"/>
            <w:tcBorders>
              <w:top w:val="single" w:sz="6" w:space="0" w:color="auto"/>
              <w:left w:val="single" w:sz="6" w:space="0" w:color="auto"/>
              <w:bottom w:val="single" w:sz="6" w:space="0" w:color="auto"/>
              <w:right w:val="single" w:sz="6" w:space="0" w:color="auto"/>
            </w:tcBorders>
            <w:tcMar>
              <w:left w:w="105" w:type="dxa"/>
              <w:right w:w="105" w:type="dxa"/>
            </w:tcMar>
          </w:tcPr>
          <w:p w14:paraId="250887D9" w14:textId="568632F8" w:rsidR="3B4781F8" w:rsidRDefault="3B4781F8" w:rsidP="0067316A">
            <w:pPr>
              <w:ind w:firstLine="0"/>
            </w:pPr>
            <w:r>
              <w:t>No directamente, sino que más bien una intención sobre a dónde les gustaría llegar.</w:t>
            </w:r>
          </w:p>
        </w:tc>
      </w:tr>
      <w:tr w:rsidR="3B4781F8" w14:paraId="2987CBA4" w14:textId="77777777" w:rsidTr="3B4781F8">
        <w:trPr>
          <w:trHeight w:val="1440"/>
        </w:trPr>
        <w:tc>
          <w:tcPr>
            <w:tcW w:w="2337" w:type="dxa"/>
            <w:tcBorders>
              <w:top w:val="single" w:sz="6" w:space="0" w:color="auto"/>
              <w:left w:val="single" w:sz="6" w:space="0" w:color="auto"/>
              <w:bottom w:val="single" w:sz="6" w:space="0" w:color="auto"/>
              <w:right w:val="single" w:sz="6" w:space="0" w:color="auto"/>
            </w:tcBorders>
            <w:tcMar>
              <w:left w:w="105" w:type="dxa"/>
              <w:right w:w="105" w:type="dxa"/>
            </w:tcMar>
          </w:tcPr>
          <w:p w14:paraId="1344782E" w14:textId="4589EFD4" w:rsidR="3B4781F8" w:rsidRDefault="3B4781F8" w:rsidP="3B4781F8">
            <w:pPr>
              <w:ind w:firstLine="0"/>
            </w:pPr>
            <w:r>
              <w:t>Vinculación con la misión</w:t>
            </w:r>
          </w:p>
        </w:tc>
        <w:tc>
          <w:tcPr>
            <w:tcW w:w="2080" w:type="dxa"/>
            <w:tcBorders>
              <w:top w:val="single" w:sz="6" w:space="0" w:color="auto"/>
              <w:left w:val="single" w:sz="6" w:space="0" w:color="auto"/>
              <w:bottom w:val="single" w:sz="6" w:space="0" w:color="auto"/>
              <w:right w:val="single" w:sz="6" w:space="0" w:color="auto"/>
            </w:tcBorders>
            <w:tcMar>
              <w:left w:w="105" w:type="dxa"/>
              <w:right w:w="105" w:type="dxa"/>
            </w:tcMar>
          </w:tcPr>
          <w:p w14:paraId="0B2FC03E" w14:textId="516CC73C" w:rsidR="3B4781F8" w:rsidRDefault="3B4781F8" w:rsidP="3B4781F8">
            <w:pPr>
              <w:ind w:firstLine="0"/>
            </w:pPr>
            <w:r>
              <w:t>Cumple Parcialmente</w:t>
            </w:r>
          </w:p>
        </w:tc>
        <w:tc>
          <w:tcPr>
            <w:tcW w:w="4593" w:type="dxa"/>
            <w:tcBorders>
              <w:top w:val="single" w:sz="6" w:space="0" w:color="auto"/>
              <w:left w:val="single" w:sz="6" w:space="0" w:color="auto"/>
              <w:bottom w:val="single" w:sz="6" w:space="0" w:color="auto"/>
              <w:right w:val="single" w:sz="6" w:space="0" w:color="auto"/>
            </w:tcBorders>
            <w:tcMar>
              <w:left w:w="105" w:type="dxa"/>
              <w:right w:w="105" w:type="dxa"/>
            </w:tcMar>
          </w:tcPr>
          <w:p w14:paraId="0C60D78B" w14:textId="265768FF" w:rsidR="3B4781F8" w:rsidRDefault="3B4781F8" w:rsidP="0067316A">
            <w:pPr>
              <w:ind w:firstLine="0"/>
            </w:pPr>
            <w:r>
              <w:t>Se vincula directamente con la misión, ya que busca a través de la legislatura mejorar la calidad de vida de los ciudadanos.</w:t>
            </w:r>
          </w:p>
        </w:tc>
      </w:tr>
    </w:tbl>
    <w:p w14:paraId="29538CF4" w14:textId="5FCE6D6F" w:rsidR="0050447F" w:rsidRDefault="42BC9DEE" w:rsidP="0067316A">
      <w:r w:rsidRPr="3B4781F8">
        <w:rPr>
          <w:b/>
          <w:bCs/>
        </w:rPr>
        <w:t>Síntesis evaluativa:</w:t>
      </w:r>
      <w:r>
        <w:t xml:space="preserve"> El OE13 se vincula bien con la misión de mejorar la calidad de vida de los ciudadanos, pero se aleja de la visión, la cual parece estar más preocupada de la reputación que del bienestar real. Su redacción es confusa al contener palabras muy amplias que no permiten entender el impacto a mayor detalle. Por otro lado, aunque el objetivo es factible, solo se podría cumplir si se descompone en un conjunto de actividades, ya que no cuenta con una orientación clara de resultados.</w:t>
      </w:r>
    </w:p>
    <w:p w14:paraId="0B0CB01C" w14:textId="4DF0331C" w:rsidR="0050447F" w:rsidRDefault="2B8619D5" w:rsidP="3B4781F8">
      <w:r>
        <w:br w:type="page"/>
      </w:r>
    </w:p>
    <w:p w14:paraId="46A52587" w14:textId="41D53484" w:rsidR="0050447F" w:rsidRDefault="19F71DC9" w:rsidP="00F818E5">
      <w:pPr>
        <w:pStyle w:val="Heading4"/>
      </w:pPr>
      <w:bookmarkStart w:id="352" w:name="_Toc1213108812"/>
      <w:bookmarkStart w:id="353" w:name="_Toc444375436"/>
      <w:bookmarkStart w:id="354" w:name="_Toc1931055670"/>
      <w:bookmarkStart w:id="355" w:name="_Toc1530624205"/>
      <w:bookmarkStart w:id="356" w:name="_Toc1832708014"/>
      <w:bookmarkStart w:id="357" w:name="_Toc775809749"/>
      <w:bookmarkStart w:id="358" w:name="_Toc1893967161"/>
      <w:bookmarkStart w:id="359" w:name="_Toc1725678877"/>
      <w:bookmarkStart w:id="360" w:name="_Toc1804539784"/>
      <w:bookmarkStart w:id="361" w:name="_Toc944637820"/>
      <w:bookmarkStart w:id="362" w:name="_Toc295640891"/>
      <w:bookmarkStart w:id="363" w:name="_Toc486564527"/>
      <w:bookmarkStart w:id="364" w:name="_Toc406229323"/>
      <w:r>
        <w:t>1.4.4.</w:t>
      </w:r>
      <w:r w:rsidR="2F6CAC1D">
        <w:t>2</w:t>
      </w:r>
      <w:r>
        <w:t xml:space="preserve">. </w:t>
      </w:r>
      <w:r w:rsidR="79C72D24">
        <w:t xml:space="preserve">Análisis </w:t>
      </w:r>
      <w:r w:rsidR="71FB12CB">
        <w:t xml:space="preserve">Comparativo </w:t>
      </w:r>
      <w:r w:rsidR="79C72D24">
        <w:t>Vertical</w:t>
      </w:r>
      <w:r w:rsidR="67E34D63">
        <w:t xml:space="preserve"> de los Objetivos</w:t>
      </w:r>
      <w:bookmarkEnd w:id="352"/>
      <w:bookmarkEnd w:id="353"/>
      <w:bookmarkEnd w:id="354"/>
      <w:bookmarkEnd w:id="355"/>
      <w:bookmarkEnd w:id="356"/>
      <w:bookmarkEnd w:id="357"/>
      <w:bookmarkEnd w:id="358"/>
      <w:bookmarkEnd w:id="359"/>
      <w:bookmarkEnd w:id="360"/>
      <w:bookmarkEnd w:id="361"/>
      <w:bookmarkEnd w:id="362"/>
      <w:bookmarkEnd w:id="363"/>
      <w:bookmarkEnd w:id="364"/>
    </w:p>
    <w:p w14:paraId="489D84FC" w14:textId="45966481" w:rsidR="0050447F" w:rsidRDefault="6072F828" w:rsidP="0050447F">
      <w:r>
        <w:t>Co</w:t>
      </w:r>
      <w:r w:rsidR="79C72D24">
        <w:t>n el propósito de examinar la coherencia y articulación interna de la planificación estratégica vigente, se desarrolló un análisis vertical de los objetivos estratégicos propuestos. Este análisis busca identificar posibles relaciones de dependencia, complementariedad, duplicidad o solapamiento entre los distintos objetivos definidos.  A partir de ello, se elaboró una tabla comparativa que permite contrastar los objetivos entre sí, facilitando la identificación de inconsistencias o brechas dentro de la estructura estratégica y contribuyendo a una mejor comprensión de su alineación con los lineamientos institucionales.</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1813"/>
        <w:gridCol w:w="5094"/>
        <w:gridCol w:w="2103"/>
      </w:tblGrid>
      <w:tr w:rsidR="00F00C93" w14:paraId="4253BC5B" w14:textId="77777777" w:rsidTr="3B4781F8">
        <w:trPr>
          <w:trHeight w:val="59"/>
        </w:trPr>
        <w:tc>
          <w:tcPr>
            <w:tcW w:w="1815" w:type="dxa"/>
            <w:tcMar>
              <w:left w:w="105" w:type="dxa"/>
              <w:right w:w="105" w:type="dxa"/>
            </w:tcMar>
          </w:tcPr>
          <w:p w14:paraId="5E038253" w14:textId="77777777" w:rsidR="0050447F" w:rsidRPr="007A0755" w:rsidRDefault="0050447F" w:rsidP="007A0755">
            <w:pPr>
              <w:ind w:firstLine="0"/>
              <w:jc w:val="center"/>
              <w:rPr>
                <w:b/>
              </w:rPr>
            </w:pPr>
            <w:r w:rsidRPr="007A0755">
              <w:rPr>
                <w:b/>
              </w:rPr>
              <w:t>OBJETIVOS</w:t>
            </w:r>
          </w:p>
        </w:tc>
        <w:tc>
          <w:tcPr>
            <w:tcW w:w="5115" w:type="dxa"/>
            <w:tcMar>
              <w:left w:w="105" w:type="dxa"/>
              <w:right w:w="105" w:type="dxa"/>
            </w:tcMar>
          </w:tcPr>
          <w:p w14:paraId="47AB8EA2" w14:textId="77777777" w:rsidR="0050447F" w:rsidRPr="007A0755" w:rsidRDefault="0050447F" w:rsidP="007A0755">
            <w:pPr>
              <w:ind w:firstLine="0"/>
              <w:jc w:val="center"/>
              <w:rPr>
                <w:b/>
              </w:rPr>
            </w:pPr>
            <w:r w:rsidRPr="007A0755">
              <w:rPr>
                <w:b/>
              </w:rPr>
              <w:t>ANÁLISIS</w:t>
            </w:r>
          </w:p>
        </w:tc>
        <w:tc>
          <w:tcPr>
            <w:tcW w:w="2070" w:type="dxa"/>
            <w:tcMar>
              <w:left w:w="105" w:type="dxa"/>
              <w:right w:w="105" w:type="dxa"/>
            </w:tcMar>
          </w:tcPr>
          <w:p w14:paraId="578271C7" w14:textId="77777777" w:rsidR="0050447F" w:rsidRPr="007A0755" w:rsidRDefault="0050447F" w:rsidP="007A0755">
            <w:pPr>
              <w:ind w:firstLine="0"/>
              <w:jc w:val="center"/>
              <w:rPr>
                <w:b/>
              </w:rPr>
            </w:pPr>
            <w:r w:rsidRPr="007A0755">
              <w:rPr>
                <w:b/>
              </w:rPr>
              <w:t>CONCLUSIÓN</w:t>
            </w:r>
          </w:p>
        </w:tc>
      </w:tr>
      <w:tr w:rsidR="00F00C93" w14:paraId="786F4E52" w14:textId="77777777" w:rsidTr="3B4781F8">
        <w:trPr>
          <w:trHeight w:val="300"/>
        </w:trPr>
        <w:tc>
          <w:tcPr>
            <w:tcW w:w="1815" w:type="dxa"/>
            <w:tcMar>
              <w:left w:w="105" w:type="dxa"/>
              <w:right w:w="105" w:type="dxa"/>
            </w:tcMar>
          </w:tcPr>
          <w:p w14:paraId="216DB977" w14:textId="77777777" w:rsidR="0050447F" w:rsidRDefault="0050447F" w:rsidP="007A0755">
            <w:pPr>
              <w:ind w:firstLine="0"/>
              <w:jc w:val="center"/>
            </w:pPr>
            <w:r w:rsidRPr="2A9FFB40">
              <w:t>OE1</w:t>
            </w:r>
          </w:p>
        </w:tc>
        <w:tc>
          <w:tcPr>
            <w:tcW w:w="5115" w:type="dxa"/>
            <w:tcMar>
              <w:left w:w="105" w:type="dxa"/>
              <w:right w:w="105" w:type="dxa"/>
            </w:tcMar>
            <w:vAlign w:val="center"/>
          </w:tcPr>
          <w:p w14:paraId="0970CBDF" w14:textId="7FDBFFBF" w:rsidR="0050447F" w:rsidRDefault="79C72D24" w:rsidP="3B4781F8">
            <w:pPr>
              <w:ind w:firstLine="0"/>
            </w:pPr>
            <w:r>
              <w:t>Es un objetivo relativamente específico y operativo, con baja superposición directa con otros objetivos estratégicos. Sin embargo, puede vincularse indirectamente con OE6 (eficiencia del trabajo administrativo) y OE7 (optimización de la gestión interna), ya que una mejor coordinación y eficiencia interna impacta en la ejecución presupuestaria, Así mismo, se identifica una relación con el OE11, dado que la ejecución presupuestaria se encuentra estrechamente condicionada por el cumplimiento de los plazos establecidos en dicho objetivo. En este sentido, ambos objetivos comparten una dimensión temporal en su formulación, ya que hacen referencia explícita a la gestión y cumplimiento de plazos como un factor clave para el logro de los resultados institucionales.</w:t>
            </w:r>
          </w:p>
        </w:tc>
        <w:tc>
          <w:tcPr>
            <w:tcW w:w="2070" w:type="dxa"/>
            <w:tcMar>
              <w:left w:w="105" w:type="dxa"/>
              <w:right w:w="105" w:type="dxa"/>
            </w:tcMar>
          </w:tcPr>
          <w:p w14:paraId="4749E1FC" w14:textId="77777777" w:rsidR="0050447F" w:rsidRDefault="0050447F" w:rsidP="007A0755">
            <w:pPr>
              <w:ind w:firstLine="0"/>
              <w:jc w:val="left"/>
            </w:pPr>
            <w:r w:rsidRPr="309337F0">
              <w:t>Bajo nivel de duplicidad; objetivo más bien transversal pero claramente diferenciado.</w:t>
            </w:r>
          </w:p>
        </w:tc>
      </w:tr>
      <w:tr w:rsidR="00F00C93" w14:paraId="4999E601" w14:textId="77777777" w:rsidTr="3B4781F8">
        <w:trPr>
          <w:trHeight w:val="300"/>
        </w:trPr>
        <w:tc>
          <w:tcPr>
            <w:tcW w:w="1815" w:type="dxa"/>
            <w:tcMar>
              <w:left w:w="105" w:type="dxa"/>
              <w:right w:w="105" w:type="dxa"/>
            </w:tcMar>
          </w:tcPr>
          <w:p w14:paraId="611C8E75" w14:textId="0913165B" w:rsidR="0050447F" w:rsidRDefault="0050447F" w:rsidP="007A0755">
            <w:pPr>
              <w:ind w:firstLine="0"/>
              <w:jc w:val="center"/>
            </w:pPr>
            <w:r w:rsidRPr="2A9FFB40">
              <w:t>OE2</w:t>
            </w:r>
          </w:p>
        </w:tc>
        <w:tc>
          <w:tcPr>
            <w:tcW w:w="5115" w:type="dxa"/>
            <w:tcMar>
              <w:left w:w="105" w:type="dxa"/>
              <w:right w:w="105" w:type="dxa"/>
            </w:tcMar>
            <w:vAlign w:val="center"/>
          </w:tcPr>
          <w:p w14:paraId="1F920349" w14:textId="7C1D01D3" w:rsidR="0050447F" w:rsidRDefault="79C72D24" w:rsidP="3B4781F8">
            <w:pPr>
              <w:ind w:firstLine="0"/>
            </w:pPr>
            <w:r>
              <w:t>Tiene una fuerte relación conceptual con OE3 (cultura organizacional), ya que el desarrollo de competencias influye directamente en los comportamientos organizacionales. En contraste posee una relación complementaria con 0E6 (Fortalecimiento de la calidad) ya que al Impulsar el crecimiento profesional se debería tener como consecuencia la mejora de la calidad y eficiencia del trabajo legislativo, de igual forma posee una relación complementaria con OE8 (tiempo de respuesta) ya que los tiempos de espera dependen del nivel de dominio del profesional y si existe alto desarrollo de competencias, los tiempos de espera deberían ser menores. Además de conectarse parcialmente con OE13 (bienestar ciudadano) en la medida en que funcionarios más capacitados mejoran la calidad del servicio público.</w:t>
            </w:r>
          </w:p>
        </w:tc>
        <w:tc>
          <w:tcPr>
            <w:tcW w:w="2070" w:type="dxa"/>
            <w:tcMar>
              <w:left w:w="105" w:type="dxa"/>
              <w:right w:w="105" w:type="dxa"/>
            </w:tcMar>
          </w:tcPr>
          <w:p w14:paraId="3F94C6C2" w14:textId="77777777" w:rsidR="0050447F" w:rsidRDefault="0050447F" w:rsidP="007A0755">
            <w:pPr>
              <w:ind w:firstLine="0"/>
              <w:jc w:val="left"/>
            </w:pPr>
            <w:r w:rsidRPr="309337F0">
              <w:t xml:space="preserve">Solapamiento medio con OE3; relación de complementariedad más que duplicidad. Además de vinculación funcional con OE6. </w:t>
            </w:r>
          </w:p>
        </w:tc>
      </w:tr>
      <w:tr w:rsidR="00F00C93" w14:paraId="32695F64" w14:textId="77777777" w:rsidTr="3B4781F8">
        <w:trPr>
          <w:trHeight w:val="300"/>
        </w:trPr>
        <w:tc>
          <w:tcPr>
            <w:tcW w:w="1815" w:type="dxa"/>
            <w:tcMar>
              <w:left w:w="105" w:type="dxa"/>
              <w:right w:w="105" w:type="dxa"/>
            </w:tcMar>
          </w:tcPr>
          <w:p w14:paraId="301992ED" w14:textId="3C4D664B" w:rsidR="0050447F" w:rsidRDefault="0050447F" w:rsidP="007A0755">
            <w:pPr>
              <w:ind w:firstLine="0"/>
              <w:jc w:val="center"/>
            </w:pPr>
            <w:r w:rsidRPr="2A9FFB40">
              <w:t>OE3</w:t>
            </w:r>
          </w:p>
        </w:tc>
        <w:tc>
          <w:tcPr>
            <w:tcW w:w="5115" w:type="dxa"/>
            <w:tcMar>
              <w:left w:w="105" w:type="dxa"/>
              <w:right w:w="105" w:type="dxa"/>
            </w:tcMar>
            <w:vAlign w:val="center"/>
          </w:tcPr>
          <w:p w14:paraId="60264A6A" w14:textId="77777777" w:rsidR="0050447F" w:rsidRDefault="79C72D24" w:rsidP="0067316A">
            <w:pPr>
              <w:ind w:firstLine="0"/>
              <w:jc w:val="left"/>
            </w:pPr>
            <w:r>
              <w:t>E</w:t>
            </w:r>
            <w:r w:rsidRPr="3B4781F8">
              <w:rPr>
                <w:rFonts w:asciiTheme="minorHAnsi" w:eastAsiaTheme="minorEastAsia" w:hAnsiTheme="minorHAnsi" w:cstheme="minorBidi"/>
              </w:rPr>
              <w:t>ste objetivo abarca valores, prácticas colaborativas y clima organizacional, lo que se solapa parcialmente con OE2 (desarrollo de competencias) y OE7 (coordinación interna), además de OE13 en su dimensión de orientación al servicio ciudadano. Su amplitud genera riesgo de superposición conceptual con varios objetivos de personas y procesos</w:t>
            </w:r>
          </w:p>
        </w:tc>
        <w:tc>
          <w:tcPr>
            <w:tcW w:w="2070" w:type="dxa"/>
            <w:tcMar>
              <w:left w:w="105" w:type="dxa"/>
              <w:right w:w="105" w:type="dxa"/>
            </w:tcMar>
          </w:tcPr>
          <w:p w14:paraId="3801A6D1" w14:textId="77777777" w:rsidR="0050447F" w:rsidRDefault="0050447F" w:rsidP="007A0755">
            <w:pPr>
              <w:ind w:firstLine="0"/>
              <w:jc w:val="left"/>
            </w:pPr>
            <w:r w:rsidRPr="2A9FFB40">
              <w:t>Alto nivel de transversalidad y solapamiento moderado con OE2, OE7 y OE13</w:t>
            </w:r>
          </w:p>
        </w:tc>
      </w:tr>
      <w:tr w:rsidR="00F00C93" w14:paraId="7909A063" w14:textId="77777777" w:rsidTr="3B4781F8">
        <w:trPr>
          <w:trHeight w:val="300"/>
        </w:trPr>
        <w:tc>
          <w:tcPr>
            <w:tcW w:w="1815" w:type="dxa"/>
            <w:tcMar>
              <w:left w:w="105" w:type="dxa"/>
              <w:right w:w="105" w:type="dxa"/>
            </w:tcMar>
          </w:tcPr>
          <w:p w14:paraId="0F7D5367" w14:textId="77777777" w:rsidR="0050447F" w:rsidRDefault="0050447F" w:rsidP="007A0755">
            <w:pPr>
              <w:ind w:firstLine="0"/>
              <w:jc w:val="center"/>
            </w:pPr>
            <w:r w:rsidRPr="2A9FFB40">
              <w:t>OE4</w:t>
            </w:r>
          </w:p>
        </w:tc>
        <w:tc>
          <w:tcPr>
            <w:tcW w:w="5115" w:type="dxa"/>
            <w:tcMar>
              <w:left w:w="105" w:type="dxa"/>
              <w:right w:w="105" w:type="dxa"/>
            </w:tcMar>
            <w:vAlign w:val="center"/>
          </w:tcPr>
          <w:p w14:paraId="3CFB750E" w14:textId="7D8F437D" w:rsidR="0050447F" w:rsidRDefault="79C72D24" w:rsidP="0067316A">
            <w:pPr>
              <w:ind w:firstLine="0"/>
              <w:jc w:val="left"/>
            </w:pPr>
            <w:r>
              <w:t>Tiene relación directa con OE5 (innovación en gestión legislativa) y OE6 (eficiencia de procesos), ya que la tecnología es un habilitador de ambos, de aquí que existe riesgo de redundancia parcial con OE5 debido a que ambos apuntan a modernización, aunque OE4 es más estructural (infraestructura) y OE5 más funcional (innovación), sin embargo, se podrían expresar en un solo objetivo. Además, con el OE7 posee un nivel de solapamiento alto ya que en ambos se apunta a mejorar los procesos internos.</w:t>
            </w:r>
          </w:p>
        </w:tc>
        <w:tc>
          <w:tcPr>
            <w:tcW w:w="2070" w:type="dxa"/>
            <w:tcMar>
              <w:left w:w="105" w:type="dxa"/>
              <w:right w:w="105" w:type="dxa"/>
            </w:tcMar>
          </w:tcPr>
          <w:p w14:paraId="15C671D4" w14:textId="77777777" w:rsidR="0050447F" w:rsidRDefault="0050447F" w:rsidP="007A0755">
            <w:pPr>
              <w:ind w:firstLine="0"/>
              <w:jc w:val="left"/>
            </w:pPr>
            <w:r w:rsidRPr="655989B0">
              <w:t>Solapamiento alto con OE5 y OE7 recomendable consolidación conceptual o reorientación de los objetivos. A su vez posee solapamiento medio con OE6; diferenciación única por nivel (infraestructura vs innovación)</w:t>
            </w:r>
          </w:p>
        </w:tc>
      </w:tr>
      <w:tr w:rsidR="00F00C93" w14:paraId="2F46726B" w14:textId="77777777" w:rsidTr="3B4781F8">
        <w:trPr>
          <w:trHeight w:val="300"/>
        </w:trPr>
        <w:tc>
          <w:tcPr>
            <w:tcW w:w="1815" w:type="dxa"/>
            <w:tcMar>
              <w:left w:w="105" w:type="dxa"/>
              <w:right w:w="105" w:type="dxa"/>
            </w:tcMar>
          </w:tcPr>
          <w:p w14:paraId="015AF605" w14:textId="77777777" w:rsidR="0050447F" w:rsidRDefault="0050447F" w:rsidP="007A0755">
            <w:pPr>
              <w:ind w:firstLine="0"/>
              <w:jc w:val="center"/>
            </w:pPr>
            <w:r w:rsidRPr="2A9FFB40">
              <w:t>OE5</w:t>
            </w:r>
          </w:p>
        </w:tc>
        <w:tc>
          <w:tcPr>
            <w:tcW w:w="5115" w:type="dxa"/>
            <w:tcMar>
              <w:left w:w="105" w:type="dxa"/>
              <w:right w:w="105" w:type="dxa"/>
            </w:tcMar>
          </w:tcPr>
          <w:p w14:paraId="32889FBA" w14:textId="3CA09365" w:rsidR="0050447F" w:rsidRDefault="0050447F" w:rsidP="00270EC6">
            <w:pPr>
              <w:ind w:firstLine="0"/>
              <w:jc w:val="left"/>
            </w:pPr>
            <w:r w:rsidRPr="2A9FFB40">
              <w:t>Se solapa fuertemente con OE6 (eficiencia y calidad del trabajo) y OE7 (coordinación interna), ya que la innovación suele implicar rediseño de procesos. Además, tiene relación con OE4 en cuanto a habilitadores tecnológicos. Es uno de los objetivos con mayor riesgo de redundancia conceptual.</w:t>
            </w:r>
          </w:p>
        </w:tc>
        <w:tc>
          <w:tcPr>
            <w:tcW w:w="2070" w:type="dxa"/>
            <w:tcMar>
              <w:left w:w="105" w:type="dxa"/>
              <w:right w:w="105" w:type="dxa"/>
            </w:tcMar>
          </w:tcPr>
          <w:p w14:paraId="3E64776D" w14:textId="77777777" w:rsidR="0050447F" w:rsidRDefault="0050447F" w:rsidP="007A0755">
            <w:pPr>
              <w:ind w:firstLine="0"/>
              <w:jc w:val="left"/>
            </w:pPr>
            <w:r w:rsidRPr="2A9FFB40">
              <w:t>Alto solapamiento con OE4, OE6 y OE7; recomendable consolidación conceptual o reorientación del objetivo</w:t>
            </w:r>
          </w:p>
        </w:tc>
      </w:tr>
      <w:tr w:rsidR="00F00C93" w14:paraId="13E7B4D6" w14:textId="77777777" w:rsidTr="3B4781F8">
        <w:trPr>
          <w:trHeight w:val="300"/>
        </w:trPr>
        <w:tc>
          <w:tcPr>
            <w:tcW w:w="1815" w:type="dxa"/>
            <w:tcMar>
              <w:left w:w="105" w:type="dxa"/>
              <w:right w:w="105" w:type="dxa"/>
            </w:tcMar>
          </w:tcPr>
          <w:p w14:paraId="3CA03E8D" w14:textId="77777777" w:rsidR="0050447F" w:rsidRDefault="0050447F" w:rsidP="007A0755">
            <w:pPr>
              <w:ind w:firstLine="0"/>
              <w:jc w:val="center"/>
            </w:pPr>
            <w:r w:rsidRPr="2A9FFB40">
              <w:t>OE6</w:t>
            </w:r>
          </w:p>
        </w:tc>
        <w:tc>
          <w:tcPr>
            <w:tcW w:w="5115" w:type="dxa"/>
            <w:tcMar>
              <w:left w:w="105" w:type="dxa"/>
              <w:right w:w="105" w:type="dxa"/>
            </w:tcMar>
          </w:tcPr>
          <w:p w14:paraId="6A8C6C3B" w14:textId="77777777" w:rsidR="0050447F" w:rsidRDefault="0050447F" w:rsidP="007A0755">
            <w:pPr>
              <w:ind w:firstLine="0"/>
              <w:jc w:val="left"/>
            </w:pPr>
            <w:r w:rsidRPr="309337F0">
              <w:t>Se superpone ampliamente con OE5 (innovación), OE7 (coordinación interna) y OE8 (reducción de tiempos), ya que todos apuntan a optimización de procesos. Asimismo, mantiene una vinculación funcional con OE2, en la medida en que el fortalecimiento de capacidad del personal contribuye al logro de mayor eficiencia administrativas. En ese contexto, se posiciona como uno de los objetivos con mayor redundancia dentro del bloque de procesos internos, por lo que se recomienda eliminar</w:t>
            </w:r>
          </w:p>
        </w:tc>
        <w:tc>
          <w:tcPr>
            <w:tcW w:w="2070" w:type="dxa"/>
            <w:tcMar>
              <w:left w:w="105" w:type="dxa"/>
              <w:right w:w="105" w:type="dxa"/>
            </w:tcMar>
          </w:tcPr>
          <w:p w14:paraId="2820F870" w14:textId="77777777" w:rsidR="0050447F" w:rsidRDefault="0050447F" w:rsidP="007A0755">
            <w:pPr>
              <w:ind w:firstLine="0"/>
              <w:jc w:val="left"/>
            </w:pPr>
            <w:r w:rsidRPr="309337F0">
              <w:t>Alto nivel de duplicidad con OE5, OE7 y OE8, se recomienda la eliminación del objetivo, o bien, Integración con Objetivo 8</w:t>
            </w:r>
          </w:p>
        </w:tc>
      </w:tr>
      <w:tr w:rsidR="00F00C93" w14:paraId="612FF7DE" w14:textId="77777777" w:rsidTr="3B4781F8">
        <w:trPr>
          <w:trHeight w:val="300"/>
        </w:trPr>
        <w:tc>
          <w:tcPr>
            <w:tcW w:w="1815" w:type="dxa"/>
            <w:tcMar>
              <w:left w:w="105" w:type="dxa"/>
              <w:right w:w="105" w:type="dxa"/>
            </w:tcMar>
          </w:tcPr>
          <w:p w14:paraId="3B11288B" w14:textId="77777777" w:rsidR="0050447F" w:rsidRDefault="0050447F" w:rsidP="007A0755">
            <w:pPr>
              <w:ind w:firstLine="0"/>
              <w:jc w:val="center"/>
            </w:pPr>
            <w:r w:rsidRPr="2A9FFB40">
              <w:t>OE7</w:t>
            </w:r>
          </w:p>
        </w:tc>
        <w:tc>
          <w:tcPr>
            <w:tcW w:w="5115" w:type="dxa"/>
            <w:tcMar>
              <w:left w:w="105" w:type="dxa"/>
              <w:right w:w="105" w:type="dxa"/>
            </w:tcMar>
          </w:tcPr>
          <w:p w14:paraId="1C4D3C2F" w14:textId="77777777" w:rsidR="0050447F" w:rsidRDefault="0050447F" w:rsidP="007A0755">
            <w:pPr>
              <w:ind w:firstLine="0"/>
              <w:jc w:val="left"/>
            </w:pPr>
            <w:r w:rsidRPr="655989B0">
              <w:t>Se enfoca en mejorar la articulación entre unidades y evitar duplicidades, por lo mismo tiene fuerte relación con OE6 (eficiencia), OE5 (innovación) y OE8 (tiempos de respuesta), ya que la coordinación impacta directamente en todos estos ámbitos. Su delimitación, sin embargo, es algo difusa respecto a otros objetivos de procesos, por lo que es necesaria una reestructuración. Además, con el OE4 posee un nivel de solapamiento alto ya que en ambos se apunta a mejorar los procesos internos.</w:t>
            </w:r>
          </w:p>
        </w:tc>
        <w:tc>
          <w:tcPr>
            <w:tcW w:w="2070" w:type="dxa"/>
            <w:tcMar>
              <w:left w:w="105" w:type="dxa"/>
              <w:right w:w="105" w:type="dxa"/>
            </w:tcMar>
          </w:tcPr>
          <w:p w14:paraId="5A0A88D3" w14:textId="77777777" w:rsidR="0050447F" w:rsidRDefault="0050447F" w:rsidP="007A0755">
            <w:pPr>
              <w:ind w:firstLine="0"/>
              <w:jc w:val="left"/>
            </w:pPr>
            <w:r w:rsidRPr="655989B0">
              <w:t>Solapamiento alto con 0E4, OE5, OE6 y OE8. Se deben reenfocar los objetivos o bien combinarlos para no tener redundancia de conceptos.</w:t>
            </w:r>
          </w:p>
        </w:tc>
      </w:tr>
      <w:tr w:rsidR="00F00C93" w14:paraId="4FD0DC76" w14:textId="77777777" w:rsidTr="3B4781F8">
        <w:trPr>
          <w:trHeight w:val="300"/>
        </w:trPr>
        <w:tc>
          <w:tcPr>
            <w:tcW w:w="1815" w:type="dxa"/>
            <w:tcMar>
              <w:left w:w="105" w:type="dxa"/>
              <w:right w:w="105" w:type="dxa"/>
            </w:tcMar>
          </w:tcPr>
          <w:p w14:paraId="0844EB19" w14:textId="77777777" w:rsidR="0050447F" w:rsidRDefault="0050447F" w:rsidP="007A0755">
            <w:pPr>
              <w:ind w:firstLine="0"/>
              <w:jc w:val="center"/>
            </w:pPr>
            <w:r w:rsidRPr="2A9FFB40">
              <w:t>OE8</w:t>
            </w:r>
          </w:p>
        </w:tc>
        <w:tc>
          <w:tcPr>
            <w:tcW w:w="5115" w:type="dxa"/>
            <w:tcMar>
              <w:left w:w="105" w:type="dxa"/>
              <w:right w:w="105" w:type="dxa"/>
            </w:tcMar>
          </w:tcPr>
          <w:p w14:paraId="185ACD54" w14:textId="29DDEF2D" w:rsidR="0050447F" w:rsidRDefault="0050447F" w:rsidP="007A0755">
            <w:pPr>
              <w:ind w:firstLine="0"/>
              <w:jc w:val="left"/>
            </w:pPr>
            <w:r w:rsidRPr="2A9FFB40">
              <w:t xml:space="preserve">Objetivo claramente operativo enfocado en eficiencia temporal. Aun </w:t>
            </w:r>
            <w:r w:rsidR="007A0755" w:rsidRPr="2A9FFB40">
              <w:t>así,</w:t>
            </w:r>
            <w:r w:rsidRPr="2A9FFB40">
              <w:t xml:space="preserve"> está altamente relacionado con OE6 (eficiencia general), OE7 (coordinación) y OE5 (innovación de procesos), ya que todos influyen en los tiempos de respuesta. Sin embargo, este objetivo es más bien un indicador o subcomponente de eficiencia que un objetivo independiente, por lo que se debe reestructurar para que se entienda de manera clara</w:t>
            </w:r>
          </w:p>
        </w:tc>
        <w:tc>
          <w:tcPr>
            <w:tcW w:w="2070" w:type="dxa"/>
            <w:tcMar>
              <w:left w:w="105" w:type="dxa"/>
              <w:right w:w="105" w:type="dxa"/>
            </w:tcMar>
          </w:tcPr>
          <w:p w14:paraId="6E83C2B0" w14:textId="77777777" w:rsidR="0050447F" w:rsidRDefault="0050447F" w:rsidP="007A0755">
            <w:pPr>
              <w:ind w:firstLine="0"/>
              <w:jc w:val="left"/>
            </w:pPr>
            <w:r w:rsidRPr="2A9FFB40">
              <w:t>Alto nivel de redundancia; Se debe reenfocar o combinar con Objetivo 6.</w:t>
            </w:r>
          </w:p>
        </w:tc>
      </w:tr>
      <w:tr w:rsidR="00F00C93" w14:paraId="5C2D96EF" w14:textId="77777777" w:rsidTr="3B4781F8">
        <w:trPr>
          <w:trHeight w:val="300"/>
        </w:trPr>
        <w:tc>
          <w:tcPr>
            <w:tcW w:w="1815" w:type="dxa"/>
            <w:tcMar>
              <w:left w:w="105" w:type="dxa"/>
              <w:right w:w="105" w:type="dxa"/>
            </w:tcMar>
          </w:tcPr>
          <w:p w14:paraId="1AA684E5" w14:textId="77777777" w:rsidR="0050447F" w:rsidRDefault="0050447F" w:rsidP="007A0755">
            <w:pPr>
              <w:ind w:firstLine="0"/>
              <w:jc w:val="center"/>
            </w:pPr>
            <w:r w:rsidRPr="2A9FFB40">
              <w:t>OE9</w:t>
            </w:r>
          </w:p>
        </w:tc>
        <w:tc>
          <w:tcPr>
            <w:tcW w:w="5115" w:type="dxa"/>
            <w:tcMar>
              <w:left w:w="105" w:type="dxa"/>
              <w:right w:w="105" w:type="dxa"/>
            </w:tcMar>
          </w:tcPr>
          <w:p w14:paraId="0144F97F" w14:textId="77777777" w:rsidR="0050447F" w:rsidRDefault="0050447F" w:rsidP="007A0755">
            <w:pPr>
              <w:ind w:firstLine="0"/>
              <w:jc w:val="left"/>
            </w:pPr>
            <w:r w:rsidRPr="2A9FFB40">
              <w:t xml:space="preserve">Puesto que se centra en vínculos externos con instituciones educativas, públicas y sociedad civil, es relativamente independiente del resto, aunque puede relacionarse con OE12 (participación ciudadana) y OE13 (valor público), Aun así, no presenta duplicidad interna relevante con los objetivos </w:t>
            </w:r>
          </w:p>
        </w:tc>
        <w:tc>
          <w:tcPr>
            <w:tcW w:w="2070" w:type="dxa"/>
            <w:tcMar>
              <w:left w:w="105" w:type="dxa"/>
              <w:right w:w="105" w:type="dxa"/>
            </w:tcMar>
          </w:tcPr>
          <w:p w14:paraId="4E24285F" w14:textId="77777777" w:rsidR="0050447F" w:rsidRDefault="0050447F" w:rsidP="007A0755">
            <w:pPr>
              <w:ind w:firstLine="0"/>
              <w:jc w:val="left"/>
            </w:pPr>
            <w:r w:rsidRPr="2A9FFB40">
              <w:t>Bajo nivel de solapamiento; objetivo claramente diferenciado (enfoque externo)</w:t>
            </w:r>
          </w:p>
        </w:tc>
      </w:tr>
      <w:tr w:rsidR="00F00C93" w14:paraId="0CF171AC" w14:textId="77777777" w:rsidTr="3B4781F8">
        <w:trPr>
          <w:trHeight w:val="300"/>
        </w:trPr>
        <w:tc>
          <w:tcPr>
            <w:tcW w:w="1815" w:type="dxa"/>
            <w:tcMar>
              <w:left w:w="105" w:type="dxa"/>
              <w:right w:w="105" w:type="dxa"/>
            </w:tcMar>
          </w:tcPr>
          <w:p w14:paraId="5C042CA2" w14:textId="77777777" w:rsidR="0050447F" w:rsidRDefault="0050447F" w:rsidP="007A0755">
            <w:pPr>
              <w:ind w:firstLine="0"/>
              <w:jc w:val="center"/>
            </w:pPr>
            <w:r w:rsidRPr="2A9FFB40">
              <w:t>OE10</w:t>
            </w:r>
          </w:p>
        </w:tc>
        <w:tc>
          <w:tcPr>
            <w:tcW w:w="5115" w:type="dxa"/>
            <w:tcMar>
              <w:left w:w="105" w:type="dxa"/>
              <w:right w:w="105" w:type="dxa"/>
            </w:tcMar>
          </w:tcPr>
          <w:p w14:paraId="27312C94" w14:textId="77777777" w:rsidR="0050447F" w:rsidRDefault="0050447F" w:rsidP="007A0755">
            <w:pPr>
              <w:ind w:firstLine="0"/>
              <w:jc w:val="left"/>
            </w:pPr>
            <w:r w:rsidRPr="2A9FFB40">
              <w:t>Este es un objetivo centrado en acceso a la información y rendición de cuentas, de aquí que se relacione parcialmente con OE12 (participación ciudadana) y OE13 (valor público), ya que la transparencia es un habilitador de ambos. Es recomendable considerar la Transparencia como un principio transversal más que un objetivo independiente, puesto que sirve como un habilitar de otros objetivos</w:t>
            </w:r>
          </w:p>
        </w:tc>
        <w:tc>
          <w:tcPr>
            <w:tcW w:w="2070" w:type="dxa"/>
            <w:tcMar>
              <w:left w:w="105" w:type="dxa"/>
              <w:right w:w="105" w:type="dxa"/>
            </w:tcMar>
          </w:tcPr>
          <w:p w14:paraId="2487E88F" w14:textId="77777777" w:rsidR="0050447F" w:rsidRDefault="0050447F" w:rsidP="007A0755">
            <w:pPr>
              <w:ind w:firstLine="0"/>
              <w:jc w:val="left"/>
            </w:pPr>
            <w:r w:rsidRPr="2A9FFB40">
              <w:t>Solapamiento medio con OE12 y OE13, reconsiderar posibilidad de ser principio transversal</w:t>
            </w:r>
          </w:p>
        </w:tc>
      </w:tr>
      <w:tr w:rsidR="00F00C93" w14:paraId="4812C647" w14:textId="77777777" w:rsidTr="3B4781F8">
        <w:trPr>
          <w:trHeight w:val="300"/>
        </w:trPr>
        <w:tc>
          <w:tcPr>
            <w:tcW w:w="1815" w:type="dxa"/>
            <w:tcMar>
              <w:left w:w="105" w:type="dxa"/>
              <w:right w:w="105" w:type="dxa"/>
            </w:tcMar>
          </w:tcPr>
          <w:p w14:paraId="25A27E0C" w14:textId="77777777" w:rsidR="0050447F" w:rsidRDefault="0050447F" w:rsidP="007A0755">
            <w:pPr>
              <w:ind w:firstLine="0"/>
              <w:jc w:val="center"/>
            </w:pPr>
            <w:r w:rsidRPr="2A9FFB40">
              <w:t>OE11</w:t>
            </w:r>
          </w:p>
        </w:tc>
        <w:tc>
          <w:tcPr>
            <w:tcW w:w="5115" w:type="dxa"/>
            <w:tcMar>
              <w:left w:w="105" w:type="dxa"/>
              <w:right w:w="105" w:type="dxa"/>
            </w:tcMar>
          </w:tcPr>
          <w:p w14:paraId="65CA4C6D" w14:textId="77777777" w:rsidR="0050447F" w:rsidRDefault="0050447F" w:rsidP="007A0755">
            <w:pPr>
              <w:ind w:firstLine="0"/>
              <w:jc w:val="left"/>
            </w:pPr>
            <w:r w:rsidRPr="309337F0">
              <w:t>Este objetivo se enfoca en la calidad y la oportunidad de respuesta institucional, por lo que tiene alta relación con OE8 (reducción de tiempos), OE6 (eficiencia) y OE7 (coordinación). Desde una perspectiva funcional, puede considerarse un refinamiento del concepto de eficiencia operativa, ya que considera explícitamente la dimensión temporal en el desempeño institucional. Asimismo, mantiene relación con el OE1, dado que el cumplimiento de plazos influye directamente en la adecuada ejecución presupuestaria.</w:t>
            </w:r>
          </w:p>
        </w:tc>
        <w:tc>
          <w:tcPr>
            <w:tcW w:w="2070" w:type="dxa"/>
            <w:tcMar>
              <w:left w:w="105" w:type="dxa"/>
              <w:right w:w="105" w:type="dxa"/>
            </w:tcMar>
          </w:tcPr>
          <w:p w14:paraId="1CE2E909" w14:textId="77777777" w:rsidR="0050447F" w:rsidRDefault="0050447F" w:rsidP="007A0755">
            <w:pPr>
              <w:ind w:firstLine="0"/>
              <w:jc w:val="left"/>
            </w:pPr>
            <w:r w:rsidRPr="655989B0">
              <w:t>Alto nivel de redundancia con los objetivos OE6, OE7 y OE8, por lo que se recomienda si reformulación con el fin de delimitar de mejor manera su alcance.</w:t>
            </w:r>
          </w:p>
        </w:tc>
      </w:tr>
      <w:tr w:rsidR="00F00C93" w14:paraId="14A1C7BD" w14:textId="77777777" w:rsidTr="3B4781F8">
        <w:trPr>
          <w:trHeight w:val="300"/>
        </w:trPr>
        <w:tc>
          <w:tcPr>
            <w:tcW w:w="1815" w:type="dxa"/>
            <w:tcMar>
              <w:left w:w="105" w:type="dxa"/>
              <w:right w:w="105" w:type="dxa"/>
            </w:tcMar>
          </w:tcPr>
          <w:p w14:paraId="134D5AA0" w14:textId="77777777" w:rsidR="0050447F" w:rsidRDefault="0050447F" w:rsidP="007A0755">
            <w:pPr>
              <w:ind w:firstLine="0"/>
              <w:jc w:val="center"/>
            </w:pPr>
            <w:r w:rsidRPr="2A9FFB40">
              <w:t>OE12</w:t>
            </w:r>
          </w:p>
        </w:tc>
        <w:tc>
          <w:tcPr>
            <w:tcW w:w="5115" w:type="dxa"/>
            <w:tcMar>
              <w:left w:w="105" w:type="dxa"/>
              <w:right w:w="105" w:type="dxa"/>
            </w:tcMar>
          </w:tcPr>
          <w:p w14:paraId="199A74E2" w14:textId="77777777" w:rsidR="0050447F" w:rsidRDefault="0050447F" w:rsidP="007A0755">
            <w:pPr>
              <w:ind w:firstLine="0"/>
              <w:jc w:val="left"/>
            </w:pPr>
            <w:r w:rsidRPr="2A9FFB40">
              <w:t>Considerando que se orienta como la participación y la vinculación ciudadana, posee un grado de relación con OE10 (transparencia) y OE13 (valor público). Sin embargo, no existe un solapamiento significativo entre estos objetivos, más bien, se complementan desde distintas dimensiones</w:t>
            </w:r>
          </w:p>
        </w:tc>
        <w:tc>
          <w:tcPr>
            <w:tcW w:w="2070" w:type="dxa"/>
            <w:tcMar>
              <w:left w:w="105" w:type="dxa"/>
              <w:right w:w="105" w:type="dxa"/>
            </w:tcMar>
          </w:tcPr>
          <w:p w14:paraId="5582C3E3" w14:textId="77777777" w:rsidR="0050447F" w:rsidRDefault="0050447F" w:rsidP="007A0755">
            <w:pPr>
              <w:ind w:firstLine="0"/>
              <w:jc w:val="left"/>
            </w:pPr>
            <w:r w:rsidRPr="2A9FFB40">
              <w:t>Solapamiento baja con OE10 y OE13; coherencia temática alta</w:t>
            </w:r>
          </w:p>
        </w:tc>
      </w:tr>
      <w:tr w:rsidR="00F00C93" w14:paraId="079AAA27" w14:textId="77777777" w:rsidTr="3B4781F8">
        <w:trPr>
          <w:trHeight w:val="300"/>
        </w:trPr>
        <w:tc>
          <w:tcPr>
            <w:tcW w:w="1815" w:type="dxa"/>
            <w:tcMar>
              <w:left w:w="105" w:type="dxa"/>
              <w:right w:w="105" w:type="dxa"/>
            </w:tcMar>
          </w:tcPr>
          <w:p w14:paraId="1D786332" w14:textId="77777777" w:rsidR="0050447F" w:rsidRDefault="0050447F" w:rsidP="007A0755">
            <w:pPr>
              <w:ind w:firstLine="0"/>
              <w:jc w:val="center"/>
            </w:pPr>
            <w:r w:rsidRPr="2A9FFB40">
              <w:t>OE13</w:t>
            </w:r>
          </w:p>
        </w:tc>
        <w:tc>
          <w:tcPr>
            <w:tcW w:w="5115" w:type="dxa"/>
            <w:tcMar>
              <w:left w:w="105" w:type="dxa"/>
              <w:right w:w="105" w:type="dxa"/>
            </w:tcMar>
          </w:tcPr>
          <w:p w14:paraId="2E823E38" w14:textId="77777777" w:rsidR="0050447F" w:rsidRDefault="0050447F" w:rsidP="007A0755">
            <w:pPr>
              <w:ind w:firstLine="0"/>
              <w:jc w:val="left"/>
            </w:pPr>
            <w:r w:rsidRPr="2A9FFB40">
              <w:t>Integra indirectamente principios de transparencia (OE10) y participación ciudadana (OE12). Sin embargo, es un objetivo amplio y de mayor nivel estratégico, por lo que es natural tener cierto grado de solapamiento conceptual</w:t>
            </w:r>
          </w:p>
        </w:tc>
        <w:tc>
          <w:tcPr>
            <w:tcW w:w="2070" w:type="dxa"/>
            <w:tcMar>
              <w:left w:w="105" w:type="dxa"/>
              <w:right w:w="105" w:type="dxa"/>
            </w:tcMar>
          </w:tcPr>
          <w:p w14:paraId="5599C801" w14:textId="77777777" w:rsidR="0050447F" w:rsidRDefault="0050447F" w:rsidP="007A0755">
            <w:pPr>
              <w:ind w:firstLine="0"/>
              <w:jc w:val="left"/>
            </w:pPr>
            <w:r w:rsidRPr="2A9FFB40">
              <w:t>Alto nivel de transversalidad y solapamiento conceptual con OE10 y OE12</w:t>
            </w:r>
          </w:p>
        </w:tc>
      </w:tr>
    </w:tbl>
    <w:p w14:paraId="0F140016" w14:textId="3EF93D6E" w:rsidR="00351C75" w:rsidRDefault="41D6803E" w:rsidP="3B4781F8">
      <w:r w:rsidRPr="3B4781F8">
        <w:t>A continuación, se presenta un mapa de calor en el que se visualiza la relación detectada entre los distintos objetivos declarados en el Plan Estratégico Institucional</w:t>
      </w:r>
      <w:r w:rsidR="0EC6D75D" w:rsidRPr="3B4781F8">
        <w:t xml:space="preserve"> de la Cámara de Diputadas y Diputados de Chile</w:t>
      </w:r>
      <w:r w:rsidRPr="3B4781F8">
        <w:t>.</w:t>
      </w:r>
      <w:bookmarkStart w:id="365" w:name="_Toc274756557"/>
      <w:bookmarkStart w:id="366" w:name="_Toc1698092967"/>
      <w:bookmarkStart w:id="367" w:name="_Toc2095851763"/>
      <w:bookmarkStart w:id="368" w:name="_Toc433557320"/>
      <w:bookmarkStart w:id="369" w:name="_Toc407846652"/>
      <w:bookmarkStart w:id="370" w:name="_Toc1190223439"/>
      <w:bookmarkStart w:id="371" w:name="_Toc1262399255"/>
      <w:bookmarkStart w:id="372" w:name="_Toc1312116568"/>
      <w:bookmarkStart w:id="373" w:name="_Toc1742420738"/>
      <w:bookmarkStart w:id="374" w:name="_Toc106752094"/>
      <w:bookmarkStart w:id="375" w:name="_Toc344815172"/>
      <w:bookmarkStart w:id="376" w:name="_Toc2031305638"/>
    </w:p>
    <w:p w14:paraId="3428F7CB" w14:textId="7C3EC0E9" w:rsidR="00351C75" w:rsidRDefault="05AED361" w:rsidP="3B4781F8">
      <w:pPr>
        <w:ind w:firstLine="0"/>
        <w:rPr>
          <w:b/>
          <w:bCs/>
        </w:rPr>
      </w:pPr>
      <w:r w:rsidRPr="3B4781F8">
        <w:rPr>
          <w:b/>
          <w:bCs/>
        </w:rPr>
        <w:t>Imagen N° 1: “</w:t>
      </w:r>
      <w:r w:rsidRPr="3B4781F8">
        <w:rPr>
          <w:i/>
          <w:iCs/>
        </w:rPr>
        <w:t>Análisis Vertical Objetivos Estratégicos de la Propuesta de Plan Estratégico Institucional Cámara de Diputados y Diputadas 2026-2030</w:t>
      </w:r>
      <w:r w:rsidRPr="3B4781F8">
        <w:rPr>
          <w:b/>
          <w:bCs/>
        </w:rPr>
        <w:t>"</w:t>
      </w:r>
    </w:p>
    <w:p w14:paraId="1179BC60" w14:textId="73C16C42" w:rsidR="00351C75" w:rsidRDefault="7A2B3EC1" w:rsidP="3B4781F8">
      <w:r>
        <w:t xml:space="preserve"> </w:t>
      </w:r>
      <w:commentRangeStart w:id="377"/>
      <w:r w:rsidR="175AE687">
        <w:rPr>
          <w:noProof/>
        </w:rPr>
        <w:drawing>
          <wp:inline distT="0" distB="0" distL="0" distR="0" wp14:anchorId="0452EB91" wp14:editId="3895082E">
            <wp:extent cx="5651709" cy="2124087"/>
            <wp:effectExtent l="0" t="0" r="0" b="0"/>
            <wp:docPr id="7079478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47886" name="Picture 707947886"/>
                    <pic:cNvPicPr/>
                  </pic:nvPicPr>
                  <pic:blipFill>
                    <a:blip r:embed="rId14">
                      <a:extLst>
                        <a:ext uri="{28A0092B-C50C-407E-A947-70E740481C1C}">
                          <a14:useLocalDpi xmlns:a14="http://schemas.microsoft.com/office/drawing/2010/main"/>
                        </a:ext>
                      </a:extLst>
                    </a:blip>
                    <a:srcRect t="14885" r="1272"/>
                    <a:stretch>
                      <a:fillRect/>
                    </a:stretch>
                  </pic:blipFill>
                  <pic:spPr>
                    <a:xfrm>
                      <a:off x="0" y="0"/>
                      <a:ext cx="5651709" cy="2124087"/>
                    </a:xfrm>
                    <a:prstGeom prst="rect">
                      <a:avLst/>
                    </a:prstGeom>
                  </pic:spPr>
                </pic:pic>
              </a:graphicData>
            </a:graphic>
          </wp:inline>
        </w:drawing>
      </w:r>
      <w:commentRangeEnd w:id="377"/>
      <w:r w:rsidR="375498AF">
        <w:rPr>
          <w:rStyle w:val="CommentReference"/>
          <w:sz w:val="24"/>
          <w:szCs w:val="24"/>
        </w:rPr>
        <w:commentReference w:id="377"/>
      </w:r>
    </w:p>
    <w:p w14:paraId="313591A7" w14:textId="4E212E72" w:rsidR="00351C75" w:rsidRDefault="04C391D7" w:rsidP="0067316A">
      <w:r w:rsidRPr="3B4781F8">
        <w:rPr>
          <w:b/>
          <w:bCs/>
        </w:rPr>
        <w:t>Fuente</w:t>
      </w:r>
      <w:r>
        <w:t xml:space="preserve">: Elaboración </w:t>
      </w:r>
      <w:r w:rsidR="0067316A">
        <w:t>propia 2026.</w:t>
      </w:r>
    </w:p>
    <w:p w14:paraId="3F1C146D" w14:textId="047A5B62" w:rsidR="00351C75" w:rsidRDefault="3F94420E" w:rsidP="00F818E5">
      <w:pPr>
        <w:pStyle w:val="Heading4"/>
      </w:pPr>
      <w:bookmarkStart w:id="378" w:name="_Toc1846997381"/>
      <w:r>
        <w:t>1.4.4.</w:t>
      </w:r>
      <w:r w:rsidR="34A32380">
        <w:t>3</w:t>
      </w:r>
      <w:r>
        <w:t>. Análisis de Clasificación de Objetivos</w:t>
      </w:r>
      <w:bookmarkEnd w:id="365"/>
      <w:bookmarkEnd w:id="366"/>
      <w:bookmarkEnd w:id="367"/>
      <w:bookmarkEnd w:id="368"/>
      <w:bookmarkEnd w:id="369"/>
      <w:bookmarkEnd w:id="370"/>
      <w:bookmarkEnd w:id="371"/>
      <w:bookmarkEnd w:id="372"/>
      <w:bookmarkEnd w:id="373"/>
      <w:bookmarkEnd w:id="374"/>
      <w:bookmarkEnd w:id="375"/>
      <w:bookmarkEnd w:id="376"/>
      <w:bookmarkEnd w:id="378"/>
    </w:p>
    <w:p w14:paraId="6E6B301B" w14:textId="093C5390" w:rsidR="00992F0A" w:rsidRPr="00992F0A" w:rsidRDefault="00992F0A" w:rsidP="00992F0A">
      <w:pPr>
        <w:rPr>
          <w:lang w:val="es-CL"/>
        </w:rPr>
      </w:pPr>
      <w:r w:rsidRPr="00992F0A">
        <w:rPr>
          <w:lang w:val="es-CL"/>
        </w:rPr>
        <w:t>La clasificación de objetivos se realizó en base a los principios de Robert N. Anthony, Robert Kaplan y David Norton, entre otros autores del control de gestión, quienes establecen que la planificación organizacional se estructura en distintos niveles de objetivos estratégicos, tácticos y operativos que permiten alinear la gestión con la misión y visión institucional.</w:t>
      </w:r>
    </w:p>
    <w:p w14:paraId="21215ECB" w14:textId="77777777" w:rsidR="00992F0A" w:rsidRPr="00992F0A" w:rsidRDefault="00992F0A" w:rsidP="00992F0A">
      <w:pPr>
        <w:rPr>
          <w:lang w:val="es-CL"/>
        </w:rPr>
      </w:pPr>
      <w:r w:rsidRPr="00992F0A">
        <w:rPr>
          <w:lang w:val="es-CL"/>
        </w:rPr>
        <w:t>Los </w:t>
      </w:r>
      <w:r w:rsidRPr="00992F0A">
        <w:rPr>
          <w:b/>
          <w:bCs/>
          <w:lang w:val="es-CL"/>
        </w:rPr>
        <w:t>objetivos estratégicos</w:t>
      </w:r>
      <w:r w:rsidRPr="00992F0A">
        <w:rPr>
          <w:lang w:val="es-CL"/>
        </w:rPr>
        <w:t> definen la dirección y los resultados de largo plazo, orientándose a impactos relevantes en el desempeño institucional y la generación de valor público (Kaplan &amp; Norton, 2008). Los </w:t>
      </w:r>
      <w:r w:rsidRPr="00992F0A">
        <w:rPr>
          <w:b/>
          <w:bCs/>
          <w:lang w:val="es-CL"/>
        </w:rPr>
        <w:t>objetivos tácticos</w:t>
      </w:r>
      <w:r w:rsidRPr="00992F0A">
        <w:rPr>
          <w:lang w:val="es-CL"/>
        </w:rPr>
        <w:t> actúan como un nivel intermedio, traduciendo la estrategia en lineamientos y acciones concretas que permiten su implementación (Mintzberg, 1994). Por su parte, los </w:t>
      </w:r>
      <w:r w:rsidRPr="00992F0A">
        <w:rPr>
          <w:b/>
          <w:bCs/>
          <w:lang w:val="es-CL"/>
        </w:rPr>
        <w:t>objetivos operativos</w:t>
      </w:r>
      <w:r w:rsidRPr="00992F0A">
        <w:rPr>
          <w:lang w:val="es-CL"/>
        </w:rPr>
        <w:t> se enfocan en la ejecución directa de actividades específicas, siendo de corto plazo y altamente medibles (Drucker, 1954).</w:t>
      </w:r>
    </w:p>
    <w:p w14:paraId="183E4347" w14:textId="77777777" w:rsidR="00992F0A" w:rsidRPr="00992F0A" w:rsidRDefault="00992F0A" w:rsidP="00992F0A">
      <w:pPr>
        <w:rPr>
          <w:lang w:val="es-CL"/>
        </w:rPr>
      </w:pPr>
      <w:r w:rsidRPr="00992F0A">
        <w:rPr>
          <w:lang w:val="es-CL"/>
        </w:rPr>
        <w:t>Esta estructura jerárquica permite articular coherentemente la formulación e implementación de la estrategia. En este marco, el análisis consideró criterios como el alcance, horizonte temporal, tipo de impacto y rol de cada objetivo dentro del sistema de planificación, con el fin de evaluar la consistencia de su clasificación.</w:t>
      </w:r>
    </w:p>
    <w:p w14:paraId="0C28E9EA" w14:textId="751B195B" w:rsidR="00C1197E" w:rsidRPr="00C1197E" w:rsidRDefault="00C1197E" w:rsidP="00C1197E"/>
    <w:tbl>
      <w:tblPr>
        <w:tblW w:w="9064" w:type="dxa"/>
        <w:jc w:val="center"/>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1444"/>
        <w:gridCol w:w="1980"/>
        <w:gridCol w:w="5640"/>
      </w:tblGrid>
      <w:tr w:rsidR="00F00C93" w14:paraId="183A76C6" w14:textId="77777777" w:rsidTr="3B4781F8">
        <w:trPr>
          <w:trHeight w:val="59"/>
          <w:jc w:val="center"/>
        </w:trPr>
        <w:tc>
          <w:tcPr>
            <w:tcW w:w="1444" w:type="dxa"/>
            <w:tcMar>
              <w:left w:w="105" w:type="dxa"/>
              <w:right w:w="105" w:type="dxa"/>
            </w:tcMar>
          </w:tcPr>
          <w:p w14:paraId="4A6D55B3" w14:textId="1FFB11F1" w:rsidR="007A0755" w:rsidRPr="007A0755" w:rsidRDefault="00E02519" w:rsidP="001B4A07">
            <w:pPr>
              <w:ind w:firstLine="0"/>
              <w:jc w:val="center"/>
              <w:rPr>
                <w:b/>
              </w:rPr>
            </w:pPr>
            <w:r>
              <w:rPr>
                <w:b/>
              </w:rPr>
              <w:t>Objetivos</w:t>
            </w:r>
          </w:p>
        </w:tc>
        <w:tc>
          <w:tcPr>
            <w:tcW w:w="1980" w:type="dxa"/>
            <w:tcMar>
              <w:left w:w="105" w:type="dxa"/>
              <w:right w:w="105" w:type="dxa"/>
            </w:tcMar>
          </w:tcPr>
          <w:p w14:paraId="5F7D8AB8" w14:textId="31F48D26" w:rsidR="007A0755" w:rsidRPr="007A0755" w:rsidRDefault="007A0755" w:rsidP="001B4A07">
            <w:pPr>
              <w:ind w:firstLine="0"/>
              <w:jc w:val="center"/>
              <w:rPr>
                <w:b/>
              </w:rPr>
            </w:pPr>
            <w:r>
              <w:rPr>
                <w:b/>
              </w:rPr>
              <w:t>Clasificación</w:t>
            </w:r>
          </w:p>
        </w:tc>
        <w:tc>
          <w:tcPr>
            <w:tcW w:w="5640" w:type="dxa"/>
            <w:tcMar>
              <w:left w:w="105" w:type="dxa"/>
              <w:right w:w="105" w:type="dxa"/>
            </w:tcMar>
          </w:tcPr>
          <w:p w14:paraId="6E3F94C0" w14:textId="1F46496C" w:rsidR="007A0755" w:rsidRPr="007A0755" w:rsidRDefault="007A0755" w:rsidP="001B4A07">
            <w:pPr>
              <w:ind w:firstLine="0"/>
              <w:jc w:val="center"/>
              <w:rPr>
                <w:b/>
              </w:rPr>
            </w:pPr>
            <w:r>
              <w:rPr>
                <w:b/>
              </w:rPr>
              <w:t>Justificación</w:t>
            </w:r>
          </w:p>
        </w:tc>
      </w:tr>
      <w:tr w:rsidR="00F00C93" w14:paraId="70950CB7" w14:textId="77777777" w:rsidTr="3B4781F8">
        <w:trPr>
          <w:trHeight w:val="300"/>
          <w:jc w:val="center"/>
        </w:trPr>
        <w:tc>
          <w:tcPr>
            <w:tcW w:w="1444" w:type="dxa"/>
            <w:tcMar>
              <w:left w:w="105" w:type="dxa"/>
              <w:right w:w="105" w:type="dxa"/>
            </w:tcMar>
          </w:tcPr>
          <w:p w14:paraId="15EB487F" w14:textId="77777777" w:rsidR="00270EC6" w:rsidRDefault="00270EC6" w:rsidP="00270EC6">
            <w:pPr>
              <w:ind w:firstLine="0"/>
              <w:jc w:val="center"/>
            </w:pPr>
            <w:r w:rsidRPr="2A9FFB40">
              <w:t>OE1</w:t>
            </w:r>
          </w:p>
        </w:tc>
        <w:tc>
          <w:tcPr>
            <w:tcW w:w="1980" w:type="dxa"/>
            <w:tcMar>
              <w:left w:w="105" w:type="dxa"/>
              <w:right w:w="105" w:type="dxa"/>
            </w:tcMar>
          </w:tcPr>
          <w:p w14:paraId="7E48FD4F" w14:textId="1CF8DA7D" w:rsidR="00270EC6" w:rsidRDefault="00270EC6" w:rsidP="00270EC6">
            <w:pPr>
              <w:ind w:firstLine="0"/>
              <w:jc w:val="left"/>
            </w:pPr>
            <w:r w:rsidRPr="005D1DF4">
              <w:t>Táctico</w:t>
            </w:r>
          </w:p>
        </w:tc>
        <w:tc>
          <w:tcPr>
            <w:tcW w:w="5640" w:type="dxa"/>
            <w:tcMar>
              <w:left w:w="105" w:type="dxa"/>
              <w:right w:w="105" w:type="dxa"/>
            </w:tcMar>
          </w:tcPr>
          <w:p w14:paraId="512AC359" w14:textId="4B59A8EB" w:rsidR="00270EC6" w:rsidRDefault="004D3F2A" w:rsidP="00270EC6">
            <w:pPr>
              <w:ind w:firstLine="0"/>
              <w:jc w:val="left"/>
            </w:pPr>
            <w:r w:rsidRPr="004D3F2A">
              <w:t>Este objetivo se ubica en un nivel táctico, ya que traduce lineamientos estratégicos en gestión financiera concreta. Su horizonte es de corto a mediano plazo, porque la ejecución presupuestaria se evalúa periódicamente (anual principalmente).</w:t>
            </w:r>
          </w:p>
        </w:tc>
      </w:tr>
      <w:tr w:rsidR="00F00C93" w14:paraId="05E01EEE" w14:textId="77777777" w:rsidTr="3B4781F8">
        <w:trPr>
          <w:trHeight w:val="300"/>
          <w:jc w:val="center"/>
        </w:trPr>
        <w:tc>
          <w:tcPr>
            <w:tcW w:w="1444" w:type="dxa"/>
            <w:tcMar>
              <w:left w:w="105" w:type="dxa"/>
              <w:right w:w="105" w:type="dxa"/>
            </w:tcMar>
          </w:tcPr>
          <w:p w14:paraId="2115AB17" w14:textId="77777777" w:rsidR="00270EC6" w:rsidRDefault="00270EC6" w:rsidP="00270EC6">
            <w:pPr>
              <w:ind w:firstLine="0"/>
              <w:jc w:val="center"/>
            </w:pPr>
            <w:r w:rsidRPr="2A9FFB40">
              <w:t>OE2</w:t>
            </w:r>
          </w:p>
        </w:tc>
        <w:tc>
          <w:tcPr>
            <w:tcW w:w="1980" w:type="dxa"/>
            <w:tcMar>
              <w:left w:w="105" w:type="dxa"/>
              <w:right w:w="105" w:type="dxa"/>
            </w:tcMar>
          </w:tcPr>
          <w:p w14:paraId="57514654" w14:textId="11E2B139" w:rsidR="00270EC6" w:rsidRDefault="00270EC6" w:rsidP="00270EC6">
            <w:pPr>
              <w:ind w:firstLine="0"/>
              <w:jc w:val="left"/>
            </w:pPr>
            <w:r w:rsidRPr="005D1DF4">
              <w:t>Estratégico</w:t>
            </w:r>
          </w:p>
        </w:tc>
        <w:tc>
          <w:tcPr>
            <w:tcW w:w="5640" w:type="dxa"/>
            <w:tcMar>
              <w:left w:w="105" w:type="dxa"/>
              <w:right w:w="105" w:type="dxa"/>
            </w:tcMar>
          </w:tcPr>
          <w:p w14:paraId="6403EE76" w14:textId="3708002D" w:rsidR="00270EC6" w:rsidRDefault="00CD454F" w:rsidP="00270EC6">
            <w:pPr>
              <w:ind w:firstLine="0"/>
              <w:jc w:val="left"/>
            </w:pPr>
            <w:r w:rsidRPr="00CD454F">
              <w:t xml:space="preserve">El OE2 se clasifica como estratégico, ya que aborda el fortalecimiento del capital humano como un eje estructural y transversal para el desempeño institucional. Su alcance impacta a toda la organización y se vincula directamente con el cumplimiento de la misión, al mejorar las </w:t>
            </w:r>
            <w:r w:rsidR="002D1DBC" w:rsidRPr="00CD454F">
              <w:t>capacidades</w:t>
            </w:r>
          </w:p>
        </w:tc>
      </w:tr>
      <w:tr w:rsidR="00F00C93" w14:paraId="56F7EB23" w14:textId="77777777" w:rsidTr="3B4781F8">
        <w:trPr>
          <w:trHeight w:val="300"/>
          <w:jc w:val="center"/>
        </w:trPr>
        <w:tc>
          <w:tcPr>
            <w:tcW w:w="1444" w:type="dxa"/>
            <w:tcMar>
              <w:left w:w="105" w:type="dxa"/>
              <w:right w:w="105" w:type="dxa"/>
            </w:tcMar>
          </w:tcPr>
          <w:p w14:paraId="020F3FD2" w14:textId="77777777" w:rsidR="00270EC6" w:rsidRDefault="00270EC6" w:rsidP="00270EC6">
            <w:pPr>
              <w:ind w:firstLine="0"/>
              <w:jc w:val="center"/>
            </w:pPr>
            <w:r w:rsidRPr="2A9FFB40">
              <w:t>OE3</w:t>
            </w:r>
          </w:p>
        </w:tc>
        <w:tc>
          <w:tcPr>
            <w:tcW w:w="1980" w:type="dxa"/>
            <w:tcMar>
              <w:left w:w="105" w:type="dxa"/>
              <w:right w:w="105" w:type="dxa"/>
            </w:tcMar>
          </w:tcPr>
          <w:p w14:paraId="1E1006FA" w14:textId="40B599F2" w:rsidR="00270EC6" w:rsidRDefault="00270EC6" w:rsidP="00270EC6">
            <w:pPr>
              <w:ind w:firstLine="0"/>
              <w:jc w:val="left"/>
            </w:pPr>
            <w:r w:rsidRPr="005D1DF4">
              <w:t>Estratégico</w:t>
            </w:r>
          </w:p>
        </w:tc>
        <w:tc>
          <w:tcPr>
            <w:tcW w:w="5640" w:type="dxa"/>
            <w:tcMar>
              <w:left w:w="105" w:type="dxa"/>
              <w:right w:w="105" w:type="dxa"/>
            </w:tcMar>
          </w:tcPr>
          <w:p w14:paraId="67E85453" w14:textId="556E294E" w:rsidR="00270EC6" w:rsidRDefault="002511FE" w:rsidP="00270EC6">
            <w:pPr>
              <w:ind w:firstLine="0"/>
              <w:jc w:val="left"/>
            </w:pPr>
            <w:r w:rsidRPr="002511FE">
              <w:t>El OE3 se clasifica como estratégico, ya que aborda la cultura organizacional como un componente estructural y transversal del funcionamiento institucional. Su impacto se extiende a toda la organización, influyendo en prácticas, comportamientos y formas de trabajo que sustentan el cumplimiento de la misión</w:t>
            </w:r>
          </w:p>
        </w:tc>
      </w:tr>
      <w:tr w:rsidR="00F00C93" w14:paraId="6227A3D5" w14:textId="77777777" w:rsidTr="3B4781F8">
        <w:trPr>
          <w:trHeight w:val="300"/>
          <w:jc w:val="center"/>
        </w:trPr>
        <w:tc>
          <w:tcPr>
            <w:tcW w:w="1444" w:type="dxa"/>
            <w:tcMar>
              <w:left w:w="105" w:type="dxa"/>
              <w:right w:w="105" w:type="dxa"/>
            </w:tcMar>
          </w:tcPr>
          <w:p w14:paraId="000488A4" w14:textId="77777777" w:rsidR="00270EC6" w:rsidRDefault="00270EC6" w:rsidP="00270EC6">
            <w:pPr>
              <w:ind w:firstLine="0"/>
              <w:jc w:val="center"/>
            </w:pPr>
            <w:r w:rsidRPr="2A9FFB40">
              <w:t>OE4</w:t>
            </w:r>
          </w:p>
        </w:tc>
        <w:tc>
          <w:tcPr>
            <w:tcW w:w="1980" w:type="dxa"/>
            <w:tcMar>
              <w:left w:w="105" w:type="dxa"/>
              <w:right w:w="105" w:type="dxa"/>
            </w:tcMar>
          </w:tcPr>
          <w:p w14:paraId="55429070" w14:textId="11DFA246" w:rsidR="00270EC6" w:rsidRDefault="00270EC6" w:rsidP="00270EC6">
            <w:pPr>
              <w:ind w:firstLine="0"/>
              <w:jc w:val="left"/>
            </w:pPr>
            <w:r w:rsidRPr="005D1DF4">
              <w:t>Táctico</w:t>
            </w:r>
          </w:p>
        </w:tc>
        <w:tc>
          <w:tcPr>
            <w:tcW w:w="5640" w:type="dxa"/>
            <w:tcMar>
              <w:left w:w="105" w:type="dxa"/>
              <w:right w:w="105" w:type="dxa"/>
            </w:tcMar>
          </w:tcPr>
          <w:p w14:paraId="75ABFD77" w14:textId="51CFE96A" w:rsidR="00270EC6" w:rsidRDefault="00F67ECD" w:rsidP="00270EC6">
            <w:pPr>
              <w:ind w:firstLine="0"/>
              <w:jc w:val="left"/>
            </w:pPr>
            <w:r w:rsidRPr="00F67ECD">
              <w:t>El OE4 se clasifica como táctico, ya que traduce una orientación general de modernización institucional en ámbitos concretos de intervención, como infraestructura tecnológica, sistemas de información e interoperabilidad. Su foco está puesto en medios habilitantes que permiten mejorar la gestión y apoyar el trabajo legislativo.</w:t>
            </w:r>
          </w:p>
        </w:tc>
      </w:tr>
      <w:tr w:rsidR="00F00C93" w14:paraId="24A3FDFB" w14:textId="77777777" w:rsidTr="3B4781F8">
        <w:trPr>
          <w:trHeight w:val="300"/>
          <w:jc w:val="center"/>
        </w:trPr>
        <w:tc>
          <w:tcPr>
            <w:tcW w:w="1444" w:type="dxa"/>
            <w:tcMar>
              <w:left w:w="105" w:type="dxa"/>
              <w:right w:w="105" w:type="dxa"/>
            </w:tcMar>
          </w:tcPr>
          <w:p w14:paraId="25C507E9" w14:textId="77777777" w:rsidR="00270EC6" w:rsidRDefault="00270EC6" w:rsidP="00270EC6">
            <w:pPr>
              <w:ind w:firstLine="0"/>
              <w:jc w:val="center"/>
            </w:pPr>
            <w:r w:rsidRPr="2A9FFB40">
              <w:t>OE5</w:t>
            </w:r>
          </w:p>
        </w:tc>
        <w:tc>
          <w:tcPr>
            <w:tcW w:w="1980" w:type="dxa"/>
            <w:tcMar>
              <w:left w:w="105" w:type="dxa"/>
              <w:right w:w="105" w:type="dxa"/>
            </w:tcMar>
          </w:tcPr>
          <w:p w14:paraId="646473C9" w14:textId="4B61043D" w:rsidR="00270EC6" w:rsidRDefault="00270EC6" w:rsidP="00270EC6">
            <w:pPr>
              <w:ind w:firstLine="0"/>
              <w:jc w:val="left"/>
            </w:pPr>
            <w:r w:rsidRPr="005D1DF4">
              <w:t>Táctico</w:t>
            </w:r>
          </w:p>
        </w:tc>
        <w:tc>
          <w:tcPr>
            <w:tcW w:w="5640" w:type="dxa"/>
            <w:tcMar>
              <w:left w:w="105" w:type="dxa"/>
              <w:right w:w="105" w:type="dxa"/>
            </w:tcMar>
          </w:tcPr>
          <w:p w14:paraId="2DD17BC6" w14:textId="77777777" w:rsidR="002F5A86" w:rsidRDefault="002F5A86" w:rsidP="002F5A86">
            <w:pPr>
              <w:ind w:firstLine="0"/>
              <w:jc w:val="left"/>
            </w:pPr>
            <w:r>
              <w:t>El OE5 puede ser confundido con un objetivo estratégico debido al uso del concepto de “innovación”, el cual suele asociarse a procesos de transformación organizacional. Sin embargo, en su formulación actual, no establece un resultado institucional claro ni un impacto en términos de valor público, sino que se limita a promover la incorporación de prácticas y herramientas, lo que corresponde a un nivel instrumental.</w:t>
            </w:r>
          </w:p>
          <w:p w14:paraId="7CBAC852" w14:textId="588632AB" w:rsidR="00270EC6" w:rsidRDefault="002F5A86" w:rsidP="002F5A86">
            <w:pPr>
              <w:ind w:firstLine="0"/>
              <w:jc w:val="left"/>
            </w:pPr>
            <w:r>
              <w:t>En este sentido, el OE5 es de naturaleza táctico, ya que actúa como un medio habilitante para otros objetivos de mayor nivel, especialmente aquellos vinculados a modernización, eficiencia y calidad del trabajo legislativo. Su implementación se materializa a través de iniciativas específicas, lo que confirma su rol dentro del nivel táctico y no estratégico.</w:t>
            </w:r>
          </w:p>
        </w:tc>
      </w:tr>
      <w:tr w:rsidR="00F00C93" w14:paraId="371CFC4F" w14:textId="77777777" w:rsidTr="3B4781F8">
        <w:trPr>
          <w:trHeight w:val="300"/>
          <w:jc w:val="center"/>
        </w:trPr>
        <w:tc>
          <w:tcPr>
            <w:tcW w:w="1444" w:type="dxa"/>
            <w:tcMar>
              <w:left w:w="105" w:type="dxa"/>
              <w:right w:w="105" w:type="dxa"/>
            </w:tcMar>
          </w:tcPr>
          <w:p w14:paraId="42535A54" w14:textId="77777777" w:rsidR="00270EC6" w:rsidRDefault="00270EC6" w:rsidP="00270EC6">
            <w:pPr>
              <w:ind w:firstLine="0"/>
              <w:jc w:val="center"/>
            </w:pPr>
            <w:r w:rsidRPr="2A9FFB40">
              <w:t>OE6</w:t>
            </w:r>
          </w:p>
        </w:tc>
        <w:tc>
          <w:tcPr>
            <w:tcW w:w="1980" w:type="dxa"/>
            <w:tcMar>
              <w:left w:w="105" w:type="dxa"/>
              <w:right w:w="105" w:type="dxa"/>
            </w:tcMar>
          </w:tcPr>
          <w:p w14:paraId="12BD21AF" w14:textId="63EC6376" w:rsidR="00270EC6" w:rsidRDefault="00270EC6" w:rsidP="00270EC6">
            <w:pPr>
              <w:ind w:firstLine="0"/>
              <w:jc w:val="left"/>
            </w:pPr>
            <w:r w:rsidRPr="005D1DF4">
              <w:t>Táctico</w:t>
            </w:r>
          </w:p>
        </w:tc>
        <w:tc>
          <w:tcPr>
            <w:tcW w:w="5640" w:type="dxa"/>
            <w:tcMar>
              <w:left w:w="105" w:type="dxa"/>
              <w:right w:w="105" w:type="dxa"/>
            </w:tcMar>
          </w:tcPr>
          <w:p w14:paraId="7CC1EFE4" w14:textId="43E122F4" w:rsidR="00270EC6" w:rsidRDefault="00F94517" w:rsidP="00270EC6">
            <w:pPr>
              <w:ind w:firstLine="0"/>
              <w:jc w:val="left"/>
            </w:pPr>
            <w:r w:rsidRPr="00F94517">
              <w:t>El OE6 se orienta a mejorar la ejecución de los procesos institucionales mediante la estandarización y el control, lo que lo sitúa en un plano más operativo que estratégico. Si bien su pertinencia es clara en el contexto de la Cámara, su formulación pone el énfasis en los medios antes que en los resultados esperados.</w:t>
            </w:r>
          </w:p>
        </w:tc>
      </w:tr>
      <w:tr w:rsidR="00F00C93" w14:paraId="35C7517C" w14:textId="77777777" w:rsidTr="3B4781F8">
        <w:trPr>
          <w:trHeight w:val="300"/>
          <w:jc w:val="center"/>
        </w:trPr>
        <w:tc>
          <w:tcPr>
            <w:tcW w:w="1444" w:type="dxa"/>
            <w:tcMar>
              <w:left w:w="105" w:type="dxa"/>
              <w:right w:w="105" w:type="dxa"/>
            </w:tcMar>
          </w:tcPr>
          <w:p w14:paraId="6E082D8D" w14:textId="77777777" w:rsidR="00270EC6" w:rsidRDefault="00270EC6" w:rsidP="00270EC6">
            <w:pPr>
              <w:ind w:firstLine="0"/>
              <w:jc w:val="center"/>
            </w:pPr>
            <w:r w:rsidRPr="2A9FFB40">
              <w:t>OE7</w:t>
            </w:r>
          </w:p>
        </w:tc>
        <w:tc>
          <w:tcPr>
            <w:tcW w:w="1980" w:type="dxa"/>
            <w:tcMar>
              <w:left w:w="105" w:type="dxa"/>
              <w:right w:w="105" w:type="dxa"/>
            </w:tcMar>
          </w:tcPr>
          <w:p w14:paraId="4AC865AB" w14:textId="7EB094C2" w:rsidR="00270EC6" w:rsidRDefault="00270EC6" w:rsidP="00270EC6">
            <w:pPr>
              <w:ind w:firstLine="0"/>
              <w:jc w:val="left"/>
            </w:pPr>
            <w:r w:rsidRPr="005D1DF4">
              <w:t>Táctico</w:t>
            </w:r>
          </w:p>
        </w:tc>
        <w:tc>
          <w:tcPr>
            <w:tcW w:w="5640" w:type="dxa"/>
            <w:tcMar>
              <w:left w:w="105" w:type="dxa"/>
              <w:right w:w="105" w:type="dxa"/>
            </w:tcMar>
          </w:tcPr>
          <w:p w14:paraId="04F13D3F" w14:textId="6BEFD750" w:rsidR="00270EC6" w:rsidRPr="00A96ED0" w:rsidRDefault="00AE2750" w:rsidP="00270EC6">
            <w:pPr>
              <w:ind w:firstLine="0"/>
              <w:jc w:val="left"/>
            </w:pPr>
            <w:r w:rsidRPr="00A96ED0">
              <w:t>El OE7 responde directamente a una debilidad estructural identificada en el diagnóstico institucional, donde la escasa coordinación entre unidades y la duplicidad de funciones limitan la eficiencia organizacional. Su pertinencia es alta, no obstante, el objetivo no establece un horizonte temporal explícito ni metas cuantitativas, lo que debilita su capacidad de seguimiento. Para fortalecer su carácter estratégico, resulta necesario explicitar cómo la mejora en coordinación impacta en la calidad del trabajo legislativo y en el valor generado hacia la ciudadanía.</w:t>
            </w:r>
          </w:p>
        </w:tc>
      </w:tr>
      <w:tr w:rsidR="00F00C93" w14:paraId="36D927FF" w14:textId="77777777" w:rsidTr="3B4781F8">
        <w:trPr>
          <w:trHeight w:val="300"/>
          <w:jc w:val="center"/>
        </w:trPr>
        <w:tc>
          <w:tcPr>
            <w:tcW w:w="1444" w:type="dxa"/>
            <w:tcMar>
              <w:left w:w="105" w:type="dxa"/>
              <w:right w:w="105" w:type="dxa"/>
            </w:tcMar>
          </w:tcPr>
          <w:p w14:paraId="3A8DD358" w14:textId="77777777" w:rsidR="00270EC6" w:rsidRDefault="00270EC6" w:rsidP="00270EC6">
            <w:pPr>
              <w:ind w:firstLine="0"/>
              <w:jc w:val="center"/>
            </w:pPr>
            <w:r w:rsidRPr="2A9FFB40">
              <w:t>OE8</w:t>
            </w:r>
          </w:p>
        </w:tc>
        <w:tc>
          <w:tcPr>
            <w:tcW w:w="1980" w:type="dxa"/>
            <w:tcMar>
              <w:left w:w="105" w:type="dxa"/>
              <w:right w:w="105" w:type="dxa"/>
            </w:tcMar>
          </w:tcPr>
          <w:p w14:paraId="6DF1B3E1" w14:textId="5747D016" w:rsidR="00270EC6" w:rsidRDefault="00270EC6" w:rsidP="00270EC6">
            <w:pPr>
              <w:ind w:firstLine="0"/>
              <w:jc w:val="left"/>
            </w:pPr>
            <w:r w:rsidRPr="005D1DF4">
              <w:t>Operativo</w:t>
            </w:r>
          </w:p>
        </w:tc>
        <w:tc>
          <w:tcPr>
            <w:tcW w:w="5640" w:type="dxa"/>
            <w:tcMar>
              <w:left w:w="105" w:type="dxa"/>
              <w:right w:w="105" w:type="dxa"/>
            </w:tcMar>
          </w:tcPr>
          <w:p w14:paraId="6C8EA191" w14:textId="60CA165C" w:rsidR="00270EC6" w:rsidRDefault="00D22558" w:rsidP="00270EC6">
            <w:pPr>
              <w:ind w:firstLine="0"/>
              <w:jc w:val="left"/>
            </w:pPr>
            <w:r w:rsidRPr="00D22558">
              <w:t>La reducción de tiempos de tramitación es una dimensión intrínsecamente medible y relevante para la eficiencia institucional, lo que le otorga al OE8 un potencial estratégico claro. Sin embargo, su formulación actual no especifica un porcentaje de reducción ni un plazo concreto, lo que impide construir indicadores de desempeño precisos. Adicionalmente, este objetivo presenta una estrecha correlación con el OE6, por lo que resulta conveniente delimitar con mayor claridad sus alcances o evaluar su integración para evitar duplicidades en el sistema de planificación.</w:t>
            </w:r>
          </w:p>
        </w:tc>
      </w:tr>
      <w:tr w:rsidR="00F00C93" w14:paraId="57E06A5D" w14:textId="77777777" w:rsidTr="3B4781F8">
        <w:trPr>
          <w:trHeight w:val="300"/>
          <w:jc w:val="center"/>
        </w:trPr>
        <w:tc>
          <w:tcPr>
            <w:tcW w:w="1444" w:type="dxa"/>
            <w:tcMar>
              <w:left w:w="105" w:type="dxa"/>
              <w:right w:w="105" w:type="dxa"/>
            </w:tcMar>
          </w:tcPr>
          <w:p w14:paraId="43E01FE7" w14:textId="77777777" w:rsidR="00270EC6" w:rsidRDefault="00270EC6" w:rsidP="00270EC6">
            <w:pPr>
              <w:ind w:firstLine="0"/>
              <w:jc w:val="center"/>
            </w:pPr>
            <w:r w:rsidRPr="2A9FFB40">
              <w:t>OE9</w:t>
            </w:r>
          </w:p>
        </w:tc>
        <w:tc>
          <w:tcPr>
            <w:tcW w:w="1980" w:type="dxa"/>
            <w:tcMar>
              <w:left w:w="105" w:type="dxa"/>
              <w:right w:w="105" w:type="dxa"/>
            </w:tcMar>
          </w:tcPr>
          <w:p w14:paraId="0834B896" w14:textId="7906AE56" w:rsidR="00270EC6" w:rsidRDefault="00270EC6" w:rsidP="00270EC6">
            <w:pPr>
              <w:ind w:firstLine="0"/>
              <w:jc w:val="left"/>
            </w:pPr>
            <w:r w:rsidRPr="005D1DF4">
              <w:t>Estratégico</w:t>
            </w:r>
          </w:p>
        </w:tc>
        <w:tc>
          <w:tcPr>
            <w:tcW w:w="5640" w:type="dxa"/>
            <w:tcMar>
              <w:left w:w="105" w:type="dxa"/>
              <w:right w:w="105" w:type="dxa"/>
            </w:tcMar>
          </w:tcPr>
          <w:p w14:paraId="699A19E6" w14:textId="175DF69A" w:rsidR="00270EC6" w:rsidRDefault="2F1FA9B6" w:rsidP="00270EC6">
            <w:pPr>
              <w:ind w:firstLine="0"/>
              <w:jc w:val="left"/>
            </w:pPr>
            <w:r>
              <w:t>La vinculación con organismos externos, ya sean académicos, públicos o de la sociedad civil, representa una oportunidad estratégica para ampliar las capacidades institucionales e incorporar buenas prácticas al trabajo legislativo. El OE9 es pertinente y coherente con la misión de la Cámara, sin embargo, presenta debilidades formales relevantes: utiliza más de un verbo en infinitivo, carece de horizonte temporal explícito y no define con precisión el tipo ni el alcance de las alianzas que se busca establecer. Precisar estos elementos permitiría que el objetivo cumpla con los estándares metodológicos requeridos para su seguimiento y evaluación efectiva.</w:t>
            </w:r>
          </w:p>
        </w:tc>
      </w:tr>
      <w:tr w:rsidR="00F00C93" w14:paraId="7E2720B5" w14:textId="77777777" w:rsidTr="3B4781F8">
        <w:trPr>
          <w:trHeight w:val="300"/>
          <w:jc w:val="center"/>
        </w:trPr>
        <w:tc>
          <w:tcPr>
            <w:tcW w:w="1444" w:type="dxa"/>
            <w:tcMar>
              <w:left w:w="105" w:type="dxa"/>
              <w:right w:w="105" w:type="dxa"/>
            </w:tcMar>
          </w:tcPr>
          <w:p w14:paraId="575D5B82" w14:textId="77777777" w:rsidR="00270EC6" w:rsidRDefault="00270EC6" w:rsidP="00270EC6">
            <w:pPr>
              <w:ind w:firstLine="0"/>
              <w:jc w:val="center"/>
            </w:pPr>
            <w:r w:rsidRPr="2A9FFB40">
              <w:t>OE10</w:t>
            </w:r>
          </w:p>
        </w:tc>
        <w:tc>
          <w:tcPr>
            <w:tcW w:w="1980" w:type="dxa"/>
            <w:tcMar>
              <w:left w:w="105" w:type="dxa"/>
              <w:right w:w="105" w:type="dxa"/>
            </w:tcMar>
          </w:tcPr>
          <w:p w14:paraId="338C6F61" w14:textId="105B0AFD" w:rsidR="00270EC6" w:rsidRDefault="00270EC6" w:rsidP="00270EC6">
            <w:pPr>
              <w:ind w:firstLine="0"/>
              <w:jc w:val="left"/>
            </w:pPr>
            <w:r w:rsidRPr="005D1DF4">
              <w:t>Estratégico</w:t>
            </w:r>
          </w:p>
        </w:tc>
        <w:tc>
          <w:tcPr>
            <w:tcW w:w="5640" w:type="dxa"/>
            <w:tcMar>
              <w:left w:w="105" w:type="dxa"/>
              <w:right w:w="105" w:type="dxa"/>
            </w:tcMar>
          </w:tcPr>
          <w:p w14:paraId="2D99BE52" w14:textId="7ACD0B65" w:rsidR="00270EC6" w:rsidRDefault="0232DD0F" w:rsidP="00270EC6">
            <w:pPr>
              <w:ind w:firstLine="0"/>
              <w:jc w:val="left"/>
            </w:pPr>
            <w:r>
              <w:t>El objetivo busca fortalecer la confianza ciudadana, lo que constituye un resultado de alto impacto y de construcción progresiva, propio del largo plazo. Además, establece un lineamiento general institucional sin detallar acciones específicas, lo que corresponde a un objetivo estratégico.</w:t>
            </w:r>
            <w:r w:rsidR="1F187037">
              <w:t xml:space="preserve"> Desde la teoría administrativa, los objetivos estratégicos definen la dirección general de la organización y se enfocan en resultados amplios que impactan su legitimidad y posicionamiento en el entorno (Mintzberg, 1994). En este sentido, la transparencia responde a un resultado estructural que guía el accionar institucional, en coherencia con lo planteado por Drucker (1954), quien señala que estos objetivos deben centrarse en los resultados clave del desempeño organizacional.</w:t>
            </w:r>
          </w:p>
        </w:tc>
      </w:tr>
      <w:tr w:rsidR="00F00C93" w14:paraId="562F5F1E" w14:textId="77777777" w:rsidTr="3B4781F8">
        <w:trPr>
          <w:trHeight w:val="300"/>
          <w:jc w:val="center"/>
        </w:trPr>
        <w:tc>
          <w:tcPr>
            <w:tcW w:w="1444" w:type="dxa"/>
            <w:tcMar>
              <w:left w:w="105" w:type="dxa"/>
              <w:right w:w="105" w:type="dxa"/>
            </w:tcMar>
          </w:tcPr>
          <w:p w14:paraId="3E1EC68D" w14:textId="77777777" w:rsidR="00270EC6" w:rsidRDefault="00270EC6" w:rsidP="00270EC6">
            <w:pPr>
              <w:ind w:firstLine="0"/>
              <w:jc w:val="center"/>
            </w:pPr>
            <w:r w:rsidRPr="2A9FFB40">
              <w:t>OE11</w:t>
            </w:r>
          </w:p>
        </w:tc>
        <w:tc>
          <w:tcPr>
            <w:tcW w:w="1980" w:type="dxa"/>
            <w:tcMar>
              <w:left w:w="105" w:type="dxa"/>
              <w:right w:w="105" w:type="dxa"/>
            </w:tcMar>
          </w:tcPr>
          <w:p w14:paraId="3DB3E05F" w14:textId="0FC13533" w:rsidR="00270EC6" w:rsidRDefault="00270EC6" w:rsidP="00270EC6">
            <w:pPr>
              <w:ind w:firstLine="0"/>
              <w:jc w:val="left"/>
            </w:pPr>
            <w:r w:rsidRPr="005D1DF4">
              <w:t>Táctico</w:t>
            </w:r>
          </w:p>
        </w:tc>
        <w:tc>
          <w:tcPr>
            <w:tcW w:w="5640" w:type="dxa"/>
            <w:tcMar>
              <w:left w:w="105" w:type="dxa"/>
              <w:right w:w="105" w:type="dxa"/>
            </w:tcMar>
          </w:tcPr>
          <w:p w14:paraId="38B36B7D" w14:textId="6258AF7A" w:rsidR="00270EC6" w:rsidRDefault="1124F8E5" w:rsidP="00270EC6">
            <w:pPr>
              <w:ind w:firstLine="0"/>
              <w:jc w:val="left"/>
            </w:pPr>
            <w:r>
              <w:t>El objetivo se clasifica como táctico, ya que se orienta a la mejora de procesos internos, lo que implica ajustes organizacionales progresivos que impactan la eficiencia institucional. Su enfoque en la gestión concreta de tiempos, calidad y eficiencia evidencia que traduce lineamientos generales en acciones organizacionales específicas. En términos teóricos, los objetivos tácticos cumplen la función de operacionalizar la estrategia, actuando como un puente entre el nivel estratégico y el operativo (Mintzberg, 1994), permitiendo implementar la estrategia mediante planes y prácticas de gestión específicas (Drucker, 1954). Por tanto, este objetivo se sitúa claramente en un nivel intermedio de planificación.</w:t>
            </w:r>
          </w:p>
        </w:tc>
      </w:tr>
      <w:tr w:rsidR="00F00C93" w14:paraId="6FAD98C2" w14:textId="77777777" w:rsidTr="3B4781F8">
        <w:trPr>
          <w:trHeight w:val="300"/>
          <w:jc w:val="center"/>
        </w:trPr>
        <w:tc>
          <w:tcPr>
            <w:tcW w:w="1444" w:type="dxa"/>
            <w:tcMar>
              <w:left w:w="105" w:type="dxa"/>
              <w:right w:w="105" w:type="dxa"/>
            </w:tcMar>
          </w:tcPr>
          <w:p w14:paraId="7260F164" w14:textId="77777777" w:rsidR="00270EC6" w:rsidRDefault="00270EC6" w:rsidP="00270EC6">
            <w:pPr>
              <w:ind w:firstLine="0"/>
              <w:jc w:val="center"/>
            </w:pPr>
            <w:r w:rsidRPr="2A9FFB40">
              <w:t>OE12</w:t>
            </w:r>
          </w:p>
        </w:tc>
        <w:tc>
          <w:tcPr>
            <w:tcW w:w="1980" w:type="dxa"/>
            <w:tcMar>
              <w:left w:w="105" w:type="dxa"/>
              <w:right w:w="105" w:type="dxa"/>
            </w:tcMar>
          </w:tcPr>
          <w:p w14:paraId="0C196DF6" w14:textId="02229C3B" w:rsidR="00270EC6" w:rsidRDefault="00270EC6" w:rsidP="00270EC6">
            <w:pPr>
              <w:ind w:firstLine="0"/>
              <w:jc w:val="left"/>
            </w:pPr>
            <w:r w:rsidRPr="005D1DF4">
              <w:t>Estratégico</w:t>
            </w:r>
          </w:p>
        </w:tc>
        <w:tc>
          <w:tcPr>
            <w:tcW w:w="5640" w:type="dxa"/>
            <w:tcMar>
              <w:left w:w="105" w:type="dxa"/>
              <w:right w:w="105" w:type="dxa"/>
            </w:tcMar>
          </w:tcPr>
          <w:p w14:paraId="469C27BF" w14:textId="1E22FD00" w:rsidR="00270EC6" w:rsidRDefault="0C0696B4" w:rsidP="00270EC6">
            <w:pPr>
              <w:ind w:firstLine="0"/>
              <w:jc w:val="left"/>
            </w:pPr>
            <w:r>
              <w:t xml:space="preserve">El objetivo se clasifica como estratégico y de largo plazo, ya que apunta a transformar la relación entre la institución y la ciudadanía, lo que implica cambios estructurales y culturales sostenidos en el tiempo. Su formulación como un lineamiento general, sin detallar mecanismos específicos, refuerza su carácter estratégico al orientar la interacción institucional con el entorno. Desde la teoría administrativa, los objetivos estratégicos abordan transformaciones de alto impacto organizacional, especialmente aquellas que afectan la relación con actores externos (Mintzberg, 1994), y definen el propósito y dirección general de la organización (Drucker, 1954). </w:t>
            </w:r>
          </w:p>
        </w:tc>
      </w:tr>
      <w:tr w:rsidR="00F00C93" w14:paraId="36934A6E" w14:textId="77777777" w:rsidTr="3B4781F8">
        <w:trPr>
          <w:trHeight w:val="300"/>
          <w:jc w:val="center"/>
        </w:trPr>
        <w:tc>
          <w:tcPr>
            <w:tcW w:w="1444" w:type="dxa"/>
            <w:tcMar>
              <w:left w:w="105" w:type="dxa"/>
              <w:right w:w="105" w:type="dxa"/>
            </w:tcMar>
          </w:tcPr>
          <w:p w14:paraId="71CA4A87" w14:textId="77777777" w:rsidR="00270EC6" w:rsidRDefault="00270EC6" w:rsidP="00270EC6">
            <w:pPr>
              <w:ind w:firstLine="0"/>
              <w:jc w:val="center"/>
            </w:pPr>
            <w:r w:rsidRPr="2A9FFB40">
              <w:t>OE13</w:t>
            </w:r>
          </w:p>
        </w:tc>
        <w:tc>
          <w:tcPr>
            <w:tcW w:w="1980" w:type="dxa"/>
            <w:tcMar>
              <w:left w:w="105" w:type="dxa"/>
              <w:right w:w="105" w:type="dxa"/>
            </w:tcMar>
          </w:tcPr>
          <w:p w14:paraId="789A0737" w14:textId="04D0277A" w:rsidR="00270EC6" w:rsidRDefault="00270EC6" w:rsidP="00270EC6">
            <w:pPr>
              <w:ind w:firstLine="0"/>
              <w:jc w:val="left"/>
            </w:pPr>
            <w:r w:rsidRPr="005D1DF4">
              <w:t>Estratégico</w:t>
            </w:r>
          </w:p>
        </w:tc>
        <w:tc>
          <w:tcPr>
            <w:tcW w:w="5640" w:type="dxa"/>
            <w:tcMar>
              <w:left w:w="105" w:type="dxa"/>
              <w:right w:w="105" w:type="dxa"/>
            </w:tcMar>
          </w:tcPr>
          <w:p w14:paraId="4813B1A8" w14:textId="691F4294" w:rsidR="00270EC6" w:rsidRDefault="064AF1D2" w:rsidP="00270EC6">
            <w:pPr>
              <w:ind w:firstLine="0"/>
              <w:jc w:val="left"/>
            </w:pPr>
            <w:r>
              <w:t>El objetivo se clasifica como estratégico, ya que representa un resultado global e integrador de la acción institucional, orientado a la generación de valor público sostenido. Su amplitud permite orientar transversalmente las decisiones organizacionales, consolidándose como un objetivo que guía el conjunto de la gestión institucional. Desde el enfoque teórico, los objetivos estratégicos se caracterizan por definir los resultados finales que justifican la existencia de la organización, integrando distintas áreas en un propósito común (Mintzberg, 1994). En esta línea, Drucker (1954) plantea que estos objetivos deben centrarse en los resultados clave del desempeño organizacional, lo que se refleja en el concepto de bienestar ciudadano como resultado final.</w:t>
            </w:r>
          </w:p>
        </w:tc>
      </w:tr>
    </w:tbl>
    <w:p w14:paraId="498E55F0" w14:textId="42B29534" w:rsidR="00F00C93" w:rsidRDefault="00F00C93" w:rsidP="00D5223A">
      <w:r>
        <w:br/>
      </w:r>
      <w:r>
        <w:tab/>
      </w:r>
      <w:r w:rsidR="2B0E9DC7">
        <w:t>A partir del análisis realizado, se concluye que, si bien el plan estratégico presenta una estructura formal basada en la distinción entre objetivos estratégicos, tácticos y operativos, existen inconsistencias relevantes en su clasificación y formulación. En particular, se identificó que algunos objetivos de carácter estructural y de alto impacto institucional han sido formulados desde una lógica de medios, lo que tiende a reducir su alcance a un nivel táctico, mientras que otros objetivos han sido clasificados como estratégicos sin cumplir plenamente con los criterios de orientación a resultados, impacto en valor público o definición de un estado futuro claro.</w:t>
      </w:r>
    </w:p>
    <w:p w14:paraId="6047E132" w14:textId="5578F840" w:rsidR="002B54A4" w:rsidRDefault="00480892" w:rsidP="00D5223A">
      <w:r>
        <w:t xml:space="preserve">También se </w:t>
      </w:r>
      <w:r w:rsidR="00DB3011">
        <w:t xml:space="preserve">evidencio </w:t>
      </w:r>
      <w:r w:rsidR="003507F7">
        <w:t xml:space="preserve">que varios objetivos </w:t>
      </w:r>
      <w:r w:rsidR="00517458">
        <w:t xml:space="preserve">presentan una orientación predominante hacia procesos o acciones, en lugar de resultados verificables que </w:t>
      </w:r>
      <w:r w:rsidR="00027270">
        <w:t>dificulta</w:t>
      </w:r>
      <w:r w:rsidR="00792FA5">
        <w:t xml:space="preserve"> su correcta ubicación </w:t>
      </w:r>
      <w:r w:rsidR="00E47FE9">
        <w:t xml:space="preserve">dentro de la jerarquía de planificación y además limita su capacidad de evaluación dentro del sistema de control de gestión. En conjunto se observaron </w:t>
      </w:r>
      <w:r w:rsidR="00455953">
        <w:t xml:space="preserve">relaciones de dependencia y solapamiento entre objetivos, especialmente en aquellos que </w:t>
      </w:r>
      <w:r w:rsidR="00E24AA5">
        <w:t xml:space="preserve">se vinculan a mejoras de procesos, innovación y coordinación </w:t>
      </w:r>
      <w:r w:rsidR="00C95722">
        <w:t>interna, lo que refleja</w:t>
      </w:r>
      <w:r w:rsidR="001D60D0">
        <w:t xml:space="preserve"> una débil delimitación entre niveles tácticos y operativos. </w:t>
      </w:r>
    </w:p>
    <w:p w14:paraId="4B82B7B0" w14:textId="4AC05AEF" w:rsidR="007A0755" w:rsidRPr="00853F51" w:rsidRDefault="319CA8D6" w:rsidP="00853F51">
      <w:pPr>
        <w:rPr>
          <w:lang w:val="es-CL"/>
        </w:rPr>
      </w:pPr>
      <w:r>
        <w:t xml:space="preserve">En términos generales los resultados del análisis permiten concluir que </w:t>
      </w:r>
      <w:r w:rsidR="708DE411">
        <w:t>e</w:t>
      </w:r>
      <w:r>
        <w:t xml:space="preserve">l plan presenta una coherencia parcial </w:t>
      </w:r>
      <w:r w:rsidR="23318E40">
        <w:t xml:space="preserve">en la clasificación </w:t>
      </w:r>
      <w:r w:rsidR="4E7E18F8">
        <w:t xml:space="preserve">de los </w:t>
      </w:r>
      <w:r w:rsidR="64B7D3EB">
        <w:t>objetivos, pero</w:t>
      </w:r>
      <w:r w:rsidR="03275F00">
        <w:t xml:space="preserve"> requiere ajustes para fortalecer la distinción entre niveles estratégicos, tácticos y operativos. En este sentido, se hace </w:t>
      </w:r>
      <w:r w:rsidR="1889E004">
        <w:t>necesario reformular</w:t>
      </w:r>
      <w:r w:rsidR="03275F00">
        <w:t xml:space="preserve"> ciertos objetivos para orientarlos a resultados, explicar su impacto institucional </w:t>
      </w:r>
      <w:r w:rsidR="62F34C18">
        <w:t xml:space="preserve">y mejorar sus delimitaciones con el fin de asegurar una adecuada </w:t>
      </w:r>
      <w:r w:rsidR="62B33207">
        <w:t>alienación</w:t>
      </w:r>
      <w:r w:rsidR="62F34C18">
        <w:t xml:space="preserve"> entre la estrategia definida y su implementación efectiva</w:t>
      </w:r>
      <w:r w:rsidR="62F34C18" w:rsidRPr="3B4781F8">
        <w:rPr>
          <w:color w:val="EE0000"/>
        </w:rPr>
        <w:t xml:space="preserve">. </w:t>
      </w:r>
      <w:r w:rsidR="7A1C41CA" w:rsidRPr="3B4781F8">
        <w:rPr>
          <w:color w:val="EE0000"/>
        </w:rPr>
        <w:t xml:space="preserve"> </w:t>
      </w:r>
    </w:p>
    <w:p w14:paraId="500B8754" w14:textId="3F573608" w:rsidR="007A0755" w:rsidRDefault="65617BE3" w:rsidP="00F818E5">
      <w:pPr>
        <w:pStyle w:val="Heading4"/>
      </w:pPr>
      <w:bookmarkStart w:id="379" w:name="_Toc1670905915"/>
      <w:bookmarkStart w:id="380" w:name="_Toc1923111565"/>
      <w:bookmarkStart w:id="381" w:name="_Toc86130486"/>
      <w:bookmarkStart w:id="382" w:name="_Toc1253703342"/>
      <w:bookmarkStart w:id="383" w:name="_Toc677310393"/>
      <w:bookmarkStart w:id="384" w:name="_Toc1498533755"/>
      <w:bookmarkStart w:id="385" w:name="_Toc440837356"/>
      <w:bookmarkStart w:id="386" w:name="_Toc726199972"/>
      <w:bookmarkStart w:id="387" w:name="_Toc1533349502"/>
      <w:bookmarkStart w:id="388" w:name="_Toc284798550"/>
      <w:bookmarkStart w:id="389" w:name="_Toc507276688"/>
      <w:bookmarkStart w:id="390" w:name="_Toc722229755"/>
      <w:bookmarkStart w:id="391" w:name="_Toc329748632"/>
      <w:r>
        <w:t>1.4.</w:t>
      </w:r>
      <w:r w:rsidR="13CBDC81">
        <w:t>4.4.</w:t>
      </w:r>
      <w:r w:rsidR="2E2D5665">
        <w:t xml:space="preserve"> </w:t>
      </w:r>
      <w:r w:rsidR="6BA8FD22">
        <w:t>Propuesta de Objetivos Estratégicos</w:t>
      </w:r>
      <w:bookmarkEnd w:id="379"/>
      <w:bookmarkEnd w:id="380"/>
      <w:bookmarkEnd w:id="381"/>
      <w:bookmarkEnd w:id="382"/>
      <w:bookmarkEnd w:id="383"/>
      <w:bookmarkEnd w:id="384"/>
      <w:bookmarkEnd w:id="385"/>
      <w:bookmarkEnd w:id="386"/>
      <w:bookmarkEnd w:id="387"/>
      <w:bookmarkEnd w:id="388"/>
      <w:bookmarkEnd w:id="389"/>
      <w:bookmarkEnd w:id="390"/>
      <w:bookmarkEnd w:id="391"/>
    </w:p>
    <w:p w14:paraId="01963074" w14:textId="5C262B47" w:rsidR="58F12749" w:rsidRDefault="00027A07" w:rsidP="78CBA5A9">
      <w:r w:rsidRPr="78CBA5A9">
        <w:t>La formulación de las propuestas de objetivos estratégicos se trabajará</w:t>
      </w:r>
      <w:r w:rsidR="00975BD7" w:rsidRPr="78CBA5A9">
        <w:t xml:space="preserve"> en conjunto con la </w:t>
      </w:r>
      <w:r w:rsidR="00901B90" w:rsidRPr="78CBA5A9">
        <w:t>Unidad de Control de Gestión de la Cámara de Diputados y Diputadas en base a la nueva información disponible que fue enviada a este equipo de consultoría.</w:t>
      </w:r>
    </w:p>
    <w:p w14:paraId="76FB66D2" w14:textId="4FFB138D" w:rsidR="4C20842D" w:rsidRDefault="4C20842D" w:rsidP="78CBA5A9">
      <w:pPr>
        <w:ind w:firstLine="0"/>
        <w:rPr>
          <w:color w:val="000000" w:themeColor="text1"/>
        </w:rPr>
      </w:pPr>
      <w:r w:rsidRPr="78CBA5A9">
        <w:rPr>
          <w:color w:val="000000" w:themeColor="text1"/>
        </w:rPr>
        <w:t>A partir de los hallazgos levantados en el punto 1.4.4.1 (Análisis Individual de los Objetivos según Marianela Armijo), se evidencia la necesidad de reformular los objetivos estratégicos originales del Plan Estratégico Institucional 2026-2030. La metodología de Armijo establece que los objetivos deben ser claros, medibles, alcanzables, orientados a resultados verificables (no solo a procesos) y contar con un horizonte temporal definido.</w:t>
      </w:r>
    </w:p>
    <w:p w14:paraId="1CB90D95" w14:textId="14538DBC" w:rsidR="4C20842D" w:rsidRDefault="4C20842D" w:rsidP="78CBA5A9">
      <w:pPr>
        <w:spacing w:before="0" w:after="0"/>
        <w:rPr>
          <w:b/>
          <w:bCs/>
        </w:rPr>
      </w:pPr>
      <w:r w:rsidRPr="78CBA5A9">
        <w:rPr>
          <w:color w:val="000000" w:themeColor="text1"/>
        </w:rPr>
        <w:t xml:space="preserve">Para subsanar las debilidades metodológicas detectadas; tales como la ausencia de plazos, la redacción orientada a tareas, la ambigüedad conceptual y la falta de indicadores explícitos, se ha desarrollado la siguiente propuesta de redacción para cada objetivo. Se incorpora el año 2030 como horizonte temporal y se integran parámetros cuantitativos alineados con el Cuadro de Mando Integral (CMI) propuesto por esta consultoría. </w:t>
      </w:r>
      <w:r>
        <w:br/>
      </w:r>
      <w:r>
        <w:br/>
      </w:r>
      <w:r w:rsidR="6C5037AE" w:rsidRPr="78CBA5A9">
        <w:rPr>
          <w:color w:val="000000" w:themeColor="text1"/>
        </w:rPr>
        <w:t>los objetivos propuestos correspondientes a cada equipo de trabajo:</w:t>
      </w:r>
      <w:r>
        <w:br/>
      </w:r>
      <w:r>
        <w:br/>
      </w:r>
      <w:r>
        <w:br/>
      </w:r>
      <w:r w:rsidR="6A3177F7" w:rsidRPr="78CBA5A9">
        <w:rPr>
          <w:b/>
          <w:bCs/>
          <w:color w:val="000000" w:themeColor="text1"/>
        </w:rPr>
        <w:t xml:space="preserve">Equipo de trabajo: </w:t>
      </w:r>
      <w:r w:rsidR="6A3177F7" w:rsidRPr="78CBA5A9">
        <w:rPr>
          <w:b/>
          <w:bCs/>
        </w:rPr>
        <w:t>Abastecimiento</w:t>
      </w:r>
    </w:p>
    <w:p w14:paraId="7E823728" w14:textId="08BBF8D1" w:rsidR="0E4F7C20" w:rsidRDefault="659C22B1" w:rsidP="78CBA5A9">
      <w:pPr>
        <w:spacing w:before="0" w:after="0"/>
        <w:ind w:firstLine="0"/>
        <w:rPr>
          <w:u w:val="single"/>
        </w:rPr>
      </w:pPr>
      <w:r w:rsidRPr="78CBA5A9">
        <w:rPr>
          <w:u w:val="single"/>
        </w:rPr>
        <w:t>N° de Objetivo: 1</w:t>
      </w:r>
    </w:p>
    <w:p w14:paraId="5E04C021" w14:textId="5CE0117D" w:rsidR="0E4F7C20" w:rsidRDefault="659C22B1" w:rsidP="78CBA5A9">
      <w:pPr>
        <w:ind w:firstLine="0"/>
        <w:jc w:val="left"/>
      </w:pPr>
      <w:r w:rsidRPr="78CBA5A9">
        <w:rPr>
          <w:b/>
          <w:bCs/>
        </w:rPr>
        <w:t>Objetivo Propuesto:</w:t>
      </w:r>
      <w:r>
        <w:t xml:space="preserve"> </w:t>
      </w:r>
      <w:r w:rsidR="5A4CB6D0" w:rsidRPr="78CBA5A9">
        <w:t>Entregar respuestas oportunas y completas al foro de consultas de licitaciones públicas, de acuerdo lo establecido en la Ley de Compras Públicas.</w:t>
      </w:r>
    </w:p>
    <w:p w14:paraId="1D31D064" w14:textId="17396370" w:rsidR="0E4F7C20" w:rsidRDefault="659C22B1" w:rsidP="78CBA5A9">
      <w:pPr>
        <w:ind w:firstLine="0"/>
        <w:jc w:val="left"/>
      </w:pPr>
      <w:r w:rsidRPr="78CBA5A9">
        <w:rPr>
          <w:b/>
          <w:bCs/>
        </w:rPr>
        <w:t>Justificación:</w:t>
      </w:r>
      <w:r>
        <w:t xml:space="preserve"> </w:t>
      </w:r>
      <w:r w:rsidR="286921E2" w:rsidRPr="78CBA5A9">
        <w:t>Se mantiene por estar relacionado directamente a la Ley de Compras Públicas</w:t>
      </w:r>
    </w:p>
    <w:p w14:paraId="435D1291" w14:textId="6560CE1D" w:rsidR="0E4F7C20" w:rsidRDefault="659C22B1" w:rsidP="78CBA5A9">
      <w:pPr>
        <w:ind w:firstLine="0"/>
        <w:jc w:val="left"/>
        <w:rPr>
          <w:u w:val="single"/>
        </w:rPr>
      </w:pPr>
      <w:r w:rsidRPr="78CBA5A9">
        <w:rPr>
          <w:u w:val="single"/>
        </w:rPr>
        <w:t>N° de Objetivo: 2</w:t>
      </w:r>
    </w:p>
    <w:p w14:paraId="04CC0A7E" w14:textId="7E19936B" w:rsidR="0E4F7C20" w:rsidRDefault="659C22B1" w:rsidP="78CBA5A9">
      <w:pPr>
        <w:ind w:firstLine="0"/>
        <w:jc w:val="left"/>
      </w:pPr>
      <w:r w:rsidRPr="78CBA5A9">
        <w:rPr>
          <w:b/>
          <w:bCs/>
        </w:rPr>
        <w:t>Objetivo Propuesto:</w:t>
      </w:r>
      <w:r>
        <w:t xml:space="preserve"> </w:t>
      </w:r>
      <w:r w:rsidR="572BEE03">
        <w:t>Garantizar la publicación oportuna en el Sistema de Compras Públicas de las resoluciones de trato directo, efectuando su difusión dentro de un plazo máximo de 24 horas hábiles contadas desde su emisión, con el fin de asegurar transparencia y cumplimiento normativo en los procesos de contratación pública</w:t>
      </w:r>
      <w:r w:rsidR="67373D92">
        <w:t>.</w:t>
      </w:r>
    </w:p>
    <w:p w14:paraId="167983C3" w14:textId="6D621006" w:rsidR="0E4F7C20" w:rsidRDefault="659C22B1" w:rsidP="78CBA5A9">
      <w:pPr>
        <w:ind w:firstLine="0"/>
        <w:jc w:val="left"/>
      </w:pPr>
      <w:r w:rsidRPr="07F214C4">
        <w:rPr>
          <w:b/>
          <w:bCs/>
        </w:rPr>
        <w:t>Justificación</w:t>
      </w:r>
      <w:r>
        <w:t>:</w:t>
      </w:r>
      <w:r w:rsidR="622FF6EE">
        <w:t xml:space="preserve"> Relacionado a plazos legales de publicación en el Sistema de Compras Públicas.</w:t>
      </w:r>
    </w:p>
    <w:p w14:paraId="30BB086C" w14:textId="6110EB4D" w:rsidR="0E4F7C20" w:rsidRDefault="659C22B1" w:rsidP="78CBA5A9">
      <w:pPr>
        <w:ind w:firstLine="0"/>
        <w:jc w:val="left"/>
        <w:rPr>
          <w:u w:val="single"/>
        </w:rPr>
      </w:pPr>
      <w:r w:rsidRPr="78CBA5A9">
        <w:rPr>
          <w:u w:val="single"/>
        </w:rPr>
        <w:t>N° de Objetivo: 3</w:t>
      </w:r>
    </w:p>
    <w:p w14:paraId="0B99138A" w14:textId="5C5E3D96" w:rsidR="0E4F7C20" w:rsidRDefault="659C22B1" w:rsidP="78CBA5A9">
      <w:pPr>
        <w:ind w:firstLine="0"/>
        <w:jc w:val="left"/>
        <w:rPr>
          <w:color w:val="1F1F1F"/>
        </w:rPr>
      </w:pPr>
      <w:r w:rsidRPr="78CBA5A9">
        <w:rPr>
          <w:b/>
          <w:bCs/>
        </w:rPr>
        <w:t>Objetivo Propuesto</w:t>
      </w:r>
      <w:r>
        <w:t xml:space="preserve">: </w:t>
      </w:r>
      <w:r w:rsidR="0ADA76D6" w:rsidRPr="78CBA5A9">
        <w:t>Regularizar los registros de bienes de consumo en la Bodega Central mediante un inventario correctivo sectorizado, utilizando las actualizaciones TIC de 2025, para asegurar la total concordancia entre el stock físico y el sistema</w:t>
      </w:r>
    </w:p>
    <w:p w14:paraId="19DA73EF" w14:textId="2C5A4B06" w:rsidR="0E4F7C20" w:rsidRDefault="659C22B1" w:rsidP="78CBA5A9">
      <w:pPr>
        <w:ind w:firstLine="0"/>
        <w:jc w:val="left"/>
      </w:pPr>
      <w:r w:rsidRPr="78CBA5A9">
        <w:rPr>
          <w:b/>
          <w:bCs/>
        </w:rPr>
        <w:t>Justificación:</w:t>
      </w:r>
      <w:r w:rsidR="22FDC160">
        <w:t xml:space="preserve"> </w:t>
      </w:r>
      <w:r w:rsidR="22FDC160" w:rsidRPr="78CBA5A9">
        <w:t>Se cambia el enfoque de la "acción" (ejecutar inventario) al "resultado" (asegurar exactitud y disponibilidad).</w:t>
      </w:r>
    </w:p>
    <w:p w14:paraId="0A5B74F8" w14:textId="140D3896" w:rsidR="0E4F7C20" w:rsidRDefault="659C22B1" w:rsidP="78CBA5A9">
      <w:pPr>
        <w:ind w:firstLine="0"/>
        <w:jc w:val="left"/>
        <w:rPr>
          <w:u w:val="single"/>
        </w:rPr>
      </w:pPr>
      <w:r w:rsidRPr="78CBA5A9">
        <w:rPr>
          <w:u w:val="single"/>
        </w:rPr>
        <w:t>N° de Objetivo: 4</w:t>
      </w:r>
    </w:p>
    <w:p w14:paraId="47F2E0C2" w14:textId="1B09E3C5" w:rsidR="0E4F7C20" w:rsidRDefault="659C22B1" w:rsidP="78CBA5A9">
      <w:pPr>
        <w:ind w:firstLine="0"/>
        <w:jc w:val="left"/>
        <w:rPr>
          <w:color w:val="242424"/>
        </w:rPr>
      </w:pPr>
      <w:r w:rsidRPr="78CBA5A9">
        <w:rPr>
          <w:b/>
          <w:bCs/>
        </w:rPr>
        <w:t>Objetivo Propuesto</w:t>
      </w:r>
      <w:r>
        <w:t xml:space="preserve">: </w:t>
      </w:r>
      <w:r w:rsidR="16EB2E56" w:rsidRPr="78CBA5A9">
        <w:t>Garantizar la veracidad de la información patrimonial mediante la validación física de los bienes y equipos en los sectores Torre y Placa.</w:t>
      </w:r>
    </w:p>
    <w:p w14:paraId="565FAA48" w14:textId="05C5E7EC" w:rsidR="0E4F7C20" w:rsidRDefault="659C22B1" w:rsidP="78CBA5A9">
      <w:pPr>
        <w:ind w:firstLine="0"/>
        <w:jc w:val="left"/>
        <w:rPr>
          <w:color w:val="242424"/>
        </w:rPr>
      </w:pPr>
      <w:r w:rsidRPr="78CBA5A9">
        <w:rPr>
          <w:b/>
          <w:bCs/>
        </w:rPr>
        <w:t>Justificación:</w:t>
      </w:r>
      <w:r w:rsidR="7289DA63">
        <w:t xml:space="preserve"> </w:t>
      </w:r>
      <w:r w:rsidR="7289DA63" w:rsidRPr="78CBA5A9">
        <w:t>El "levantamiento" es el medio. El objetivo real de gestión es que el patrimonio institucional esté debidamente validado y sea confiable.</w:t>
      </w:r>
      <w:r w:rsidR="0E4F7C20">
        <w:br/>
      </w:r>
    </w:p>
    <w:p w14:paraId="3746BA79" w14:textId="69227C35" w:rsidR="0E4F7C20" w:rsidRDefault="10CD1C58" w:rsidP="78CBA5A9">
      <w:pPr>
        <w:ind w:firstLine="0"/>
        <w:jc w:val="left"/>
        <w:rPr>
          <w:b/>
          <w:bCs/>
        </w:rPr>
      </w:pPr>
      <w:r w:rsidRPr="78CBA5A9">
        <w:rPr>
          <w:b/>
          <w:bCs/>
        </w:rPr>
        <w:t>Equipo de trabajo: Administración Valparaíso</w:t>
      </w:r>
    </w:p>
    <w:p w14:paraId="493C56D7" w14:textId="5FB9FB6F" w:rsidR="0E4F7C20" w:rsidRDefault="10CD1C58" w:rsidP="78CBA5A9">
      <w:pPr>
        <w:ind w:firstLine="0"/>
        <w:jc w:val="left"/>
        <w:rPr>
          <w:u w:val="single"/>
        </w:rPr>
      </w:pPr>
      <w:r w:rsidRPr="78CBA5A9">
        <w:rPr>
          <w:u w:val="single"/>
        </w:rPr>
        <w:t>N° de Objetivo: 5</w:t>
      </w:r>
    </w:p>
    <w:p w14:paraId="0929DBFD" w14:textId="44F87B6E" w:rsidR="0E4F7C20" w:rsidRDefault="10CD1C58" w:rsidP="78CBA5A9">
      <w:pPr>
        <w:ind w:firstLine="0"/>
        <w:jc w:val="left"/>
        <w:rPr>
          <w:color w:val="242424"/>
        </w:rPr>
      </w:pPr>
      <w:r w:rsidRPr="78CBA5A9">
        <w:rPr>
          <w:b/>
          <w:bCs/>
        </w:rPr>
        <w:t>Objetivo Propuesto:</w:t>
      </w:r>
      <w:r>
        <w:t xml:space="preserve"> </w:t>
      </w:r>
      <w:r w:rsidRPr="78CBA5A9">
        <w:t>Evaluar el nivel de satisfacción y el desempeño del personal de Apoyo de Sala de Sesiones mediante encuestas a las y los parlamentarios, para diseñar e implementar un plan de mejoras operativas en el servicio.</w:t>
      </w:r>
    </w:p>
    <w:p w14:paraId="6CDD4200" w14:textId="5BA29590" w:rsidR="0E4F7C20" w:rsidRDefault="10CD1C58" w:rsidP="78CBA5A9">
      <w:pPr>
        <w:ind w:firstLine="0"/>
        <w:jc w:val="left"/>
        <w:rPr>
          <w:b/>
          <w:bCs/>
          <w:color w:val="242424"/>
        </w:rPr>
      </w:pPr>
      <w:r w:rsidRPr="78CBA5A9">
        <w:rPr>
          <w:b/>
          <w:bCs/>
        </w:rPr>
        <w:t>Justificación</w:t>
      </w:r>
      <w:r w:rsidR="70DF3484" w:rsidRPr="78CBA5A9">
        <w:rPr>
          <w:b/>
          <w:bCs/>
        </w:rPr>
        <w:t>: S</w:t>
      </w:r>
      <w:r w:rsidRPr="78CBA5A9">
        <w:t>e sustituye el verbo operativo "Aplicar" (una tarea con fin determinado) por "Fortalecer" (un objetivo de gestión continuo). La encuesta se entiende como el medio para alcanzar el fin último, que es la optimización del servicio prestado a los parlamentarios.</w:t>
      </w:r>
      <w:r w:rsidR="0E4F7C20">
        <w:br/>
      </w:r>
    </w:p>
    <w:p w14:paraId="527B6DE0" w14:textId="058E20FD" w:rsidR="0E4F7C20" w:rsidRDefault="10CD1C58" w:rsidP="78CBA5A9">
      <w:pPr>
        <w:ind w:firstLine="0"/>
        <w:jc w:val="left"/>
        <w:rPr>
          <w:u w:val="single"/>
        </w:rPr>
      </w:pPr>
      <w:r w:rsidRPr="78CBA5A9">
        <w:rPr>
          <w:u w:val="single"/>
        </w:rPr>
        <w:t>N° de Objetivo: 6</w:t>
      </w:r>
    </w:p>
    <w:p w14:paraId="14A8A5C5" w14:textId="2F33E0A8" w:rsidR="0E4F7C20" w:rsidRDefault="10CD1C58" w:rsidP="78CBA5A9">
      <w:pPr>
        <w:ind w:firstLine="0"/>
        <w:jc w:val="left"/>
        <w:rPr>
          <w:color w:val="242424"/>
        </w:rPr>
      </w:pPr>
      <w:r w:rsidRPr="78CBA5A9">
        <w:rPr>
          <w:b/>
          <w:bCs/>
        </w:rPr>
        <w:t>Objetivo Propuesto:</w:t>
      </w:r>
      <w:r>
        <w:t xml:space="preserve"> </w:t>
      </w:r>
      <w:r w:rsidR="45B6CB19" w:rsidRPr="78CBA5A9">
        <w:t>Fortalecer el proceso de rondas de inspección en las oficinas del sector Torre, mediante la incorporación de mecanismos de detección, registro y notificación oportuna de hallazgos operacionales y movimientos de mobiliario durante el cambio de periodo legislativo 2026-2030, asegurando la adopción de medidas correctivas por las unidades competentes.</w:t>
      </w:r>
    </w:p>
    <w:p w14:paraId="6904A1A7" w14:textId="67543D04" w:rsidR="0E4F7C20" w:rsidRDefault="10CD1C58" w:rsidP="78CBA5A9">
      <w:pPr>
        <w:ind w:firstLine="0"/>
        <w:jc w:val="left"/>
        <w:rPr>
          <w:color w:val="242424"/>
        </w:rPr>
      </w:pPr>
      <w:r w:rsidRPr="78CBA5A9">
        <w:rPr>
          <w:b/>
          <w:bCs/>
        </w:rPr>
        <w:t>Justificación:</w:t>
      </w:r>
      <w:r w:rsidR="7D006577" w:rsidRPr="78CBA5A9">
        <w:rPr>
          <w:b/>
          <w:bCs/>
        </w:rPr>
        <w:t xml:space="preserve"> </w:t>
      </w:r>
      <w:r w:rsidR="327CA8DA" w:rsidRPr="78CBA5A9">
        <w:t>Se eleva el enfoque de una tarea procedimental ("Optimizar rondas") a un objetivo de impacto institucional ("Garantizar integridad y trazabilidad"). Esto vincula la acción técnica directamente con el valor público de resguardar con exactitud los activos de la Corporación ante eventos críticos de alta rotación.</w:t>
      </w:r>
    </w:p>
    <w:p w14:paraId="03B3CF22" w14:textId="01794287" w:rsidR="0E4F7C20" w:rsidRDefault="0E4F7C20" w:rsidP="78CBA5A9">
      <w:pPr>
        <w:pStyle w:val="ListParagraph"/>
        <w:jc w:val="left"/>
      </w:pPr>
    </w:p>
    <w:p w14:paraId="11C9529A" w14:textId="23AA0D4F" w:rsidR="0E4F7C20" w:rsidRDefault="10CD1C58" w:rsidP="78CBA5A9">
      <w:pPr>
        <w:ind w:firstLine="0"/>
        <w:jc w:val="left"/>
        <w:rPr>
          <w:u w:val="single"/>
        </w:rPr>
      </w:pPr>
      <w:r w:rsidRPr="78CBA5A9">
        <w:rPr>
          <w:u w:val="single"/>
        </w:rPr>
        <w:t>N° de Objetivo: 7</w:t>
      </w:r>
    </w:p>
    <w:p w14:paraId="2B25881E" w14:textId="1F941B54" w:rsidR="0E4F7C20" w:rsidRDefault="10CD1C58" w:rsidP="78CBA5A9">
      <w:pPr>
        <w:ind w:firstLine="0"/>
        <w:jc w:val="left"/>
        <w:rPr>
          <w:color w:val="242424"/>
        </w:rPr>
      </w:pPr>
      <w:r w:rsidRPr="78CBA5A9">
        <w:rPr>
          <w:b/>
          <w:bCs/>
        </w:rPr>
        <w:t>Objetivo Propuesto:</w:t>
      </w:r>
      <w:r>
        <w:t xml:space="preserve"> </w:t>
      </w:r>
      <w:r w:rsidR="1B43F299" w:rsidRPr="78CBA5A9">
        <w:t>Desarrollar, en coordinación con la Academia Parlamentaria, un programa de capacitación en administración y gestión dirigido a supervisores actuales y funcionarios con proyección de ascenso a cargos de jefatura del escalafón de Administración, con el fin de fortalecer el desempeño institucional y asegurar la continuidad operativa ante los cambios proyectados.</w:t>
      </w:r>
    </w:p>
    <w:p w14:paraId="42D4FA5F" w14:textId="39BC5593" w:rsidR="0E4F7C20" w:rsidRDefault="22B069AF" w:rsidP="78CBA5A9">
      <w:pPr>
        <w:ind w:firstLine="0"/>
        <w:jc w:val="left"/>
        <w:rPr>
          <w:color w:val="242424"/>
        </w:rPr>
      </w:pPr>
      <w:r w:rsidRPr="78CBA5A9">
        <w:rPr>
          <w:b/>
          <w:bCs/>
        </w:rPr>
        <w:t>Justificación:</w:t>
      </w:r>
      <w:r>
        <w:t xml:space="preserve"> Sé</w:t>
      </w:r>
      <w:r w:rsidRPr="78CBA5A9">
        <w:t xml:space="preserve"> desplaza el foco del "medio" (desarrollar programas de capacitación) hacia el "fin" estratégico (fortalecer competencias y asegurar la excelencia). Siguiendo a Armijo, se redacta como un objetivo de mejoramiento continuo de las capacidades del capital humano, y no como una tarea administrativa puntual.</w:t>
      </w:r>
    </w:p>
    <w:p w14:paraId="182B9A9E" w14:textId="355DE1FC" w:rsidR="0E4F7C20" w:rsidRDefault="0E4F7C20" w:rsidP="78CBA5A9">
      <w:pPr>
        <w:pStyle w:val="ListParagraph"/>
        <w:jc w:val="left"/>
      </w:pPr>
    </w:p>
    <w:p w14:paraId="06FFAFDE" w14:textId="61E4BD1A" w:rsidR="0E4F7C20" w:rsidRDefault="10CD1C58" w:rsidP="78CBA5A9">
      <w:pPr>
        <w:ind w:firstLine="0"/>
        <w:jc w:val="left"/>
        <w:rPr>
          <w:u w:val="single"/>
        </w:rPr>
      </w:pPr>
      <w:r w:rsidRPr="78CBA5A9">
        <w:rPr>
          <w:u w:val="single"/>
        </w:rPr>
        <w:t>N° de Objetivo: 8</w:t>
      </w:r>
    </w:p>
    <w:p w14:paraId="17712C8A" w14:textId="64ED7325" w:rsidR="0E4F7C20" w:rsidRDefault="10CD1C58" w:rsidP="78CBA5A9">
      <w:pPr>
        <w:ind w:firstLine="0"/>
        <w:jc w:val="left"/>
        <w:rPr>
          <w:color w:val="242424"/>
        </w:rPr>
      </w:pPr>
      <w:r w:rsidRPr="78CBA5A9">
        <w:rPr>
          <w:b/>
          <w:bCs/>
        </w:rPr>
        <w:t>Objetivo Propuesto:</w:t>
      </w:r>
      <w:r w:rsidR="2931408A" w:rsidRPr="78CBA5A9">
        <w:rPr>
          <w:b/>
          <w:bCs/>
        </w:rPr>
        <w:t xml:space="preserve"> </w:t>
      </w:r>
      <w:r w:rsidR="2931408A" w:rsidRPr="78CBA5A9">
        <w:t>Optimizar la disponibilidad y oportunidad de la información documental en el apoyo de comisiones, mediante la transformación digital del proceso de recepción y entrega de oficios.</w:t>
      </w:r>
    </w:p>
    <w:p w14:paraId="2A6F1D63" w14:textId="484D03E5" w:rsidR="0E4F7C20" w:rsidRDefault="10CD1C58" w:rsidP="78CBA5A9">
      <w:pPr>
        <w:ind w:firstLine="0"/>
        <w:jc w:val="left"/>
        <w:rPr>
          <w:color w:val="242424"/>
        </w:rPr>
      </w:pPr>
      <w:r w:rsidRPr="78CBA5A9">
        <w:rPr>
          <w:b/>
          <w:bCs/>
        </w:rPr>
        <w:t>Justificación:</w:t>
      </w:r>
      <w:r w:rsidR="310D3338">
        <w:t xml:space="preserve"> </w:t>
      </w:r>
      <w:r w:rsidR="310D3338" w:rsidRPr="78CBA5A9">
        <w:t>Se sustituye el enfoque en la tarea operativa ("Actualizar el proceso" / "Crear carpetas") por un objetivo de impacto: la "disponibilidad y oportunidad de la información". Bajo los criterios de Armijo, la digitalización se presenta como la estrategia (el cómo) para alcanzar un resultado que genera valor público en la gestión de comisiones.</w:t>
      </w:r>
    </w:p>
    <w:p w14:paraId="2D91E735" w14:textId="4C667375" w:rsidR="0E4F7C20" w:rsidRDefault="0E4F7C20" w:rsidP="78CBA5A9">
      <w:pPr>
        <w:pStyle w:val="ListParagraph"/>
        <w:jc w:val="left"/>
      </w:pPr>
    </w:p>
    <w:p w14:paraId="03F11395" w14:textId="1681CC0B" w:rsidR="0E4F7C20" w:rsidRDefault="23EE3B73" w:rsidP="78CBA5A9">
      <w:pPr>
        <w:ind w:firstLine="0"/>
        <w:jc w:val="left"/>
        <w:rPr>
          <w:b/>
          <w:bCs/>
        </w:rPr>
      </w:pPr>
      <w:r w:rsidRPr="78CBA5A9">
        <w:rPr>
          <w:b/>
          <w:bCs/>
        </w:rPr>
        <w:t xml:space="preserve">Equipo de trabajo: </w:t>
      </w:r>
      <w:r w:rsidR="249D1777" w:rsidRPr="78CBA5A9">
        <w:rPr>
          <w:b/>
          <w:bCs/>
        </w:rPr>
        <w:t>Auditoría Interna - Control de Gestión</w:t>
      </w:r>
    </w:p>
    <w:p w14:paraId="2846B045" w14:textId="37390D46" w:rsidR="0E4F7C20" w:rsidRDefault="1F983F31" w:rsidP="78CBA5A9">
      <w:pPr>
        <w:ind w:firstLine="0"/>
        <w:jc w:val="left"/>
        <w:rPr>
          <w:u w:val="single"/>
        </w:rPr>
      </w:pPr>
      <w:r w:rsidRPr="78CBA5A9">
        <w:rPr>
          <w:u w:val="single"/>
        </w:rPr>
        <w:t xml:space="preserve">N° de Objetivo: </w:t>
      </w:r>
      <w:r w:rsidR="7A724B76" w:rsidRPr="78CBA5A9">
        <w:rPr>
          <w:u w:val="single"/>
        </w:rPr>
        <w:t>9</w:t>
      </w:r>
    </w:p>
    <w:p w14:paraId="763FAB40" w14:textId="10A9FAC1" w:rsidR="0E4F7C20" w:rsidRDefault="1F983F31" w:rsidP="78CBA5A9">
      <w:pPr>
        <w:ind w:firstLine="0"/>
        <w:jc w:val="left"/>
        <w:rPr>
          <w:color w:val="242424"/>
        </w:rPr>
      </w:pPr>
      <w:r w:rsidRPr="78CBA5A9">
        <w:rPr>
          <w:b/>
          <w:bCs/>
        </w:rPr>
        <w:t>Objetivo Propuesto:</w:t>
      </w:r>
      <w:r>
        <w:t xml:space="preserve"> </w:t>
      </w:r>
      <w:r w:rsidRPr="78CBA5A9">
        <w:t>Fortalecer la cultura de gestión por resultados y el dominio técnico del Programa de Mejoramiento de la Gestión (PMG) en los equipos institucionales.</w:t>
      </w:r>
    </w:p>
    <w:p w14:paraId="1DE8D785" w14:textId="48CA8AC5" w:rsidR="658DE3FE" w:rsidRDefault="658DE3FE" w:rsidP="07F214C4">
      <w:pPr>
        <w:ind w:firstLine="0"/>
        <w:jc w:val="left"/>
      </w:pPr>
      <w:r w:rsidRPr="07F214C4">
        <w:rPr>
          <w:b/>
          <w:bCs/>
        </w:rPr>
        <w:t>Justificación:</w:t>
      </w:r>
      <w:r w:rsidR="1D7272C0" w:rsidRPr="07F214C4">
        <w:rPr>
          <w:b/>
          <w:bCs/>
        </w:rPr>
        <w:t xml:space="preserve"> </w:t>
      </w:r>
      <w:r w:rsidR="1D7272C0">
        <w:t>Siguiendo a M. Armijo, se desplaza el foco de las acciones operativas ("elaborar plan" / "difundir") hacia un resultado de valor estratégico. Asimismo, se corrige su clasificación: capacitar a los equipos es propio del OE3 (Aprendizaje y Crecimiento), por lo que se elimina su asignación errónea al OE6 (vinculación con organismos externos).</w:t>
      </w:r>
    </w:p>
    <w:p w14:paraId="0D521893" w14:textId="16313BD7" w:rsidR="0E4F7C20" w:rsidRDefault="1E48F84D" w:rsidP="78CBA5A9">
      <w:pPr>
        <w:ind w:firstLine="0"/>
        <w:jc w:val="left"/>
        <w:rPr>
          <w:u w:val="single"/>
        </w:rPr>
      </w:pPr>
      <w:r w:rsidRPr="78CBA5A9">
        <w:rPr>
          <w:u w:val="single"/>
        </w:rPr>
        <w:t xml:space="preserve">N° de Objetivo: </w:t>
      </w:r>
      <w:r w:rsidR="0366FB0C" w:rsidRPr="78CBA5A9">
        <w:rPr>
          <w:u w:val="single"/>
        </w:rPr>
        <w:t>10</w:t>
      </w:r>
    </w:p>
    <w:p w14:paraId="693F6B77" w14:textId="1865A92F" w:rsidR="0E4F7C20" w:rsidRDefault="1E48F84D" w:rsidP="78CBA5A9">
      <w:pPr>
        <w:ind w:firstLine="0"/>
        <w:jc w:val="left"/>
        <w:rPr>
          <w:color w:val="242424"/>
        </w:rPr>
      </w:pPr>
      <w:r w:rsidRPr="78CBA5A9">
        <w:rPr>
          <w:b/>
          <w:bCs/>
        </w:rPr>
        <w:t>Objetivo Propuesto:</w:t>
      </w:r>
      <w:r>
        <w:t xml:space="preserve"> </w:t>
      </w:r>
      <w:r w:rsidR="73E43C34" w:rsidRPr="78CBA5A9">
        <w:t>Mejorar el tiempo de emisión de los informes finales de auditoría, desde el vencimiento del plazo para dar respuestas por parte del auditado.</w:t>
      </w:r>
    </w:p>
    <w:p w14:paraId="6CC10798" w14:textId="13E4B9EB" w:rsidR="0E4F7C20" w:rsidRDefault="7CB5F042" w:rsidP="78CBA5A9">
      <w:pPr>
        <w:ind w:firstLine="0"/>
        <w:jc w:val="left"/>
        <w:rPr>
          <w:color w:val="242424"/>
        </w:rPr>
      </w:pPr>
      <w:r w:rsidRPr="78CBA5A9">
        <w:rPr>
          <w:b/>
          <w:bCs/>
        </w:rPr>
        <w:t>Justificación:</w:t>
      </w:r>
      <w:r>
        <w:t xml:space="preserve"> Debido</w:t>
      </w:r>
      <w:r w:rsidR="750933B9" w:rsidRPr="78CBA5A9">
        <w:t xml:space="preserve"> a su calificación como </w:t>
      </w:r>
      <w:r w:rsidR="59089605" w:rsidRPr="78CBA5A9">
        <w:t>excelente</w:t>
      </w:r>
      <w:r w:rsidR="750933B9" w:rsidRPr="78CBA5A9">
        <w:t xml:space="preserve"> no requiere un nuevo enfoque o redacción</w:t>
      </w:r>
    </w:p>
    <w:p w14:paraId="46D7FD67" w14:textId="475AE2EB" w:rsidR="1E48F84D" w:rsidRDefault="1E48F84D" w:rsidP="78CBA5A9">
      <w:pPr>
        <w:ind w:firstLine="0"/>
        <w:jc w:val="left"/>
        <w:rPr>
          <w:u w:val="single"/>
        </w:rPr>
      </w:pPr>
      <w:r w:rsidRPr="78CBA5A9">
        <w:rPr>
          <w:u w:val="single"/>
        </w:rPr>
        <w:t xml:space="preserve">N° de Objetivo: </w:t>
      </w:r>
      <w:r w:rsidR="252AFB9B" w:rsidRPr="78CBA5A9">
        <w:rPr>
          <w:u w:val="single"/>
        </w:rPr>
        <w:t>11</w:t>
      </w:r>
    </w:p>
    <w:p w14:paraId="1BE02F96" w14:textId="1E4C52F4" w:rsidR="1E48F84D" w:rsidRDefault="1E48F84D" w:rsidP="78CBA5A9">
      <w:pPr>
        <w:ind w:firstLine="0"/>
        <w:jc w:val="left"/>
        <w:rPr>
          <w:color w:val="242424"/>
        </w:rPr>
      </w:pPr>
      <w:r w:rsidRPr="78CBA5A9">
        <w:rPr>
          <w:b/>
          <w:bCs/>
        </w:rPr>
        <w:t>Objetivo Propuesto:</w:t>
      </w:r>
      <w:r>
        <w:t xml:space="preserve"> </w:t>
      </w:r>
      <w:r w:rsidR="0D8FAFD7" w:rsidRPr="78CBA5A9">
        <w:t>Fortalecer el sistema de control interno y la probidad institucional mediante la ejecución del Plan Anual de Auditoría Interna 2026.</w:t>
      </w:r>
    </w:p>
    <w:p w14:paraId="29F57CC5" w14:textId="02AEBB53" w:rsidR="1E48F84D" w:rsidRDefault="1E48F84D" w:rsidP="78CBA5A9">
      <w:pPr>
        <w:ind w:firstLine="0"/>
        <w:jc w:val="left"/>
        <w:rPr>
          <w:color w:val="242424"/>
        </w:rPr>
      </w:pPr>
      <w:r w:rsidRPr="78CBA5A9">
        <w:rPr>
          <w:b/>
          <w:bCs/>
        </w:rPr>
        <w:t>Justificación:</w:t>
      </w:r>
      <w:r w:rsidR="69B97F01">
        <w:t xml:space="preserve"> </w:t>
      </w:r>
      <w:r w:rsidR="69B97F01" w:rsidRPr="78CBA5A9">
        <w:t>Se transforma un objetivo de "producto" (Desarrollar el Plan) en uno de "resultado" (Fortalecer el control y la probidad). Siguiendo a Armijo, la planificación y aprobación por la Comisión son etapas necesarias, pero el objetivo estratégico es asegurar que la institución cuente con mecanismos de supervisión que mitiguen riesgos y aseguren el correcto uso de los recursos.</w:t>
      </w:r>
    </w:p>
    <w:p w14:paraId="1CF108F5" w14:textId="1FE62B40" w:rsidR="1E48F84D" w:rsidRDefault="1E48F84D" w:rsidP="78CBA5A9">
      <w:pPr>
        <w:ind w:firstLine="0"/>
        <w:jc w:val="left"/>
        <w:rPr>
          <w:u w:val="single"/>
        </w:rPr>
      </w:pPr>
      <w:r w:rsidRPr="78CBA5A9">
        <w:rPr>
          <w:u w:val="single"/>
        </w:rPr>
        <w:t xml:space="preserve">N° de Objetivo: </w:t>
      </w:r>
      <w:r w:rsidR="7818F5FE" w:rsidRPr="78CBA5A9">
        <w:rPr>
          <w:u w:val="single"/>
        </w:rPr>
        <w:t>12</w:t>
      </w:r>
    </w:p>
    <w:p w14:paraId="4CBB1419" w14:textId="311247E6" w:rsidR="1E48F84D" w:rsidRDefault="1E48F84D" w:rsidP="78CBA5A9">
      <w:pPr>
        <w:ind w:firstLine="0"/>
        <w:jc w:val="left"/>
        <w:rPr>
          <w:color w:val="242424"/>
        </w:rPr>
      </w:pPr>
      <w:r w:rsidRPr="78CBA5A9">
        <w:rPr>
          <w:b/>
          <w:bCs/>
        </w:rPr>
        <w:t>Objetivo Propuesto:</w:t>
      </w:r>
      <w:r>
        <w:t xml:space="preserve"> </w:t>
      </w:r>
      <w:r w:rsidR="078618B9" w:rsidRPr="78CBA5A9">
        <w:t>Estandarizar el ciclo del Programa de Mejoramiento de la Gestión (PMG) mediante la formalización de los procedimientos de la Unidad de Control de Gestión.</w:t>
      </w:r>
    </w:p>
    <w:p w14:paraId="48C4CFE1" w14:textId="2DEF3FFD" w:rsidR="1E48F84D" w:rsidRDefault="1E48F84D" w:rsidP="78CBA5A9">
      <w:pPr>
        <w:ind w:firstLine="0"/>
        <w:jc w:val="left"/>
      </w:pPr>
      <w:r w:rsidRPr="07F214C4">
        <w:rPr>
          <w:b/>
          <w:bCs/>
        </w:rPr>
        <w:t>Justificación:</w:t>
      </w:r>
      <w:r w:rsidR="17965992">
        <w:t xml:space="preserve"> </w:t>
      </w:r>
      <w:r w:rsidR="0815722A">
        <w:t>La redacción elimina verbos operativos múltiples y utiliza "Estandarizar" como núcleo del resultado esperado. Responde al OE6 al establecer un marco formal de coordinación que fortalece la trazabilidad y permite a las distintas unidades interactuar bajo criterios institucionales comunes.</w:t>
      </w:r>
    </w:p>
    <w:p w14:paraId="38BF601E" w14:textId="5B43344F" w:rsidR="78CBA5A9" w:rsidRDefault="78CBA5A9" w:rsidP="78CBA5A9">
      <w:pPr>
        <w:ind w:firstLine="0"/>
        <w:jc w:val="left"/>
      </w:pPr>
    </w:p>
    <w:p w14:paraId="16F97697" w14:textId="3C9A2429" w:rsidR="341AF2F6" w:rsidRDefault="341AF2F6" w:rsidP="78CBA5A9">
      <w:pPr>
        <w:ind w:firstLine="0"/>
        <w:jc w:val="left"/>
        <w:rPr>
          <w:b/>
          <w:bCs/>
        </w:rPr>
      </w:pPr>
      <w:r w:rsidRPr="78CBA5A9">
        <w:rPr>
          <w:b/>
          <w:bCs/>
        </w:rPr>
        <w:t xml:space="preserve">Equipo de trabajo: </w:t>
      </w:r>
      <w:r w:rsidR="403358DA" w:rsidRPr="78CBA5A9">
        <w:rPr>
          <w:b/>
          <w:bCs/>
        </w:rPr>
        <w:t>Comisiones</w:t>
      </w:r>
    </w:p>
    <w:p w14:paraId="6AF49B0F" w14:textId="6F684A13" w:rsidR="2260938B" w:rsidRDefault="2260938B" w:rsidP="78CBA5A9">
      <w:pPr>
        <w:ind w:firstLine="0"/>
        <w:jc w:val="left"/>
        <w:rPr>
          <w:u w:val="single"/>
        </w:rPr>
      </w:pPr>
      <w:r w:rsidRPr="78CBA5A9">
        <w:rPr>
          <w:u w:val="single"/>
        </w:rPr>
        <w:t xml:space="preserve">N° de Objetivo: </w:t>
      </w:r>
      <w:r w:rsidR="56EBA5B4" w:rsidRPr="78CBA5A9">
        <w:rPr>
          <w:u w:val="single"/>
        </w:rPr>
        <w:t>13</w:t>
      </w:r>
    </w:p>
    <w:p w14:paraId="55E00C20" w14:textId="69312351" w:rsidR="2260938B" w:rsidRDefault="2260938B" w:rsidP="78CBA5A9">
      <w:pPr>
        <w:ind w:firstLine="0"/>
        <w:jc w:val="left"/>
        <w:rPr>
          <w:color w:val="242424"/>
        </w:rPr>
      </w:pPr>
      <w:r w:rsidRPr="78CBA5A9">
        <w:rPr>
          <w:b/>
          <w:bCs/>
        </w:rPr>
        <w:t>Objetivo Propuesto:</w:t>
      </w:r>
      <w:r>
        <w:t xml:space="preserve"> </w:t>
      </w:r>
      <w:r w:rsidR="7D0C2467" w:rsidRPr="78CBA5A9">
        <w:t>Fortalecer el control del cumplimiento de las obligaciones legales de información hacia la Corporación mediante un sistema integral de seguimiento legislativo.</w:t>
      </w:r>
    </w:p>
    <w:p w14:paraId="551EB787" w14:textId="3534D4AD" w:rsidR="2260938B" w:rsidRDefault="2260938B" w:rsidP="78CBA5A9">
      <w:pPr>
        <w:ind w:firstLine="0"/>
        <w:jc w:val="left"/>
        <w:rPr>
          <w:color w:val="242424"/>
        </w:rPr>
      </w:pPr>
      <w:r w:rsidRPr="78CBA5A9">
        <w:rPr>
          <w:b/>
          <w:bCs/>
        </w:rPr>
        <w:t>Justificación:</w:t>
      </w:r>
      <w:r w:rsidR="76AF3634">
        <w:t xml:space="preserve"> </w:t>
      </w:r>
      <w:r w:rsidR="76AF3634" w:rsidRPr="78CBA5A9">
        <w:t>Se desplaza el núcleo del objetivo desde la "creación y mantenimiento de un sistema" (el medio técnico) hacia el resultado estratégico: el "Fortalecer el control". Bajo la óptica de Armijo, se utiliza un solo verbo de impacto que describe el beneficio institucional (asegurar que lo que la ley manda a informar, efectivamente se reciba), dejando el sistema como el mecanismo de soporte</w:t>
      </w:r>
    </w:p>
    <w:p w14:paraId="0350BE28" w14:textId="48023A90" w:rsidR="2260938B" w:rsidRDefault="2260938B" w:rsidP="78CBA5A9">
      <w:pPr>
        <w:ind w:firstLine="0"/>
        <w:jc w:val="left"/>
        <w:rPr>
          <w:u w:val="single"/>
        </w:rPr>
      </w:pPr>
      <w:r w:rsidRPr="78CBA5A9">
        <w:rPr>
          <w:u w:val="single"/>
        </w:rPr>
        <w:t xml:space="preserve">N° de Objetivo: </w:t>
      </w:r>
      <w:r w:rsidR="4B6E32AE" w:rsidRPr="78CBA5A9">
        <w:rPr>
          <w:u w:val="single"/>
        </w:rPr>
        <w:t>14</w:t>
      </w:r>
    </w:p>
    <w:p w14:paraId="364B79BF" w14:textId="0B2D353A" w:rsidR="2260938B" w:rsidRDefault="2260938B" w:rsidP="78CBA5A9">
      <w:pPr>
        <w:ind w:firstLine="0"/>
        <w:jc w:val="left"/>
        <w:rPr>
          <w:color w:val="242424"/>
        </w:rPr>
      </w:pPr>
      <w:r w:rsidRPr="78CBA5A9">
        <w:rPr>
          <w:b/>
          <w:bCs/>
        </w:rPr>
        <w:t>Objetivo Propuesto:</w:t>
      </w:r>
      <w:r>
        <w:t xml:space="preserve"> </w:t>
      </w:r>
      <w:r w:rsidR="0BA37131" w:rsidRPr="78CBA5A9">
        <w:t>Estandarizar los criterios de interpretación y aplicación del marco normativo en la labor de las comisiones legislativas.</w:t>
      </w:r>
    </w:p>
    <w:p w14:paraId="3A9D39DE" w14:textId="59873FD9" w:rsidR="2260938B" w:rsidRDefault="2260938B" w:rsidP="78CBA5A9">
      <w:pPr>
        <w:ind w:firstLine="0"/>
        <w:jc w:val="left"/>
      </w:pPr>
      <w:r w:rsidRPr="07F214C4">
        <w:rPr>
          <w:b/>
          <w:bCs/>
        </w:rPr>
        <w:t>Justificación:</w:t>
      </w:r>
      <w:r w:rsidR="1BFC4D44" w:rsidRPr="07F214C4">
        <w:rPr>
          <w:b/>
          <w:bCs/>
        </w:rPr>
        <w:t xml:space="preserve"> </w:t>
      </w:r>
      <w:r w:rsidR="1BFC4D44">
        <w:t>Ambos se orienta al OE6 (coordinación interna e interunidades). El Obj. 14 apunta a unificar criterios jurídicos mediante acuerdos formales, y el Obj. 16 apunta a un resultado de eficiencia organizacional equilibrando el soporte administrativo.</w:t>
      </w:r>
    </w:p>
    <w:p w14:paraId="01410E8B" w14:textId="0995FC99" w:rsidR="2260938B" w:rsidRDefault="2260938B" w:rsidP="78CBA5A9">
      <w:pPr>
        <w:ind w:firstLine="0"/>
        <w:jc w:val="left"/>
        <w:rPr>
          <w:u w:val="single"/>
        </w:rPr>
      </w:pPr>
      <w:r w:rsidRPr="78CBA5A9">
        <w:rPr>
          <w:u w:val="single"/>
        </w:rPr>
        <w:t xml:space="preserve">N° de Objetivo: </w:t>
      </w:r>
      <w:r w:rsidR="47007432" w:rsidRPr="78CBA5A9">
        <w:rPr>
          <w:u w:val="single"/>
        </w:rPr>
        <w:t>15</w:t>
      </w:r>
    </w:p>
    <w:p w14:paraId="6FEC8E93" w14:textId="4B8697C3" w:rsidR="2260938B" w:rsidRDefault="2260938B" w:rsidP="78CBA5A9">
      <w:pPr>
        <w:ind w:firstLine="0"/>
        <w:jc w:val="left"/>
      </w:pPr>
      <w:r w:rsidRPr="78CBA5A9">
        <w:rPr>
          <w:b/>
          <w:bCs/>
        </w:rPr>
        <w:t>Objetivo Propuesto:</w:t>
      </w:r>
      <w:r>
        <w:t xml:space="preserve"> </w:t>
      </w:r>
      <w:r w:rsidR="53729B13" w:rsidRPr="78CBA5A9">
        <w:t>Fortalecer la capacidad de análisis jurisprudencial del asistente de inteligencia artificial mediante la integración de la estructura normativa y sentencias del Tribunal Constitucional (2005-2024).</w:t>
      </w:r>
    </w:p>
    <w:p w14:paraId="6F2CB0A4" w14:textId="5539769A" w:rsidR="2260938B" w:rsidRDefault="2260938B" w:rsidP="78CBA5A9">
      <w:pPr>
        <w:ind w:firstLine="0"/>
        <w:jc w:val="left"/>
        <w:rPr>
          <w:color w:val="242424"/>
        </w:rPr>
      </w:pPr>
      <w:r w:rsidRPr="78CBA5A9">
        <w:rPr>
          <w:b/>
          <w:bCs/>
        </w:rPr>
        <w:t>Justificación:</w:t>
      </w:r>
      <w:r w:rsidR="3D48CD3F">
        <w:t xml:space="preserve"> </w:t>
      </w:r>
      <w:r w:rsidR="3D48CD3F" w:rsidRPr="78CBA5A9">
        <w:t>Se reemplaza el enfoque en la tarea operativa ("Poblamiento de base de datos") por un objetivo de resultado: "Fortalecer la capacidad de análisis". Bajo los lineamientos de Armijo, el desarrollo técnico se presenta como el medio para mejorar la herramienta, asegurando que el objetivo describa una mejora en la gestión del conocimiento legislativo.</w:t>
      </w:r>
    </w:p>
    <w:p w14:paraId="0DCA359A" w14:textId="20DEC032" w:rsidR="2260938B" w:rsidRDefault="2260938B" w:rsidP="78CBA5A9">
      <w:pPr>
        <w:ind w:firstLine="0"/>
        <w:jc w:val="left"/>
        <w:rPr>
          <w:u w:val="single"/>
        </w:rPr>
      </w:pPr>
      <w:r w:rsidRPr="78CBA5A9">
        <w:rPr>
          <w:u w:val="single"/>
        </w:rPr>
        <w:t xml:space="preserve">N° de Objetivo: </w:t>
      </w:r>
      <w:r w:rsidR="761284EB" w:rsidRPr="78CBA5A9">
        <w:rPr>
          <w:u w:val="single"/>
        </w:rPr>
        <w:t>16</w:t>
      </w:r>
    </w:p>
    <w:p w14:paraId="59114C9F" w14:textId="7A8876F7" w:rsidR="2260938B" w:rsidRDefault="2260938B" w:rsidP="78CBA5A9">
      <w:pPr>
        <w:ind w:firstLine="0"/>
        <w:jc w:val="left"/>
        <w:rPr>
          <w:color w:val="242424"/>
        </w:rPr>
      </w:pPr>
      <w:r w:rsidRPr="78CBA5A9">
        <w:rPr>
          <w:b/>
          <w:bCs/>
        </w:rPr>
        <w:t>Objetivo Propuesto:</w:t>
      </w:r>
      <w:r>
        <w:t xml:space="preserve"> </w:t>
      </w:r>
      <w:r w:rsidR="2DF60415" w:rsidRPr="78CBA5A9">
        <w:t>Optimizar la distribución de la carga laboral del apoyo administrativo para asegurar la eficiencia en la atención de las Comisiones.</w:t>
      </w:r>
    </w:p>
    <w:p w14:paraId="244F95FE" w14:textId="0BC4CAC8" w:rsidR="2260938B" w:rsidRDefault="2260938B" w:rsidP="78CBA5A9">
      <w:pPr>
        <w:ind w:firstLine="0"/>
        <w:jc w:val="left"/>
      </w:pPr>
      <w:r w:rsidRPr="07F214C4">
        <w:rPr>
          <w:b/>
          <w:bCs/>
        </w:rPr>
        <w:t>Justificación:</w:t>
      </w:r>
      <w:r w:rsidR="0077AE0C">
        <w:t xml:space="preserve"> </w:t>
      </w:r>
      <w:r w:rsidR="59EFCC01">
        <w:t>Ambos se orientan al OE6 (coordinación interna e interunidades). El Obj. 14 apunta a unificar criterios jurídicos mediante acuerdos formales, y el Obj. 16 apunta a un resultado de eficiencia organizacional equilibrando el soporte administrativo.</w:t>
      </w:r>
    </w:p>
    <w:p w14:paraId="3F7C0DB6" w14:textId="3875B23F" w:rsidR="78CBA5A9" w:rsidRDefault="78CBA5A9" w:rsidP="78CBA5A9">
      <w:pPr>
        <w:jc w:val="left"/>
      </w:pPr>
    </w:p>
    <w:p w14:paraId="27D08117" w14:textId="3DE63B16" w:rsidR="5D972ACC" w:rsidRDefault="5D972ACC" w:rsidP="78CBA5A9">
      <w:pPr>
        <w:ind w:firstLine="0"/>
        <w:jc w:val="left"/>
        <w:rPr>
          <w:b/>
          <w:bCs/>
          <w:color w:val="242424"/>
        </w:rPr>
      </w:pPr>
      <w:r w:rsidRPr="78CBA5A9">
        <w:rPr>
          <w:b/>
          <w:bCs/>
        </w:rPr>
        <w:t>Equipo de trabajo:</w:t>
      </w:r>
      <w:r w:rsidR="06B272CC" w:rsidRPr="78CBA5A9">
        <w:rPr>
          <w:b/>
          <w:bCs/>
        </w:rPr>
        <w:t xml:space="preserve"> Comunicaciones y Multiplataformas</w:t>
      </w:r>
    </w:p>
    <w:p w14:paraId="1DA6BCE4" w14:textId="700AF8DE" w:rsidR="021E7BD1" w:rsidRDefault="5C9254B8" w:rsidP="78CBA5A9">
      <w:pPr>
        <w:ind w:firstLine="0"/>
        <w:jc w:val="left"/>
        <w:rPr>
          <w:u w:val="single"/>
        </w:rPr>
      </w:pPr>
      <w:r w:rsidRPr="78CBA5A9">
        <w:rPr>
          <w:u w:val="single"/>
        </w:rPr>
        <w:t xml:space="preserve">N° de Objetivo: </w:t>
      </w:r>
      <w:r w:rsidR="360C024B" w:rsidRPr="78CBA5A9">
        <w:rPr>
          <w:u w:val="single"/>
        </w:rPr>
        <w:t>1</w:t>
      </w:r>
      <w:r w:rsidR="5F03DE11" w:rsidRPr="78CBA5A9">
        <w:rPr>
          <w:u w:val="single"/>
        </w:rPr>
        <w:t>7</w:t>
      </w:r>
    </w:p>
    <w:p w14:paraId="1EE3115E" w14:textId="39CDBC46" w:rsidR="021E7BD1" w:rsidRDefault="5C9254B8" w:rsidP="78CBA5A9">
      <w:pPr>
        <w:ind w:firstLine="0"/>
        <w:jc w:val="left"/>
        <w:rPr>
          <w:color w:val="242424"/>
        </w:rPr>
      </w:pPr>
      <w:r w:rsidRPr="78CBA5A9">
        <w:rPr>
          <w:b/>
          <w:bCs/>
        </w:rPr>
        <w:t>Objetivo Propuesto:</w:t>
      </w:r>
      <w:r>
        <w:t xml:space="preserve"> </w:t>
      </w:r>
      <w:r w:rsidR="225B4011" w:rsidRPr="78CBA5A9">
        <w:t>Optimizar la calidad y efectividad de las notas audiovisuales difundidas en las plataformas institucionales mediante la estandarización de su extensión.</w:t>
      </w:r>
    </w:p>
    <w:p w14:paraId="3515D79F" w14:textId="679090B9" w:rsidR="021E7BD1" w:rsidRDefault="5C9254B8" w:rsidP="78CBA5A9">
      <w:pPr>
        <w:ind w:firstLine="0"/>
        <w:jc w:val="left"/>
      </w:pPr>
      <w:r w:rsidRPr="07F214C4">
        <w:rPr>
          <w:b/>
          <w:bCs/>
        </w:rPr>
        <w:t>Justificación:</w:t>
      </w:r>
      <w:r w:rsidR="7E14E69D" w:rsidRPr="07F214C4">
        <w:rPr>
          <w:b/>
          <w:bCs/>
        </w:rPr>
        <w:t xml:space="preserve"> </w:t>
      </w:r>
      <w:r w:rsidR="2F15994B">
        <w:t>Alineado al OE5. Establece criterios objetivos y estandarizados que mejoran la experiencia del usuario, superando la antigua redacción que se limitaba a describir la actividad de revisión de notas.</w:t>
      </w:r>
    </w:p>
    <w:p w14:paraId="6635F052" w14:textId="2419F9BF" w:rsidR="021E7BD1" w:rsidRDefault="5C9254B8" w:rsidP="78CBA5A9">
      <w:pPr>
        <w:ind w:firstLine="0"/>
        <w:jc w:val="left"/>
        <w:rPr>
          <w:u w:val="single"/>
        </w:rPr>
      </w:pPr>
      <w:r w:rsidRPr="78CBA5A9">
        <w:rPr>
          <w:u w:val="single"/>
        </w:rPr>
        <w:t xml:space="preserve">N° de Objetivo: </w:t>
      </w:r>
      <w:r w:rsidR="38944235" w:rsidRPr="78CBA5A9">
        <w:rPr>
          <w:u w:val="single"/>
        </w:rPr>
        <w:t>1</w:t>
      </w:r>
      <w:r w:rsidR="09BC6456" w:rsidRPr="78CBA5A9">
        <w:rPr>
          <w:u w:val="single"/>
        </w:rPr>
        <w:t>8</w:t>
      </w:r>
    </w:p>
    <w:p w14:paraId="13595357" w14:textId="16B6A354" w:rsidR="021E7BD1" w:rsidRDefault="5C9254B8" w:rsidP="78CBA5A9">
      <w:pPr>
        <w:ind w:firstLine="0"/>
        <w:jc w:val="left"/>
        <w:rPr>
          <w:color w:val="242424"/>
        </w:rPr>
      </w:pPr>
      <w:r w:rsidRPr="78CBA5A9">
        <w:rPr>
          <w:b/>
          <w:bCs/>
        </w:rPr>
        <w:t>Objetivo Propuesto:</w:t>
      </w:r>
      <w:r>
        <w:t xml:space="preserve"> </w:t>
      </w:r>
      <w:r w:rsidR="099B195E" w:rsidRPr="78CBA5A9">
        <w:t>Mejorar la oportunidad de la difusión audiovisual en las plataformas institucionales mediante la reducción de los tiempos de procesamiento y publicación.</w:t>
      </w:r>
    </w:p>
    <w:p w14:paraId="508DD84F" w14:textId="128BCB9E" w:rsidR="021E7BD1" w:rsidRDefault="5C9254B8" w:rsidP="78CBA5A9">
      <w:pPr>
        <w:ind w:firstLine="0"/>
        <w:jc w:val="left"/>
      </w:pPr>
      <w:r w:rsidRPr="07F214C4">
        <w:rPr>
          <w:b/>
          <w:bCs/>
        </w:rPr>
        <w:t>Justificación:</w:t>
      </w:r>
      <w:r w:rsidR="130F15EE" w:rsidRPr="07F214C4">
        <w:rPr>
          <w:b/>
          <w:bCs/>
        </w:rPr>
        <w:t xml:space="preserve"> </w:t>
      </w:r>
      <w:r w:rsidR="098D24D2">
        <w:t>Alineado al OE5. Establece criterios objetivos y estandarizados que mejoran la experiencia del usuario, superando la antigua redacción que se limitaba a describir la actividad de revisión de notas.</w:t>
      </w:r>
    </w:p>
    <w:p w14:paraId="43A807BC" w14:textId="692D9E2D" w:rsidR="021E7BD1" w:rsidRDefault="5C9254B8" w:rsidP="78CBA5A9">
      <w:pPr>
        <w:ind w:firstLine="0"/>
        <w:jc w:val="left"/>
        <w:rPr>
          <w:u w:val="single"/>
        </w:rPr>
      </w:pPr>
      <w:r w:rsidRPr="78CBA5A9">
        <w:rPr>
          <w:u w:val="single"/>
        </w:rPr>
        <w:t xml:space="preserve">N° de Objetivo: </w:t>
      </w:r>
      <w:r w:rsidR="165812C8" w:rsidRPr="78CBA5A9">
        <w:rPr>
          <w:u w:val="single"/>
        </w:rPr>
        <w:t>19</w:t>
      </w:r>
    </w:p>
    <w:p w14:paraId="15045430" w14:textId="1FEBFF95" w:rsidR="021E7BD1" w:rsidRDefault="5C9254B8" w:rsidP="78CBA5A9">
      <w:pPr>
        <w:ind w:firstLine="0"/>
        <w:jc w:val="left"/>
        <w:rPr>
          <w:color w:val="242424"/>
        </w:rPr>
      </w:pPr>
      <w:r w:rsidRPr="78CBA5A9">
        <w:rPr>
          <w:b/>
          <w:bCs/>
        </w:rPr>
        <w:t>Objetivo Propuesto:</w:t>
      </w:r>
      <w:r>
        <w:t xml:space="preserve"> </w:t>
      </w:r>
      <w:r w:rsidR="3B6530C0" w:rsidRPr="78CBA5A9">
        <w:t>Adaptar la programación institucional a los estándares de transmisión por streaming para asegurar la calidad y alcance de la difusión digital.</w:t>
      </w:r>
    </w:p>
    <w:p w14:paraId="492E96C0" w14:textId="300BA210" w:rsidR="021E7BD1" w:rsidRDefault="5C9254B8" w:rsidP="78CBA5A9">
      <w:pPr>
        <w:ind w:firstLine="0"/>
        <w:jc w:val="left"/>
      </w:pPr>
      <w:r w:rsidRPr="07F214C4">
        <w:rPr>
          <w:b/>
          <w:bCs/>
        </w:rPr>
        <w:t>Justificación:</w:t>
      </w:r>
      <w:r w:rsidR="2BC45761" w:rsidRPr="07F214C4">
        <w:rPr>
          <w:b/>
          <w:bCs/>
        </w:rPr>
        <w:t xml:space="preserve"> </w:t>
      </w:r>
      <w:r w:rsidR="0D2211B6">
        <w:t>Responde al OE5 al modernizar un proceso clave, garantizando que la migración digital mantenga la calidad técnica y editorial de la difusión institucional.</w:t>
      </w:r>
    </w:p>
    <w:p w14:paraId="285F6EF0" w14:textId="4ECAB632" w:rsidR="021E7BD1" w:rsidRDefault="5C9254B8" w:rsidP="78CBA5A9">
      <w:pPr>
        <w:ind w:firstLine="0"/>
        <w:jc w:val="left"/>
        <w:rPr>
          <w:u w:val="single"/>
        </w:rPr>
      </w:pPr>
      <w:r w:rsidRPr="78CBA5A9">
        <w:rPr>
          <w:u w:val="single"/>
        </w:rPr>
        <w:t xml:space="preserve">N° de Objetivo: </w:t>
      </w:r>
      <w:r w:rsidR="304B54B9" w:rsidRPr="78CBA5A9">
        <w:rPr>
          <w:u w:val="single"/>
        </w:rPr>
        <w:t>20</w:t>
      </w:r>
    </w:p>
    <w:p w14:paraId="3D06A49D" w14:textId="12A527AA" w:rsidR="021E7BD1" w:rsidRDefault="5C9254B8" w:rsidP="78CBA5A9">
      <w:pPr>
        <w:ind w:firstLine="0"/>
        <w:jc w:val="left"/>
        <w:rPr>
          <w:color w:val="242424"/>
        </w:rPr>
      </w:pPr>
      <w:r w:rsidRPr="78CBA5A9">
        <w:rPr>
          <w:b/>
          <w:bCs/>
        </w:rPr>
        <w:t>Objetivo Propuesto:</w:t>
      </w:r>
      <w:r>
        <w:t xml:space="preserve"> </w:t>
      </w:r>
      <w:r w:rsidR="37A9AD1C" w:rsidRPr="78CBA5A9">
        <w:t>Estandarizar los procesos de producción y difusión de contenidos multiplataforma para asegurar la coherencia y coordinación editorial de la Corporación.</w:t>
      </w:r>
    </w:p>
    <w:p w14:paraId="015124F1" w14:textId="34B08132" w:rsidR="021E7BD1" w:rsidRDefault="5C9254B8" w:rsidP="78CBA5A9">
      <w:pPr>
        <w:ind w:firstLine="0"/>
        <w:jc w:val="left"/>
      </w:pPr>
      <w:r w:rsidRPr="07F214C4">
        <w:rPr>
          <w:b/>
          <w:bCs/>
        </w:rPr>
        <w:t>Justificación:</w:t>
      </w:r>
      <w:r w:rsidR="483CC4A9">
        <w:t xml:space="preserve"> </w:t>
      </w:r>
      <w:r w:rsidR="30055167">
        <w:t>Alineado al OE6, ya que fortalece la coordinación editorial entre distintos equipos que operan en plataformas diferentes, asegurando la coherencia institucional en la entrega de información a la ciudadanía.</w:t>
      </w:r>
    </w:p>
    <w:p w14:paraId="13899B64" w14:textId="2AEEA0FE" w:rsidR="021E7BD1" w:rsidRDefault="021E7BD1" w:rsidP="78CBA5A9">
      <w:pPr>
        <w:ind w:firstLine="0"/>
        <w:jc w:val="left"/>
        <w:rPr>
          <w:b/>
          <w:bCs/>
          <w:color w:val="242424"/>
        </w:rPr>
      </w:pPr>
      <w:r w:rsidRPr="78CBA5A9">
        <w:rPr>
          <w:b/>
          <w:bCs/>
        </w:rPr>
        <w:t xml:space="preserve">Equipo de trabajo: </w:t>
      </w:r>
      <w:r w:rsidR="24CCB2E5" w:rsidRPr="78CBA5A9">
        <w:rPr>
          <w:b/>
          <w:bCs/>
        </w:rPr>
        <w:t>Dirección Finanzas</w:t>
      </w:r>
    </w:p>
    <w:p w14:paraId="6519010D" w14:textId="70BFF2D9" w:rsidR="38EB82C4" w:rsidRPr="002445E2" w:rsidRDefault="2A121BEF" w:rsidP="78CBA5A9">
      <w:pPr>
        <w:ind w:firstLine="0"/>
        <w:jc w:val="left"/>
        <w:rPr>
          <w:u w:val="single"/>
        </w:rPr>
      </w:pPr>
      <w:r w:rsidRPr="78CBA5A9">
        <w:rPr>
          <w:u w:val="single"/>
        </w:rPr>
        <w:t xml:space="preserve">N° de Objetivo: </w:t>
      </w:r>
      <w:r w:rsidR="67D3E531" w:rsidRPr="78CBA5A9">
        <w:rPr>
          <w:u w:val="single"/>
        </w:rPr>
        <w:t>21</w:t>
      </w:r>
    </w:p>
    <w:p w14:paraId="74376BCD" w14:textId="461A4967" w:rsidR="38EB82C4" w:rsidRPr="002445E2" w:rsidRDefault="2A121BEF" w:rsidP="78CBA5A9">
      <w:pPr>
        <w:ind w:firstLine="0"/>
        <w:jc w:val="left"/>
        <w:rPr>
          <w:color w:val="242424"/>
        </w:rPr>
      </w:pPr>
      <w:r w:rsidRPr="78CBA5A9">
        <w:rPr>
          <w:b/>
          <w:bCs/>
        </w:rPr>
        <w:t>Objetivo Propuesto:</w:t>
      </w:r>
      <w:r>
        <w:t xml:space="preserve"> </w:t>
      </w:r>
      <w:r w:rsidR="6F93E88A" w:rsidRPr="78CBA5A9">
        <w:t>Fortalecer la integridad y oportunidad en el pago de asignaciones de la Mesa mediante la automatización de sus mecanismos de control.</w:t>
      </w:r>
    </w:p>
    <w:p w14:paraId="7754096A" w14:textId="6AC6AA7A" w:rsidR="38EB82C4" w:rsidRPr="002445E2" w:rsidRDefault="2A121BEF" w:rsidP="78CBA5A9">
      <w:pPr>
        <w:ind w:firstLine="0"/>
        <w:jc w:val="left"/>
        <w:rPr>
          <w:color w:val="242424"/>
        </w:rPr>
      </w:pPr>
      <w:r w:rsidRPr="78CBA5A9">
        <w:rPr>
          <w:b/>
          <w:bCs/>
        </w:rPr>
        <w:t>Justificación:</w:t>
      </w:r>
      <w:r w:rsidR="02FA0855" w:rsidRPr="78CBA5A9">
        <w:rPr>
          <w:b/>
          <w:bCs/>
        </w:rPr>
        <w:t xml:space="preserve"> </w:t>
      </w:r>
      <w:r w:rsidR="2A028DFE" w:rsidRPr="78CBA5A9">
        <w:t>Se selecciona un resultado de gestión superior (Fortalecer integridad y oportunidad) como único núcleo. Siguiendo a Armijo, se eliminan los verbos secundarios ("estandarizar", "asegurar", "mejorar") y la descripción detallada de la plataforma (Escritorio Virtual), dejando la automatización como el medio técnico para alcanzar el fin institucional.</w:t>
      </w:r>
    </w:p>
    <w:p w14:paraId="1E6F7AE8" w14:textId="6D008282" w:rsidR="38EB82C4" w:rsidRPr="002445E2" w:rsidRDefault="2A121BEF" w:rsidP="78CBA5A9">
      <w:pPr>
        <w:ind w:firstLine="0"/>
        <w:jc w:val="left"/>
        <w:rPr>
          <w:u w:val="single"/>
        </w:rPr>
      </w:pPr>
      <w:r w:rsidRPr="78CBA5A9">
        <w:rPr>
          <w:u w:val="single"/>
        </w:rPr>
        <w:t xml:space="preserve">N° de Objetivo: </w:t>
      </w:r>
      <w:r w:rsidR="0CDFC751" w:rsidRPr="78CBA5A9">
        <w:rPr>
          <w:u w:val="single"/>
        </w:rPr>
        <w:t>22</w:t>
      </w:r>
    </w:p>
    <w:p w14:paraId="4CE814F0" w14:textId="473D9121" w:rsidR="38EB82C4" w:rsidRPr="002445E2" w:rsidRDefault="2A121BEF" w:rsidP="78CBA5A9">
      <w:pPr>
        <w:ind w:firstLine="0"/>
        <w:jc w:val="left"/>
        <w:rPr>
          <w:color w:val="242424"/>
        </w:rPr>
      </w:pPr>
      <w:r w:rsidRPr="78CBA5A9">
        <w:rPr>
          <w:b/>
          <w:bCs/>
        </w:rPr>
        <w:t>Objetivo Propuesto:</w:t>
      </w:r>
      <w:r>
        <w:t xml:space="preserve"> </w:t>
      </w:r>
      <w:r w:rsidR="5C7717E6" w:rsidRPr="78CBA5A9">
        <w:t>Asegurar la integridad y trazabilidad de los pagos periódicos institucionales mediante la automatización de los mecanismos de control financiero.</w:t>
      </w:r>
    </w:p>
    <w:p w14:paraId="160A5710" w14:textId="5D3C7213" w:rsidR="38EB82C4" w:rsidRPr="002445E2" w:rsidRDefault="2A121BEF" w:rsidP="78CBA5A9">
      <w:pPr>
        <w:ind w:firstLine="0"/>
        <w:jc w:val="left"/>
        <w:rPr>
          <w:color w:val="242424"/>
        </w:rPr>
      </w:pPr>
      <w:r w:rsidRPr="78CBA5A9">
        <w:rPr>
          <w:b/>
          <w:bCs/>
        </w:rPr>
        <w:t>Justificación</w:t>
      </w:r>
      <w:r>
        <w:t>:</w:t>
      </w:r>
      <w:r w:rsidR="64A80292">
        <w:t xml:space="preserve"> </w:t>
      </w:r>
      <w:r w:rsidR="7E467DC1" w:rsidRPr="78CBA5A9">
        <w:t>Se sustituye el enfoque en la creación de la herramienta ("Diseñar e implementar") por el resultado de gestión esperado: "Asegurar la integridad y trazabilidad". Siguiendo a Armijo, se utiliza un solo verbo de impacto y se agrupan las funcionalidades técnicas (controles automáticos, flujos, registros) bajo el concepto de automatización como el medio para lograr el fin.</w:t>
      </w:r>
    </w:p>
    <w:p w14:paraId="4D9B49FE" w14:textId="3505B938" w:rsidR="38EB82C4" w:rsidRPr="002445E2" w:rsidRDefault="2A121BEF" w:rsidP="78CBA5A9">
      <w:pPr>
        <w:ind w:firstLine="0"/>
        <w:jc w:val="left"/>
        <w:rPr>
          <w:u w:val="single"/>
        </w:rPr>
      </w:pPr>
      <w:r w:rsidRPr="78CBA5A9">
        <w:rPr>
          <w:u w:val="single"/>
        </w:rPr>
        <w:t xml:space="preserve">N° de Objetivo: </w:t>
      </w:r>
      <w:r w:rsidR="0CD5AB26" w:rsidRPr="78CBA5A9">
        <w:rPr>
          <w:u w:val="single"/>
        </w:rPr>
        <w:t>23</w:t>
      </w:r>
    </w:p>
    <w:p w14:paraId="7A999645" w14:textId="7EB6A467" w:rsidR="38EB82C4" w:rsidRPr="002445E2" w:rsidRDefault="2A121BEF" w:rsidP="78CBA5A9">
      <w:pPr>
        <w:ind w:firstLine="0"/>
        <w:jc w:val="left"/>
        <w:rPr>
          <w:color w:val="242424"/>
        </w:rPr>
      </w:pPr>
      <w:r w:rsidRPr="78CBA5A9">
        <w:rPr>
          <w:b/>
          <w:bCs/>
        </w:rPr>
        <w:t>Objetivo Propuesto:</w:t>
      </w:r>
      <w:r>
        <w:t xml:space="preserve"> </w:t>
      </w:r>
      <w:r w:rsidR="4F386D1C" w:rsidRPr="78CBA5A9">
        <w:t>Optimizar la recuperación de recursos financieros por concepto de licencias médicas mediante el fortalecimiento de los mecanismos de cobro y seguimiento institucional.</w:t>
      </w:r>
    </w:p>
    <w:p w14:paraId="08CD3758" w14:textId="56E42C23" w:rsidR="38EB82C4" w:rsidRPr="002445E2" w:rsidRDefault="2A121BEF" w:rsidP="78CBA5A9">
      <w:pPr>
        <w:ind w:firstLine="0"/>
        <w:jc w:val="left"/>
        <w:rPr>
          <w:color w:val="242424"/>
        </w:rPr>
      </w:pPr>
      <w:r w:rsidRPr="78CBA5A9">
        <w:rPr>
          <w:b/>
          <w:bCs/>
        </w:rPr>
        <w:t>Justificación:</w:t>
      </w:r>
      <w:r w:rsidR="5A5A491C">
        <w:t xml:space="preserve"> </w:t>
      </w:r>
      <w:r w:rsidR="77C5C815" w:rsidRPr="78CBA5A9">
        <w:t>Se utiliza "Optimizar" como único verbo principal, enfocándose directamente en el beneficio económico para la institución (el reintegro de fondos). Siguiendo a Armijo, se eliminan las redundancias operativas ("gestionar de manera oportuna", "asegurar recuperación"), dejando el control y registro como la estrategia necesaria para maximizar la eficiencia del proceso</w:t>
      </w:r>
    </w:p>
    <w:p w14:paraId="786DF2A6" w14:textId="68BCF94E" w:rsidR="38EB82C4" w:rsidRPr="002445E2" w:rsidRDefault="2A121BEF" w:rsidP="78CBA5A9">
      <w:pPr>
        <w:ind w:firstLine="0"/>
        <w:jc w:val="left"/>
        <w:rPr>
          <w:u w:val="single"/>
        </w:rPr>
      </w:pPr>
      <w:r w:rsidRPr="78CBA5A9">
        <w:rPr>
          <w:u w:val="single"/>
        </w:rPr>
        <w:t xml:space="preserve">N° de Objetivo: </w:t>
      </w:r>
      <w:r w:rsidR="71C07273" w:rsidRPr="78CBA5A9">
        <w:rPr>
          <w:u w:val="single"/>
        </w:rPr>
        <w:t>24</w:t>
      </w:r>
    </w:p>
    <w:p w14:paraId="49E4BBAC" w14:textId="546A1A01" w:rsidR="38EB82C4" w:rsidRPr="002445E2" w:rsidRDefault="2A121BEF" w:rsidP="78CBA5A9">
      <w:pPr>
        <w:ind w:firstLine="0"/>
        <w:jc w:val="left"/>
        <w:rPr>
          <w:color w:val="242424"/>
        </w:rPr>
      </w:pPr>
      <w:r w:rsidRPr="78CBA5A9">
        <w:rPr>
          <w:b/>
          <w:bCs/>
        </w:rPr>
        <w:t>Objetivo Propuesto:</w:t>
      </w:r>
      <w:r>
        <w:t xml:space="preserve"> </w:t>
      </w:r>
      <w:r w:rsidR="2EDF204F" w:rsidRPr="78CBA5A9">
        <w:t>Garantizar la integridad y trazabilidad del sistema de remuneraciones mediante la automatización de los controles de respaldo documental en las modificaciones del proceso.</w:t>
      </w:r>
    </w:p>
    <w:p w14:paraId="24D40B40" w14:textId="7D8B68B6" w:rsidR="38EB82C4" w:rsidRPr="002445E2" w:rsidRDefault="2A121BEF" w:rsidP="78CBA5A9">
      <w:pPr>
        <w:ind w:firstLine="0"/>
        <w:jc w:val="left"/>
        <w:rPr>
          <w:color w:val="242424"/>
        </w:rPr>
      </w:pPr>
      <w:r w:rsidRPr="78CBA5A9">
        <w:rPr>
          <w:b/>
          <w:bCs/>
        </w:rPr>
        <w:t>Justificación:</w:t>
      </w:r>
      <w:r w:rsidR="4F1576B3" w:rsidRPr="78CBA5A9">
        <w:rPr>
          <w:b/>
          <w:bCs/>
        </w:rPr>
        <w:t xml:space="preserve"> </w:t>
      </w:r>
      <w:r w:rsidR="0C128328" w:rsidRPr="78CBA5A9">
        <w:t>Se selecciona "Garantizar" como el verbo de impacto que describe el fin institucional. Siguiendo a Armijo, se eliminan los verbos de etapa operativa ("Rediseñar", "proponer") y se sintetiza la obligatoriedad de adjuntar documentos como un mecanismo de control automatizado, asegurando que el objetivo refleje un estándar de seguridad y no solo una tarea de diseño.</w:t>
      </w:r>
    </w:p>
    <w:p w14:paraId="7DF08AA9" w14:textId="3B023DDE" w:rsidR="38EB82C4" w:rsidRPr="002445E2" w:rsidRDefault="38EB82C4" w:rsidP="78CBA5A9">
      <w:pPr>
        <w:ind w:firstLine="0"/>
        <w:jc w:val="left"/>
      </w:pPr>
    </w:p>
    <w:p w14:paraId="62165A00" w14:textId="2137C4DB" w:rsidR="38EB82C4" w:rsidRPr="002445E2" w:rsidRDefault="38EB82C4" w:rsidP="78CBA5A9">
      <w:pPr>
        <w:ind w:firstLine="0"/>
        <w:jc w:val="left"/>
        <w:rPr>
          <w:b/>
          <w:bCs/>
          <w:color w:val="242424"/>
        </w:rPr>
      </w:pPr>
      <w:r w:rsidRPr="78CBA5A9">
        <w:rPr>
          <w:b/>
          <w:bCs/>
        </w:rPr>
        <w:t xml:space="preserve"> </w:t>
      </w:r>
      <w:r w:rsidR="7870A981" w:rsidRPr="78CBA5A9">
        <w:rPr>
          <w:b/>
          <w:bCs/>
        </w:rPr>
        <w:t xml:space="preserve">Equipo de trabajo: </w:t>
      </w:r>
      <w:r w:rsidR="7E299BF1" w:rsidRPr="78CBA5A9">
        <w:rPr>
          <w:b/>
          <w:bCs/>
        </w:rPr>
        <w:t>Dirección TIC`s</w:t>
      </w:r>
    </w:p>
    <w:p w14:paraId="45A4DADB" w14:textId="6BB176E3" w:rsidR="002445E2" w:rsidRPr="002445E2" w:rsidRDefault="510CBCA2" w:rsidP="78CBA5A9">
      <w:pPr>
        <w:ind w:firstLine="0"/>
        <w:jc w:val="left"/>
        <w:rPr>
          <w:color w:val="242424"/>
          <w:u w:val="single"/>
        </w:rPr>
      </w:pPr>
      <w:r w:rsidRPr="78CBA5A9">
        <w:rPr>
          <w:u w:val="single"/>
        </w:rPr>
        <w:t>N° de Objetivo: 25</w:t>
      </w:r>
    </w:p>
    <w:p w14:paraId="5F070A0F" w14:textId="0D714F06" w:rsidR="002445E2" w:rsidRPr="002445E2" w:rsidRDefault="510CBCA2" w:rsidP="78CBA5A9">
      <w:pPr>
        <w:ind w:firstLine="0"/>
        <w:jc w:val="left"/>
        <w:rPr>
          <w:color w:val="242424"/>
        </w:rPr>
      </w:pPr>
      <w:r w:rsidRPr="78CBA5A9">
        <w:rPr>
          <w:b/>
          <w:bCs/>
        </w:rPr>
        <w:t>Objetivo Propuesto:</w:t>
      </w:r>
      <w:r>
        <w:t xml:space="preserve"> Asegurar un servicio audiovisual institucional interno estable y de calidad mediante la implementación de un sistema corporativo de transmisión audiovisual en dependencias institucionales.</w:t>
      </w:r>
    </w:p>
    <w:p w14:paraId="7871AF02" w14:textId="468067DF" w:rsidR="002445E2" w:rsidRDefault="510CBCA2" w:rsidP="78CBA5A9">
      <w:pPr>
        <w:ind w:firstLine="0"/>
        <w:jc w:val="left"/>
      </w:pPr>
      <w:r w:rsidRPr="78CBA5A9">
        <w:rPr>
          <w:b/>
          <w:bCs/>
        </w:rPr>
        <w:t>Justificación:</w:t>
      </w:r>
      <w:r>
        <w:t xml:space="preserve"> La implementación de un sistema corporativo de transmisión audiovisual permitirá mejorar la calidad, estabilidad y cobertura de la difusión institucional interna, asegurando un servicio más confiable y eficiente para los usuarios internos de la Corporación. Asimismo, esta iniciativa contribuirá a reducir limitaciones técnicas y optimizar el uso de recursos institucionales, fortaleciendo la continuidad y calidad de los servicios tecnológicos de apoyo a la gestión legislativa y administrativa.</w:t>
      </w:r>
    </w:p>
    <w:p w14:paraId="30B08E03" w14:textId="4EA35683" w:rsidR="002445E2" w:rsidRPr="002445E2" w:rsidRDefault="510CBCA2" w:rsidP="78CBA5A9">
      <w:pPr>
        <w:ind w:firstLine="0"/>
        <w:jc w:val="left"/>
        <w:rPr>
          <w:u w:val="single"/>
        </w:rPr>
      </w:pPr>
      <w:r w:rsidRPr="78CBA5A9">
        <w:rPr>
          <w:u w:val="single"/>
        </w:rPr>
        <w:t>N° de Objetivo: 26</w:t>
      </w:r>
    </w:p>
    <w:p w14:paraId="5C430A49" w14:textId="49B7578F" w:rsidR="002445E2" w:rsidRPr="002445E2" w:rsidRDefault="510CBCA2" w:rsidP="78CBA5A9">
      <w:pPr>
        <w:ind w:firstLine="0"/>
        <w:jc w:val="left"/>
        <w:rPr>
          <w:color w:val="242424"/>
        </w:rPr>
      </w:pPr>
      <w:r w:rsidRPr="78CBA5A9">
        <w:rPr>
          <w:b/>
          <w:bCs/>
        </w:rPr>
        <w:t>Objetivo Propuesto:</w:t>
      </w:r>
      <w:r>
        <w:t xml:space="preserve"> Reducir las vulnerabilidades críticas y fortalecer la continuidad operativa de la infraestructura tecnológica institucional mediante mejoras de ciberseguridad y optimización de la red interna.</w:t>
      </w:r>
    </w:p>
    <w:p w14:paraId="025638FA" w14:textId="3F3CA7B4" w:rsidR="1888A50E" w:rsidRDefault="510CBCA2" w:rsidP="78CBA5A9">
      <w:pPr>
        <w:ind w:firstLine="0"/>
        <w:jc w:val="left"/>
        <w:rPr>
          <w:b/>
          <w:bCs/>
          <w:color w:val="242424"/>
        </w:rPr>
      </w:pPr>
      <w:r w:rsidRPr="78CBA5A9">
        <w:rPr>
          <w:b/>
          <w:bCs/>
        </w:rPr>
        <w:t>Justificación</w:t>
      </w:r>
      <w:r>
        <w:t>: Para asegurar la continuidad y eficiencia operativa, la DTIC requiere fortalecer su infraestructura tecnológica mediante mejoras en la red y nuevas medidas de ciberseguridad. Esta iniciativa optimizará la disponibilidad de los sistemas, mitigará los riesgos informáticos y garantizará el adecuado funcionamiento de los procesos internos, cumpliendo además con los criterios metodológicos de Marianela Armijo al constituir un resultado institucional concreto, medible y enfocado en mejorar el desempeño organizacional.</w:t>
      </w:r>
    </w:p>
    <w:p w14:paraId="1AA186F2" w14:textId="322E2568" w:rsidR="1888A50E" w:rsidRDefault="0733ED57" w:rsidP="78CBA5A9">
      <w:pPr>
        <w:ind w:firstLine="0"/>
        <w:jc w:val="left"/>
        <w:rPr>
          <w:u w:val="single"/>
        </w:rPr>
      </w:pPr>
      <w:r w:rsidRPr="78CBA5A9">
        <w:rPr>
          <w:u w:val="single"/>
        </w:rPr>
        <w:t>N° de Objetivo:</w:t>
      </w:r>
      <w:r w:rsidR="7BA494AC" w:rsidRPr="78CBA5A9">
        <w:rPr>
          <w:u w:val="single"/>
        </w:rPr>
        <w:t xml:space="preserve"> 27 </w:t>
      </w:r>
    </w:p>
    <w:p w14:paraId="074D8DDF" w14:textId="0B4A8C69" w:rsidR="1888A50E" w:rsidRDefault="740BA9F3" w:rsidP="78CBA5A9">
      <w:pPr>
        <w:ind w:firstLine="0"/>
        <w:jc w:val="left"/>
      </w:pPr>
      <w:r w:rsidRPr="78CBA5A9">
        <w:rPr>
          <w:b/>
          <w:bCs/>
        </w:rPr>
        <w:t>Objetivo Propuesto:</w:t>
      </w:r>
      <w:r w:rsidR="0FC52903" w:rsidRPr="78CBA5A9">
        <w:t xml:space="preserve"> </w:t>
      </w:r>
      <w:r w:rsidR="0FC52903">
        <w:t>Implementar proyectos estratégicos en el ámbito de Tecnologías de la Información y Comunicaciones (TIC) en la Corporación, orientados a modernizar los sistemas institucionales, fortalecer la infraestructura tecnológica y mejorar la eficiencia operativa mediante soluciones digitales que apoyen el trabajo legislativo y administrativo.</w:t>
      </w:r>
    </w:p>
    <w:p w14:paraId="7F117DCB" w14:textId="45C62071" w:rsidR="1888A50E" w:rsidRDefault="2D079AD8" w:rsidP="78CBA5A9">
      <w:pPr>
        <w:ind w:firstLine="0"/>
        <w:jc w:val="left"/>
      </w:pPr>
      <w:r w:rsidRPr="78CBA5A9">
        <w:rPr>
          <w:b/>
          <w:bCs/>
        </w:rPr>
        <w:t>Justificación</w:t>
      </w:r>
      <w:r w:rsidRPr="78CBA5A9">
        <w:t>:</w:t>
      </w:r>
      <w:r w:rsidR="0EF00319">
        <w:t xml:space="preserve"> En su planificación 2026, la DTIC de la Cámara de Diputadas y Diputados fortalecerá su infraestructura tecnológica mediante proyectos enfocados en la seguridad, interoperabilidad y continuidad operativa. El objetivo central de estas mejoras es optimizar los procesos internos y garantizar un soporte digital eficiente que respalde la labor legislativa y administrativa, consolidando de esta manera una gestión institucional mucho más moderna y alineada con los desafíos actuales.</w:t>
      </w:r>
    </w:p>
    <w:p w14:paraId="7E06D10F" w14:textId="218BCD5B" w:rsidR="1888A50E" w:rsidRDefault="326519C4" w:rsidP="78CBA5A9">
      <w:pPr>
        <w:ind w:firstLine="0"/>
        <w:jc w:val="left"/>
      </w:pPr>
      <w:r w:rsidRPr="78CBA5A9">
        <w:rPr>
          <w:u w:val="single"/>
        </w:rPr>
        <w:t>N° de Objetivo:</w:t>
      </w:r>
      <w:r w:rsidR="28854949" w:rsidRPr="78CBA5A9">
        <w:rPr>
          <w:u w:val="single"/>
        </w:rPr>
        <w:t xml:space="preserve"> 28</w:t>
      </w:r>
      <w:r w:rsidR="28854949">
        <w:t xml:space="preserve"> </w:t>
      </w:r>
      <w:r w:rsidR="1888A50E">
        <w:br/>
      </w:r>
      <w:r w:rsidRPr="78CBA5A9">
        <w:rPr>
          <w:b/>
          <w:bCs/>
        </w:rPr>
        <w:t>Objetivo Propuesto:</w:t>
      </w:r>
      <w:r w:rsidR="02F3B669">
        <w:t xml:space="preserve"> Ejecutar el Plan Anual de Desarrollo de Proyectos TIC, asegurando la implementación oportuna y coordinada de las iniciativas tecnológicas definidas para el período, con el fin de fortalecer la infraestructura institucional, modernizar los sistemas de información y apoyar de manera eficiente los procesos legislativos y administrativos de la Corporación.</w:t>
      </w:r>
    </w:p>
    <w:p w14:paraId="0CADB081" w14:textId="7F9C374A" w:rsidR="1888A50E" w:rsidRDefault="326519C4" w:rsidP="78CBA5A9">
      <w:pPr>
        <w:ind w:firstLine="0"/>
        <w:jc w:val="left"/>
        <w:rPr>
          <w:b/>
          <w:bCs/>
          <w:color w:val="242424"/>
        </w:rPr>
      </w:pPr>
      <w:r w:rsidRPr="78CBA5A9">
        <w:rPr>
          <w:b/>
          <w:bCs/>
        </w:rPr>
        <w:t>Justificación:</w:t>
      </w:r>
      <w:r w:rsidR="642EC785" w:rsidRPr="78CBA5A9">
        <w:rPr>
          <w:b/>
          <w:bCs/>
        </w:rPr>
        <w:t xml:space="preserve"> </w:t>
      </w:r>
      <w:r w:rsidR="642EC785">
        <w:t>implementación de soluciones digitales en la Dirección TIC’s optimizará la trazabilidad, el control y la administración de los proyectos tecnológicos. Estas herramientas de seguimiento mejorarán la coordinación de los equipos y los procesos internos, impulsando la modernización institucional para respaldar de manera más ordenada y eficiente el trabajo legislativo y administrativo.</w:t>
      </w:r>
      <w:r w:rsidR="1888A50E">
        <w:br/>
      </w:r>
    </w:p>
    <w:p w14:paraId="388AE76E" w14:textId="569F2E11" w:rsidR="1888A50E" w:rsidRDefault="1888A50E" w:rsidP="78CBA5A9">
      <w:pPr>
        <w:ind w:firstLine="0"/>
        <w:jc w:val="left"/>
        <w:rPr>
          <w:b/>
          <w:bCs/>
          <w:color w:val="242424"/>
        </w:rPr>
      </w:pPr>
      <w:r w:rsidRPr="78CBA5A9">
        <w:rPr>
          <w:b/>
          <w:bCs/>
        </w:rPr>
        <w:t xml:space="preserve">Equipo de trabajo: </w:t>
      </w:r>
      <w:r w:rsidR="4D78558A" w:rsidRPr="78CBA5A9">
        <w:rPr>
          <w:b/>
          <w:bCs/>
        </w:rPr>
        <w:t>Informaciones - Diseño y Publicaciones - Academia Parlamentaria</w:t>
      </w:r>
    </w:p>
    <w:p w14:paraId="5A3A0226" w14:textId="5BD9E761" w:rsidR="44B27EB5" w:rsidRDefault="44B27EB5" w:rsidP="78CBA5A9">
      <w:pPr>
        <w:ind w:firstLine="0"/>
        <w:jc w:val="left"/>
        <w:rPr>
          <w:u w:val="single"/>
        </w:rPr>
      </w:pPr>
      <w:r w:rsidRPr="78CBA5A9">
        <w:rPr>
          <w:u w:val="single"/>
        </w:rPr>
        <w:t xml:space="preserve">N° de Objetivo: </w:t>
      </w:r>
      <w:r w:rsidR="61862754" w:rsidRPr="78CBA5A9">
        <w:rPr>
          <w:u w:val="single"/>
        </w:rPr>
        <w:t>29</w:t>
      </w:r>
    </w:p>
    <w:p w14:paraId="4E5165EA" w14:textId="25064583" w:rsidR="44B27EB5" w:rsidRDefault="44B27EB5" w:rsidP="78CBA5A9">
      <w:pPr>
        <w:ind w:firstLine="0"/>
        <w:jc w:val="left"/>
        <w:rPr>
          <w:color w:val="242424"/>
        </w:rPr>
      </w:pPr>
      <w:r w:rsidRPr="78CBA5A9">
        <w:rPr>
          <w:b/>
          <w:bCs/>
        </w:rPr>
        <w:t>Objetivo Propuesto:</w:t>
      </w:r>
      <w:r>
        <w:t xml:space="preserve"> </w:t>
      </w:r>
      <w:r w:rsidR="470CB211" w:rsidRPr="78CBA5A9">
        <w:t>Mejorar el acceso y calidad de los contenidos de educación cívica digital dirigidos a la comunidad escolar, fortaleciendo la vinculación ciudadana con la Cámara de Diputadas y Diputados.</w:t>
      </w:r>
    </w:p>
    <w:p w14:paraId="68825660" w14:textId="3C045635" w:rsidR="44B27EB5" w:rsidRDefault="44B27EB5" w:rsidP="78CBA5A9">
      <w:pPr>
        <w:ind w:firstLine="0"/>
        <w:jc w:val="left"/>
      </w:pPr>
      <w:r w:rsidRPr="07F214C4">
        <w:rPr>
          <w:b/>
          <w:bCs/>
        </w:rPr>
        <w:t>Justificación:</w:t>
      </w:r>
      <w:r w:rsidR="3AFA5D03" w:rsidRPr="07F214C4">
        <w:rPr>
          <w:b/>
          <w:bCs/>
        </w:rPr>
        <w:t xml:space="preserve"> </w:t>
      </w:r>
      <w:r w:rsidR="16E10F8F">
        <w:t>Se alinea correctamente al OE10 (vinculación activa con la ciudadanía) y se aleja del OE9 (enfocado netamente en quehacer interno). Adicionalmente, el objetivo se depuró eliminando de su texto actividades ajenas de capacitación de funcionarios, fortaleciendo su unicidad.</w:t>
      </w:r>
    </w:p>
    <w:p w14:paraId="1B8D7319" w14:textId="5A12E6B9" w:rsidR="44B27EB5" w:rsidRDefault="44B27EB5" w:rsidP="78CBA5A9">
      <w:pPr>
        <w:ind w:firstLine="0"/>
        <w:jc w:val="left"/>
        <w:rPr>
          <w:u w:val="single"/>
        </w:rPr>
      </w:pPr>
      <w:r w:rsidRPr="78CBA5A9">
        <w:rPr>
          <w:u w:val="single"/>
        </w:rPr>
        <w:t xml:space="preserve">N° de Objetivo: </w:t>
      </w:r>
      <w:r w:rsidR="7797BA15" w:rsidRPr="78CBA5A9">
        <w:rPr>
          <w:u w:val="single"/>
        </w:rPr>
        <w:t>30</w:t>
      </w:r>
    </w:p>
    <w:p w14:paraId="61DFD89E" w14:textId="006F2F8B" w:rsidR="44B27EB5" w:rsidRDefault="44B27EB5" w:rsidP="78CBA5A9">
      <w:pPr>
        <w:ind w:firstLine="0"/>
        <w:jc w:val="left"/>
        <w:rPr>
          <w:color w:val="242424"/>
        </w:rPr>
      </w:pPr>
      <w:r w:rsidRPr="78CBA5A9">
        <w:rPr>
          <w:b/>
          <w:bCs/>
        </w:rPr>
        <w:t>Objetivo Propuesto:</w:t>
      </w:r>
      <w:r>
        <w:t xml:space="preserve"> </w:t>
      </w:r>
      <w:r w:rsidR="022302DA" w:rsidRPr="78CBA5A9">
        <w:t>Reducir la variabilidad y mejorar la trazabilidad de la gestión del Archivo Histórico mediante la implementación de procedimientos técnicos y administrativos estandarizados.</w:t>
      </w:r>
    </w:p>
    <w:p w14:paraId="1460A0D4" w14:textId="450445C4" w:rsidR="44B27EB5" w:rsidRDefault="44B27EB5" w:rsidP="78CBA5A9">
      <w:pPr>
        <w:ind w:firstLine="0"/>
        <w:jc w:val="left"/>
        <w:rPr>
          <w:color w:val="242424"/>
        </w:rPr>
      </w:pPr>
      <w:r w:rsidRPr="78CBA5A9">
        <w:rPr>
          <w:b/>
          <w:bCs/>
        </w:rPr>
        <w:t>Justificación:</w:t>
      </w:r>
      <w:r w:rsidR="00DC3A09" w:rsidRPr="78CBA5A9">
        <w:rPr>
          <w:b/>
          <w:bCs/>
        </w:rPr>
        <w:t xml:space="preserve"> </w:t>
      </w:r>
      <w:r w:rsidR="730621E4" w:rsidRPr="78CBA5A9">
        <w:t>La estandarización de los procesos técnicos y administrativos del Archivo Histórico permitirá fortalecer la trazabilidad, control y continuidad operativa de las actividades archivísticas, reduciendo la variabilidad en la ejecución de las tareas y optimizando la gestión interna. Asimismo, la incorporación de procedimientos documentados contribuirá a mejorar la eficiencia operativa, disminuir errores y asegurar la aplicación de criterios técnicos homogéneos en los procesos de conservación, clasificación, digitalización y acceso documental.</w:t>
      </w:r>
    </w:p>
    <w:p w14:paraId="3A5F1BFA" w14:textId="3490CAAB" w:rsidR="44B27EB5" w:rsidRDefault="44B27EB5" w:rsidP="78CBA5A9">
      <w:pPr>
        <w:ind w:firstLine="0"/>
        <w:jc w:val="left"/>
      </w:pPr>
      <w:r w:rsidRPr="78CBA5A9">
        <w:rPr>
          <w:u w:val="single"/>
        </w:rPr>
        <w:t xml:space="preserve">N° de Objetivo: </w:t>
      </w:r>
      <w:r w:rsidR="0468CC29" w:rsidRPr="78CBA5A9">
        <w:rPr>
          <w:u w:val="single"/>
        </w:rPr>
        <w:t>31</w:t>
      </w:r>
    </w:p>
    <w:p w14:paraId="5BECE148" w14:textId="1A64B07F" w:rsidR="44B27EB5" w:rsidRDefault="44B27EB5" w:rsidP="78CBA5A9">
      <w:pPr>
        <w:ind w:firstLine="0"/>
        <w:jc w:val="left"/>
        <w:rPr>
          <w:color w:val="242424"/>
        </w:rPr>
      </w:pPr>
      <w:r w:rsidRPr="78CBA5A9">
        <w:rPr>
          <w:b/>
          <w:bCs/>
        </w:rPr>
        <w:t>Objetivo Propuesto:</w:t>
      </w:r>
      <w:r>
        <w:t xml:space="preserve"> </w:t>
      </w:r>
      <w:r w:rsidR="3C4C329A" w:rsidRPr="78CBA5A9">
        <w:t>Fortalecer la gestión editorial institucional mediante mecanismos de gobernanza y coordinación que aseguren un funcionamiento transparente y alineado con los objetivos estratégicos de la Cámara</w:t>
      </w:r>
    </w:p>
    <w:p w14:paraId="562630DE" w14:textId="1171DB34" w:rsidR="44B27EB5" w:rsidRDefault="44B27EB5" w:rsidP="07F214C4">
      <w:pPr>
        <w:ind w:firstLine="0"/>
        <w:jc w:val="left"/>
      </w:pPr>
      <w:r w:rsidRPr="07F214C4">
        <w:rPr>
          <w:b/>
          <w:bCs/>
        </w:rPr>
        <w:t>Justificación:</w:t>
      </w:r>
      <w:r w:rsidR="15B26B75" w:rsidRPr="07F214C4">
        <w:rPr>
          <w:b/>
          <w:bCs/>
        </w:rPr>
        <w:t xml:space="preserve"> </w:t>
      </w:r>
      <w:r w:rsidR="10D464D0">
        <w:t>Se reasigna al OE7 (alineación interna a declaraciones estratégicas), corrigiendo su anterior ubicación en el OE6, dado que es una labor de gobernanza y coherencia estrictamente interna corporativa.</w:t>
      </w:r>
    </w:p>
    <w:p w14:paraId="4DF17238" w14:textId="25E4FE27" w:rsidR="44B27EB5" w:rsidRDefault="44B27EB5" w:rsidP="78CBA5A9">
      <w:pPr>
        <w:ind w:firstLine="0"/>
        <w:jc w:val="left"/>
        <w:rPr>
          <w:u w:val="single"/>
        </w:rPr>
      </w:pPr>
      <w:r w:rsidRPr="78CBA5A9">
        <w:rPr>
          <w:u w:val="single"/>
        </w:rPr>
        <w:t xml:space="preserve">N° de Objetivo: </w:t>
      </w:r>
      <w:r w:rsidR="426814DD" w:rsidRPr="78CBA5A9">
        <w:rPr>
          <w:u w:val="single"/>
        </w:rPr>
        <w:t>32</w:t>
      </w:r>
    </w:p>
    <w:p w14:paraId="7A60E127" w14:textId="64925CB0" w:rsidR="44B27EB5" w:rsidRDefault="44B27EB5" w:rsidP="78CBA5A9">
      <w:pPr>
        <w:ind w:firstLine="0"/>
        <w:jc w:val="left"/>
        <w:rPr>
          <w:color w:val="242424"/>
        </w:rPr>
      </w:pPr>
      <w:r w:rsidRPr="78CBA5A9">
        <w:rPr>
          <w:b/>
          <w:bCs/>
        </w:rPr>
        <w:t>Objetivo Propuesto:</w:t>
      </w:r>
      <w:r>
        <w:t xml:space="preserve"> </w:t>
      </w:r>
      <w:r w:rsidR="08EF2069" w:rsidRPr="78CBA5A9">
        <w:t>Mejorar la eficiencia y trazabilidad de los procesos de capacitación institucional mediante la automatización e integración funcional del Sistema de Gestión de Capacitaciones</w:t>
      </w:r>
    </w:p>
    <w:p w14:paraId="4A8D9413" w14:textId="60927FE2" w:rsidR="44B27EB5" w:rsidRDefault="44B27EB5" w:rsidP="78CBA5A9">
      <w:pPr>
        <w:ind w:firstLine="0"/>
        <w:jc w:val="left"/>
        <w:rPr>
          <w:color w:val="242424"/>
        </w:rPr>
      </w:pPr>
      <w:r w:rsidRPr="78CBA5A9">
        <w:rPr>
          <w:b/>
          <w:bCs/>
        </w:rPr>
        <w:t>Justificación:</w:t>
      </w:r>
      <w:r w:rsidR="6A3850A6" w:rsidRPr="78CBA5A9">
        <w:rPr>
          <w:b/>
          <w:bCs/>
        </w:rPr>
        <w:t xml:space="preserve"> </w:t>
      </w:r>
      <w:r w:rsidR="2073324C" w:rsidRPr="78CBA5A9">
        <w:t>La optimización del Sistema de Gestión de Capacitaciones permitirá fortalecer la trazabilidad y eficiencia de los procesos formativos institucionales, mediante la integración y automatización de las etapas de inscripción, seguimiento y certificación. Asimismo, esta mejora contribuirá a reducir la carga administrativa, disminuir tiempos de respuesta y facilitar un acceso oportuno y centralizado a la información de capacitación, fortaleciendo la calidad y consistencia de la gestión institucional.</w:t>
      </w:r>
    </w:p>
    <w:p w14:paraId="1674F309" w14:textId="057B8D5B" w:rsidR="0E4F7C20" w:rsidRDefault="0E4F7C20" w:rsidP="78CBA5A9">
      <w:pPr>
        <w:pStyle w:val="ListParagraph"/>
        <w:jc w:val="left"/>
      </w:pPr>
    </w:p>
    <w:p w14:paraId="5B35E8FD" w14:textId="443FEDD9" w:rsidR="0E4F7C20" w:rsidRDefault="1F943FF2" w:rsidP="78CBA5A9">
      <w:pPr>
        <w:ind w:firstLine="0"/>
        <w:jc w:val="left"/>
        <w:rPr>
          <w:b/>
          <w:bCs/>
          <w:color w:val="242424"/>
        </w:rPr>
      </w:pPr>
      <w:r w:rsidRPr="78CBA5A9">
        <w:rPr>
          <w:b/>
          <w:bCs/>
        </w:rPr>
        <w:t xml:space="preserve">Equipo de trabajo: </w:t>
      </w:r>
      <w:r w:rsidR="2CA75985" w:rsidRPr="78CBA5A9">
        <w:rPr>
          <w:b/>
          <w:bCs/>
        </w:rPr>
        <w:t>Oficina Técnica</w:t>
      </w:r>
    </w:p>
    <w:p w14:paraId="10DBC675" w14:textId="34C9D0DA" w:rsidR="5083E6A6" w:rsidRDefault="5083E6A6" w:rsidP="78CBA5A9">
      <w:pPr>
        <w:ind w:firstLine="0"/>
        <w:jc w:val="left"/>
        <w:rPr>
          <w:u w:val="single"/>
        </w:rPr>
      </w:pPr>
      <w:r w:rsidRPr="78CBA5A9">
        <w:rPr>
          <w:u w:val="single"/>
        </w:rPr>
        <w:t xml:space="preserve">N° de Objetivo: </w:t>
      </w:r>
      <w:r w:rsidR="0293C05E" w:rsidRPr="78CBA5A9">
        <w:rPr>
          <w:u w:val="single"/>
        </w:rPr>
        <w:t>33</w:t>
      </w:r>
    </w:p>
    <w:p w14:paraId="410C6CD5" w14:textId="077E8C5D" w:rsidR="5083E6A6" w:rsidRDefault="5083E6A6" w:rsidP="78CBA5A9">
      <w:pPr>
        <w:ind w:firstLine="0"/>
        <w:jc w:val="left"/>
        <w:rPr>
          <w:color w:val="242424"/>
        </w:rPr>
      </w:pPr>
      <w:r w:rsidRPr="78CBA5A9">
        <w:rPr>
          <w:b/>
          <w:bCs/>
        </w:rPr>
        <w:t xml:space="preserve">Objetivo Propuesto: </w:t>
      </w:r>
      <w:r w:rsidR="18AF3E6F" w:rsidRPr="78CBA5A9">
        <w:t>Implementar la automatización de las solicitudes, notificaciones y reportes de control en la plataforma del sistema de gestión de carpinteros, con el fin de eliminar la tramitación manual, asegurar la trazabilidad del servicio y reducir los tiempos de respuesta a los usuarios.</w:t>
      </w:r>
    </w:p>
    <w:p w14:paraId="29C729C0" w14:textId="6A12D03D" w:rsidR="5083E6A6" w:rsidRDefault="5083E6A6" w:rsidP="78CBA5A9">
      <w:pPr>
        <w:ind w:firstLine="0"/>
        <w:jc w:val="left"/>
        <w:rPr>
          <w:color w:val="242424"/>
        </w:rPr>
      </w:pPr>
      <w:r w:rsidRPr="78CBA5A9">
        <w:rPr>
          <w:b/>
          <w:bCs/>
        </w:rPr>
        <w:t>Justificación:</w:t>
      </w:r>
      <w:r w:rsidR="3E5DE6E6" w:rsidRPr="78CBA5A9">
        <w:rPr>
          <w:b/>
          <w:bCs/>
        </w:rPr>
        <w:t xml:space="preserve"> </w:t>
      </w:r>
      <w:r w:rsidR="19436CC4" w:rsidRPr="78CBA5A9">
        <w:t>Armijo postula que un indicador de Procesos/Eficiencia debe visibilizar cómo la modernización o el rediseño de un flujo de trabajo administrativo impacta directamente en los tiempos de entrega y la calidad del servicio al usuario final (en este caso, las unidades de la Corporación y oficinas parlamentarias). Al pasar de la "evaluación" a la "implementación de la automatización", el objetivo se vuelve medible, auditable y genera un cambio real en la eficiencia institucional.</w:t>
      </w:r>
    </w:p>
    <w:p w14:paraId="71BFC1DE" w14:textId="7AE5D90B" w:rsidR="5083E6A6" w:rsidRDefault="5083E6A6" w:rsidP="78CBA5A9">
      <w:pPr>
        <w:ind w:firstLine="0"/>
        <w:jc w:val="left"/>
        <w:rPr>
          <w:u w:val="single"/>
        </w:rPr>
      </w:pPr>
      <w:r w:rsidRPr="78CBA5A9">
        <w:rPr>
          <w:u w:val="single"/>
        </w:rPr>
        <w:t xml:space="preserve">N° de Objetivo: </w:t>
      </w:r>
      <w:r w:rsidR="6BE43A37" w:rsidRPr="78CBA5A9">
        <w:rPr>
          <w:u w:val="single"/>
        </w:rPr>
        <w:t>34</w:t>
      </w:r>
    </w:p>
    <w:p w14:paraId="330781E3" w14:textId="7DD04CE2" w:rsidR="5083E6A6" w:rsidRDefault="5083E6A6" w:rsidP="78CBA5A9">
      <w:pPr>
        <w:ind w:firstLine="0"/>
        <w:jc w:val="left"/>
        <w:rPr>
          <w:color w:val="242424"/>
        </w:rPr>
      </w:pPr>
      <w:r w:rsidRPr="78CBA5A9">
        <w:rPr>
          <w:b/>
          <w:bCs/>
        </w:rPr>
        <w:t>Objetivo Propuesto:</w:t>
      </w:r>
      <w:r>
        <w:t xml:space="preserve"> </w:t>
      </w:r>
      <w:r w:rsidR="68E41128" w:rsidRPr="78CBA5A9">
        <w:t>Garantizar la ejecución oportuna y conforme de los planes de mantención preventiva en los sistemas técnicos, logísticos e hídricos del edificio, asegurando el cumplimiento de los estándares de calidad y eco-eficiencia definidos para maximizar la continuidad operativa y reducir el consumo de recursos.</w:t>
      </w:r>
    </w:p>
    <w:p w14:paraId="6C0C622A" w14:textId="38405472" w:rsidR="5083E6A6" w:rsidRDefault="5083E6A6" w:rsidP="78CBA5A9">
      <w:pPr>
        <w:ind w:firstLine="0"/>
        <w:jc w:val="left"/>
        <w:rPr>
          <w:color w:val="242424"/>
        </w:rPr>
      </w:pPr>
      <w:r w:rsidRPr="78CBA5A9">
        <w:rPr>
          <w:b/>
          <w:bCs/>
        </w:rPr>
        <w:t>Justificación:</w:t>
      </w:r>
      <w:r w:rsidR="246530AA" w:rsidRPr="78CBA5A9">
        <w:rPr>
          <w:b/>
          <w:bCs/>
        </w:rPr>
        <w:t xml:space="preserve"> </w:t>
      </w:r>
      <w:r w:rsidR="5BA4C94E" w:rsidRPr="78CBA5A9">
        <w:t>Armijo señala que los indicadores de calidad deben medir si el servicio interno se entregó "bien y a tiempo". Al reformular el objetivo hacia la ejecución oportuna y conforme bajo normas de eco-eficiencia, transformamos una simple tarea de inspección en un compromiso de calidad que impacta directamente en el ahorro de recursos del edificio público, cumpliendo con la creación de valor institucional.</w:t>
      </w:r>
    </w:p>
    <w:p w14:paraId="21DC6F77" w14:textId="0E812705" w:rsidR="5083E6A6" w:rsidRDefault="5083E6A6" w:rsidP="78CBA5A9">
      <w:pPr>
        <w:ind w:firstLine="0"/>
        <w:jc w:val="left"/>
        <w:rPr>
          <w:u w:val="single"/>
        </w:rPr>
      </w:pPr>
      <w:r w:rsidRPr="78CBA5A9">
        <w:rPr>
          <w:u w:val="single"/>
        </w:rPr>
        <w:t xml:space="preserve">N° de Objetivo: </w:t>
      </w:r>
      <w:r w:rsidR="557D13EF" w:rsidRPr="78CBA5A9">
        <w:rPr>
          <w:u w:val="single"/>
        </w:rPr>
        <w:t>35</w:t>
      </w:r>
    </w:p>
    <w:p w14:paraId="32E685E2" w14:textId="629AA6E2" w:rsidR="5083E6A6" w:rsidRDefault="5083E6A6" w:rsidP="78CBA5A9">
      <w:pPr>
        <w:ind w:firstLine="0"/>
        <w:jc w:val="left"/>
        <w:rPr>
          <w:color w:val="242424"/>
        </w:rPr>
      </w:pPr>
      <w:r w:rsidRPr="78CBA5A9">
        <w:rPr>
          <w:b/>
          <w:bCs/>
        </w:rPr>
        <w:t xml:space="preserve">Objetivo Propuesto: </w:t>
      </w:r>
      <w:r w:rsidR="4DF45AED" w:rsidRPr="78CBA5A9">
        <w:t>Optimizar el consumo hídrico destinado al riego de las dependencias institucionales mediante la transición a tecnologías de alta eficiencia y paisajismo sostenible, asegurando la reducción del recurso y el cumplimiento de las metas de Estado Verde.</w:t>
      </w:r>
    </w:p>
    <w:p w14:paraId="2457E52E" w14:textId="1B5F2996" w:rsidR="5083E6A6" w:rsidRDefault="5083E6A6" w:rsidP="78CBA5A9">
      <w:pPr>
        <w:ind w:firstLine="0"/>
        <w:jc w:val="left"/>
        <w:rPr>
          <w:color w:val="242424"/>
        </w:rPr>
      </w:pPr>
      <w:r w:rsidRPr="78CBA5A9">
        <w:rPr>
          <w:b/>
          <w:bCs/>
        </w:rPr>
        <w:t>Justificación:</w:t>
      </w:r>
      <w:r w:rsidR="03E7B9D8" w:rsidRPr="78CBA5A9">
        <w:rPr>
          <w:b/>
          <w:bCs/>
        </w:rPr>
        <w:t xml:space="preserve"> </w:t>
      </w:r>
      <w:r w:rsidR="6DA89BB0" w:rsidRPr="78CBA5A9">
        <w:t>Armijo sostiene que los indicadores de Eficiencia deben relacionar obligatoriamente los recursos financieros o materiales utilizados con los resultados óptimos del servicio. Al reformular el objetivo hacia la optimización del consumo, obligamos a la institución a medir el impacto real del proyecto (el agua ahorrada) y no solo el papeleo administrativo previo.</w:t>
      </w:r>
    </w:p>
    <w:p w14:paraId="310CC574" w14:textId="5C17AF17" w:rsidR="5083E6A6" w:rsidRDefault="5083E6A6" w:rsidP="78CBA5A9">
      <w:pPr>
        <w:ind w:firstLine="0"/>
        <w:jc w:val="left"/>
        <w:rPr>
          <w:u w:val="single"/>
        </w:rPr>
      </w:pPr>
      <w:r w:rsidRPr="78CBA5A9">
        <w:rPr>
          <w:u w:val="single"/>
        </w:rPr>
        <w:t xml:space="preserve">N° de Objetivo: </w:t>
      </w:r>
      <w:r w:rsidR="345F8B1A" w:rsidRPr="78CBA5A9">
        <w:rPr>
          <w:u w:val="single"/>
        </w:rPr>
        <w:t>36</w:t>
      </w:r>
    </w:p>
    <w:p w14:paraId="02BDABB4" w14:textId="2FB3DCD9" w:rsidR="5083E6A6" w:rsidRDefault="5083E6A6" w:rsidP="78CBA5A9">
      <w:pPr>
        <w:ind w:firstLine="0"/>
        <w:jc w:val="left"/>
        <w:rPr>
          <w:color w:val="242424"/>
        </w:rPr>
      </w:pPr>
      <w:r w:rsidRPr="78CBA5A9">
        <w:rPr>
          <w:b/>
          <w:bCs/>
        </w:rPr>
        <w:t>Objetivo Propuesto:</w:t>
      </w:r>
      <w:r>
        <w:t xml:space="preserve"> </w:t>
      </w:r>
      <w:r w:rsidR="4B8F1625" w:rsidRPr="78CBA5A9">
        <w:t>Programar y estandarizar las etapas críticas del proyecto de conservación de la fachada del Edificio del Congreso Nacional, definiendo la ruta crítica, dependencias operativas y plazos técnicos, con el fin de garantizar el orden, la trazabilidad institucional y la viabilidad del posterior proceso de licitación.</w:t>
      </w:r>
    </w:p>
    <w:p w14:paraId="2D468B0E" w14:textId="7295322F" w:rsidR="5083E6A6" w:rsidRDefault="5083E6A6" w:rsidP="78CBA5A9">
      <w:pPr>
        <w:ind w:firstLine="0"/>
        <w:jc w:val="left"/>
      </w:pPr>
      <w:r w:rsidRPr="78CBA5A9">
        <w:rPr>
          <w:b/>
          <w:bCs/>
        </w:rPr>
        <w:t>Justificación:</w:t>
      </w:r>
      <w:r w:rsidR="6C34E693" w:rsidRPr="78CBA5A9">
        <w:rPr>
          <w:b/>
          <w:bCs/>
        </w:rPr>
        <w:t xml:space="preserve"> </w:t>
      </w:r>
      <w:r w:rsidR="43E3784A" w:rsidRPr="78CBA5A9">
        <w:t>Armijo señala que el control de gestión debe enfocarse en cómo el proceso intermedio genera un producto final con valor para la institución (en este caso, una planificación robusta y un expediente técnico blindado para la licitación). Al reformular el objetivo hacia la programación y estandarización de las etapas críticas, el indicador pasa de medir un simple ejercicio de digitación en un software a evaluar el cumplimiento real de la gestión programática del proyecto patrimonial.</w:t>
      </w:r>
    </w:p>
    <w:p w14:paraId="082470D5" w14:textId="6479FE62" w:rsidR="78CBA5A9" w:rsidRDefault="78CBA5A9" w:rsidP="78CBA5A9">
      <w:pPr>
        <w:ind w:firstLine="0"/>
        <w:jc w:val="left"/>
      </w:pPr>
    </w:p>
    <w:p w14:paraId="458A9CAB" w14:textId="012666B7" w:rsidR="0E4F7C20" w:rsidRDefault="50F227CA" w:rsidP="78CBA5A9">
      <w:pPr>
        <w:ind w:firstLine="0"/>
        <w:jc w:val="left"/>
        <w:rPr>
          <w:b/>
          <w:bCs/>
          <w:color w:val="242424"/>
        </w:rPr>
      </w:pPr>
      <w:r w:rsidRPr="78CBA5A9">
        <w:rPr>
          <w:b/>
          <w:bCs/>
        </w:rPr>
        <w:t xml:space="preserve">Equipo de trabajo: </w:t>
      </w:r>
      <w:r w:rsidR="678CADAD" w:rsidRPr="78CBA5A9">
        <w:rPr>
          <w:b/>
          <w:bCs/>
        </w:rPr>
        <w:t>Personal - Central Telefónica - Bienestar</w:t>
      </w:r>
    </w:p>
    <w:p w14:paraId="60E7FD40" w14:textId="7B5034E8" w:rsidR="25C17129" w:rsidRDefault="25C17129" w:rsidP="78CBA5A9">
      <w:pPr>
        <w:ind w:firstLine="0"/>
        <w:jc w:val="left"/>
        <w:rPr>
          <w:u w:val="single"/>
        </w:rPr>
      </w:pPr>
      <w:r w:rsidRPr="78CBA5A9">
        <w:rPr>
          <w:u w:val="single"/>
        </w:rPr>
        <w:t xml:space="preserve">N° de Objetivo: </w:t>
      </w:r>
      <w:r w:rsidR="3CD7230D" w:rsidRPr="78CBA5A9">
        <w:rPr>
          <w:u w:val="single"/>
        </w:rPr>
        <w:t>37</w:t>
      </w:r>
    </w:p>
    <w:p w14:paraId="126E1E23" w14:textId="09CB6824" w:rsidR="25C17129" w:rsidRDefault="25C17129" w:rsidP="78CBA5A9">
      <w:pPr>
        <w:ind w:firstLine="0"/>
        <w:jc w:val="left"/>
        <w:rPr>
          <w:color w:val="242424"/>
        </w:rPr>
      </w:pPr>
      <w:r w:rsidRPr="78CBA5A9">
        <w:rPr>
          <w:b/>
          <w:bCs/>
        </w:rPr>
        <w:t>Objetivo Propuesto:</w:t>
      </w:r>
      <w:r>
        <w:t xml:space="preserve"> </w:t>
      </w:r>
      <w:r w:rsidR="02979F2A" w:rsidRPr="78CBA5A9">
        <w:t>Asegurar la precisión, integridad y confiabilidad de los antecedentes laborales digitales del personal de planta y a contrata activo en el nuevo sistema de gestión, garantizando la eliminación de errores de traspaso y la completitud de sus hojas de vida institucionales.</w:t>
      </w:r>
    </w:p>
    <w:p w14:paraId="4EFA5EDB" w14:textId="63221ACD" w:rsidR="25C17129" w:rsidRDefault="25C17129" w:rsidP="78CBA5A9">
      <w:pPr>
        <w:ind w:firstLine="0"/>
        <w:jc w:val="left"/>
        <w:rPr>
          <w:color w:val="242424"/>
        </w:rPr>
      </w:pPr>
      <w:r w:rsidRPr="78CBA5A9">
        <w:rPr>
          <w:b/>
          <w:bCs/>
        </w:rPr>
        <w:t>Justificación:</w:t>
      </w:r>
      <w:r w:rsidR="39156311" w:rsidRPr="78CBA5A9">
        <w:rPr>
          <w:b/>
          <w:bCs/>
        </w:rPr>
        <w:t xml:space="preserve"> </w:t>
      </w:r>
      <w:r w:rsidR="27075D2B" w:rsidRPr="78CBA5A9">
        <w:t>Los objetivos e indicadores de calidad deben concentrarse en los atributos del producto final que generan valor y confianza para el usuario (en este caso, los tomadores de decisiones corporativas y la Dirección de Personas). Armijo prohíbe el uso de verbos de actividad como "revisar" en los compromisos de calidad, ya que la revisión es una etapa intermedia que no asegura un producto libre de defectos.</w:t>
      </w:r>
    </w:p>
    <w:p w14:paraId="3A873909" w14:textId="35F9539D" w:rsidR="78CBA5A9" w:rsidRDefault="78CBA5A9" w:rsidP="78CBA5A9">
      <w:pPr>
        <w:pStyle w:val="ListParagraph"/>
        <w:jc w:val="left"/>
      </w:pPr>
    </w:p>
    <w:p w14:paraId="6D08CF90" w14:textId="3D08EAAD" w:rsidR="25C17129" w:rsidRDefault="25C17129" w:rsidP="78CBA5A9">
      <w:pPr>
        <w:ind w:firstLine="0"/>
        <w:jc w:val="left"/>
        <w:rPr>
          <w:u w:val="single"/>
        </w:rPr>
      </w:pPr>
      <w:r w:rsidRPr="78CBA5A9">
        <w:rPr>
          <w:u w:val="single"/>
        </w:rPr>
        <w:t xml:space="preserve">N° de Objetivo: </w:t>
      </w:r>
      <w:r w:rsidR="782D060E" w:rsidRPr="78CBA5A9">
        <w:rPr>
          <w:u w:val="single"/>
        </w:rPr>
        <w:t>38</w:t>
      </w:r>
    </w:p>
    <w:p w14:paraId="1578F21D" w14:textId="10A1CD50" w:rsidR="25C17129" w:rsidRDefault="25C17129" w:rsidP="78CBA5A9">
      <w:pPr>
        <w:ind w:firstLine="0"/>
        <w:jc w:val="left"/>
        <w:rPr>
          <w:color w:val="242424"/>
        </w:rPr>
      </w:pPr>
      <w:r w:rsidRPr="78CBA5A9">
        <w:rPr>
          <w:b/>
          <w:bCs/>
        </w:rPr>
        <w:t>Objetivo Propuesto:</w:t>
      </w:r>
      <w:r>
        <w:t xml:space="preserve"> </w:t>
      </w:r>
      <w:r w:rsidR="6E2CA88F" w:rsidRPr="78CBA5A9">
        <w:t>Optimizar los tiempos de tramitación y procesamiento de las solicitudes de beneficios y préstamos en el Departamento de Bienestar, mediante la simplificación y automatización del flujo de atención a través del Portal del Afiliado, reduciendo la carga operativa del canal manual.</w:t>
      </w:r>
    </w:p>
    <w:p w14:paraId="1E96679F" w14:textId="066FCB3E" w:rsidR="25C17129" w:rsidRDefault="25C17129" w:rsidP="78CBA5A9">
      <w:pPr>
        <w:ind w:firstLine="0"/>
        <w:jc w:val="left"/>
        <w:rPr>
          <w:color w:val="242424"/>
        </w:rPr>
      </w:pPr>
      <w:r w:rsidRPr="78CBA5A9">
        <w:rPr>
          <w:b/>
          <w:bCs/>
        </w:rPr>
        <w:t>Justificación:</w:t>
      </w:r>
      <w:r w:rsidR="70ACBAC4" w:rsidRPr="78CBA5A9">
        <w:rPr>
          <w:b/>
          <w:bCs/>
        </w:rPr>
        <w:t xml:space="preserve"> </w:t>
      </w:r>
      <w:r w:rsidR="1109FFBD" w:rsidRPr="78CBA5A9">
        <w:t>Los objetivos de Eficiencia deben plasmar explícitamente cómo la introducción de una nueva herramienta tecnológica (en este caso, el Portal del Afiliado) genera una optimización real en el uso de los recursos institucionales. La autora acuña un principio fundamental: digitalizar un proceso ineficiente solo genera burocracia digital.</w:t>
      </w:r>
    </w:p>
    <w:p w14:paraId="61154BF1" w14:textId="00AC4156" w:rsidR="78CBA5A9" w:rsidRDefault="78CBA5A9" w:rsidP="78CBA5A9">
      <w:pPr>
        <w:pStyle w:val="ListParagraph"/>
        <w:jc w:val="left"/>
      </w:pPr>
    </w:p>
    <w:p w14:paraId="1575EA9F" w14:textId="4F49BF5F" w:rsidR="25C17129" w:rsidRDefault="25C17129" w:rsidP="78CBA5A9">
      <w:pPr>
        <w:ind w:firstLine="0"/>
        <w:jc w:val="left"/>
        <w:rPr>
          <w:u w:val="single"/>
        </w:rPr>
      </w:pPr>
      <w:r w:rsidRPr="78CBA5A9">
        <w:rPr>
          <w:u w:val="single"/>
        </w:rPr>
        <w:t xml:space="preserve">N° de Objetivo: </w:t>
      </w:r>
      <w:r w:rsidR="0B11026C" w:rsidRPr="78CBA5A9">
        <w:rPr>
          <w:u w:val="single"/>
        </w:rPr>
        <w:t>39</w:t>
      </w:r>
    </w:p>
    <w:p w14:paraId="7D985D2B" w14:textId="6D73D2AF" w:rsidR="25C17129" w:rsidRDefault="25C17129" w:rsidP="78CBA5A9">
      <w:pPr>
        <w:ind w:firstLine="0"/>
        <w:jc w:val="left"/>
        <w:rPr>
          <w:color w:val="242424"/>
        </w:rPr>
      </w:pPr>
      <w:r w:rsidRPr="78CBA5A9">
        <w:rPr>
          <w:b/>
          <w:bCs/>
        </w:rPr>
        <w:t>Objetivo Propuesto</w:t>
      </w:r>
      <w:r>
        <w:t xml:space="preserve">: </w:t>
      </w:r>
      <w:r w:rsidR="0A073D7E" w:rsidRPr="78CBA5A9">
        <w:t>Diseñar e implementar la metodología estandarizada para la descripción y documentación de cargos de la Corporación, ejecutando el levantamiento y consolidación de los perfiles funcionales del personal de planta y a contrata para fortalecer la planificación y el desarrollo organizacional.</w:t>
      </w:r>
    </w:p>
    <w:p w14:paraId="2DEB1062" w14:textId="01445A2E" w:rsidR="25C17129" w:rsidRDefault="25C17129" w:rsidP="78CBA5A9">
      <w:pPr>
        <w:ind w:firstLine="0"/>
        <w:jc w:val="left"/>
        <w:rPr>
          <w:color w:val="242424"/>
        </w:rPr>
      </w:pPr>
      <w:r w:rsidRPr="78CBA5A9">
        <w:rPr>
          <w:b/>
          <w:bCs/>
        </w:rPr>
        <w:t>Justificación:</w:t>
      </w:r>
      <w:r w:rsidR="52C04659" w:rsidRPr="78CBA5A9">
        <w:rPr>
          <w:b/>
          <w:bCs/>
        </w:rPr>
        <w:t xml:space="preserve"> </w:t>
      </w:r>
      <w:r w:rsidR="3A95F628" w:rsidRPr="78CBA5A9">
        <w:t>Armijo plantea que la alineación vertical es intransigente: un objetivo operativo no puede existir si no tributa directamente a su objetivo estratégico. Si la estrategia habla de tecnología, el área de personas no puede colgarse de ahí sin romper la lógica del cuadro de mando.</w:t>
      </w:r>
    </w:p>
    <w:p w14:paraId="79AC7E0D" w14:textId="4FEE86C8" w:rsidR="78CBA5A9" w:rsidRDefault="78CBA5A9" w:rsidP="78CBA5A9">
      <w:pPr>
        <w:pStyle w:val="ListParagraph"/>
        <w:jc w:val="left"/>
      </w:pPr>
    </w:p>
    <w:p w14:paraId="2CAA1F9E" w14:textId="16227FDD" w:rsidR="25C17129" w:rsidRDefault="25C17129" w:rsidP="78CBA5A9">
      <w:pPr>
        <w:ind w:firstLine="0"/>
        <w:rPr>
          <w:u w:val="single"/>
        </w:rPr>
      </w:pPr>
      <w:r w:rsidRPr="78CBA5A9">
        <w:rPr>
          <w:u w:val="single"/>
        </w:rPr>
        <w:t xml:space="preserve">N° de Objetivo: </w:t>
      </w:r>
      <w:r w:rsidR="196C37AB" w:rsidRPr="78CBA5A9">
        <w:rPr>
          <w:u w:val="single"/>
        </w:rPr>
        <w:t>40</w:t>
      </w:r>
    </w:p>
    <w:p w14:paraId="019530CA" w14:textId="135EC95F" w:rsidR="25C17129" w:rsidRDefault="25C17129" w:rsidP="07F214C4">
      <w:pPr>
        <w:ind w:firstLine="0"/>
      </w:pPr>
      <w:r w:rsidRPr="07F214C4">
        <w:rPr>
          <w:b/>
          <w:bCs/>
        </w:rPr>
        <w:t>Objetivo Propuesto:</w:t>
      </w:r>
      <w:r>
        <w:t xml:space="preserve"> </w:t>
      </w:r>
      <w:r w:rsidR="74F4340C">
        <w:t>Diseñar e implementar el procedimiento estandarizado y el protocolo de actuación para la asesoría de licencias médicas rechazadas o reducidas, formalizando el flujo de trabajo técnico y administrativo para garantizar la trazabilidad del acompañamiento institucional y reducir las brechas operativas en su tramitación.</w:t>
      </w:r>
      <w:r>
        <w:br/>
      </w:r>
      <w:r w:rsidRPr="07F214C4">
        <w:rPr>
          <w:b/>
          <w:bCs/>
        </w:rPr>
        <w:t>Justificación:</w:t>
      </w:r>
      <w:r w:rsidR="04D30403">
        <w:t xml:space="preserve"> </w:t>
      </w:r>
      <w:r w:rsidR="0AADA49D">
        <w:t>En coherencia con lineamientos DIPRES, se abandona la lógica operativa para centrarse en el impacto. Al alinearse con el OE7 (estandarización transversal interna), se garantiza la trazabilidad del acompañamiento al funcionario afectado.</w:t>
      </w:r>
    </w:p>
    <w:p w14:paraId="02B18284" w14:textId="5E2833C6" w:rsidR="78CBA5A9" w:rsidRDefault="78CBA5A9" w:rsidP="78CBA5A9">
      <w:pPr>
        <w:pStyle w:val="ListParagraph"/>
        <w:jc w:val="left"/>
      </w:pPr>
    </w:p>
    <w:p w14:paraId="2AE485F3" w14:textId="67745D16" w:rsidR="0E4F7C20" w:rsidRDefault="0E4F7C20" w:rsidP="78CBA5A9">
      <w:pPr>
        <w:pStyle w:val="ListParagraph"/>
        <w:jc w:val="left"/>
      </w:pPr>
    </w:p>
    <w:p w14:paraId="7729C756" w14:textId="113A34B9" w:rsidR="1EEF4B1F" w:rsidRDefault="1EEF4B1F" w:rsidP="78CBA5A9">
      <w:pPr>
        <w:pStyle w:val="ListParagraph"/>
        <w:jc w:val="left"/>
        <w:rPr>
          <w:b/>
          <w:bCs/>
          <w:color w:val="242424"/>
        </w:rPr>
      </w:pPr>
      <w:r w:rsidRPr="78CBA5A9">
        <w:rPr>
          <w:b/>
          <w:bCs/>
        </w:rPr>
        <w:t xml:space="preserve">Equipo de trabajo: </w:t>
      </w:r>
      <w:r w:rsidR="586FF020" w:rsidRPr="78CBA5A9">
        <w:rPr>
          <w:b/>
          <w:bCs/>
        </w:rPr>
        <w:t>Prev. Riesgos - Control de Acceso</w:t>
      </w:r>
    </w:p>
    <w:p w14:paraId="39CC1D93" w14:textId="6C97BCF5" w:rsidR="0E4F7C20" w:rsidRDefault="0E4F7C20" w:rsidP="78CBA5A9">
      <w:pPr>
        <w:pStyle w:val="ListParagraph"/>
        <w:jc w:val="left"/>
      </w:pPr>
    </w:p>
    <w:p w14:paraId="7AF6A230" w14:textId="009D30A8" w:rsidR="14EC9887" w:rsidRDefault="14EC9887" w:rsidP="78CBA5A9">
      <w:pPr>
        <w:ind w:firstLine="0"/>
        <w:rPr>
          <w:u w:val="single"/>
        </w:rPr>
      </w:pPr>
      <w:r w:rsidRPr="78CBA5A9">
        <w:rPr>
          <w:u w:val="single"/>
        </w:rPr>
        <w:t xml:space="preserve">N° de Objetivo: </w:t>
      </w:r>
      <w:r w:rsidR="5E02B5C6" w:rsidRPr="78CBA5A9">
        <w:rPr>
          <w:u w:val="single"/>
        </w:rPr>
        <w:t>41</w:t>
      </w:r>
    </w:p>
    <w:p w14:paraId="21022052" w14:textId="425B77DE" w:rsidR="14EC9887" w:rsidRDefault="14EC9887" w:rsidP="78CBA5A9">
      <w:pPr>
        <w:ind w:firstLine="0"/>
        <w:rPr>
          <w:color w:val="242424"/>
        </w:rPr>
      </w:pPr>
      <w:r w:rsidRPr="78CBA5A9">
        <w:rPr>
          <w:b/>
          <w:bCs/>
        </w:rPr>
        <w:t>Objetivo Propuesto:</w:t>
      </w:r>
      <w:r>
        <w:t xml:space="preserve"> </w:t>
      </w:r>
      <w:r w:rsidR="0F18749C" w:rsidRPr="78CBA5A9">
        <w:t>Optimizar la tramitación de la correspondencia institucional mediante un sistema informático que garantice su trazabilidad, control y despacho oportuno dentro de un plazo máximo de 2 días hábiles legislativos, asegurando que los parlamentarios accedan de forma efectiva a información relevante para su función.</w:t>
      </w:r>
    </w:p>
    <w:p w14:paraId="00786686" w14:textId="32479A09" w:rsidR="14EC9887" w:rsidRDefault="14EC9887" w:rsidP="78CBA5A9">
      <w:pPr>
        <w:ind w:firstLine="0"/>
        <w:jc w:val="left"/>
        <w:rPr>
          <w:color w:val="242424"/>
        </w:rPr>
      </w:pPr>
      <w:r w:rsidRPr="78CBA5A9">
        <w:rPr>
          <w:b/>
          <w:bCs/>
        </w:rPr>
        <w:t>Justificación:</w:t>
      </w:r>
      <w:r w:rsidR="4E70AEA4" w:rsidRPr="78CBA5A9">
        <w:rPr>
          <w:b/>
          <w:bCs/>
        </w:rPr>
        <w:t xml:space="preserve"> </w:t>
      </w:r>
      <w:r w:rsidR="50182810" w:rsidRPr="78CBA5A9">
        <w:t>Esta formulación se fundamenta en el enfoque de Marianela Armijo respecto de la dimensión de calidad del desempeño, entendida como el grado en que los productos y servicios cumplen estándares definidos de oportunidad, precisión y satisfacción de los usuarios. Conforme a este criterio, el objetivo no se agota en la instalación de los códigos QR, sino que pone el énfasis en que la información patrimonial cumpla estándares de claridad, confiabilidad y estandarización, así como en la satisfacción efectiva de visitantes y funcionarios. Siguiendo la recomendación metodológica de la autora de complementar los indicadores de producto con indicadores de resultado y de percepción del usuario, la iniciativa fortalece el acceso a la información cultural como expresión de valor público, en concordancia con el OE8.</w:t>
      </w:r>
    </w:p>
    <w:p w14:paraId="45BF2B50" w14:textId="57F79CA5" w:rsidR="14EC9887" w:rsidRDefault="14EC9887" w:rsidP="78CBA5A9">
      <w:pPr>
        <w:ind w:firstLine="0"/>
        <w:jc w:val="left"/>
        <w:rPr>
          <w:u w:val="single"/>
        </w:rPr>
      </w:pPr>
      <w:r w:rsidRPr="78CBA5A9">
        <w:rPr>
          <w:u w:val="single"/>
        </w:rPr>
        <w:t xml:space="preserve">N° de Objetivo: </w:t>
      </w:r>
      <w:r w:rsidR="443C0FAD" w:rsidRPr="78CBA5A9">
        <w:rPr>
          <w:u w:val="single"/>
        </w:rPr>
        <w:t>42</w:t>
      </w:r>
    </w:p>
    <w:p w14:paraId="570A91F2" w14:textId="0DB41AE4" w:rsidR="14EC9887" w:rsidRDefault="14EC9887" w:rsidP="78CBA5A9">
      <w:pPr>
        <w:ind w:firstLine="0"/>
        <w:jc w:val="left"/>
      </w:pPr>
      <w:r w:rsidRPr="78CBA5A9">
        <w:rPr>
          <w:b/>
          <w:bCs/>
        </w:rPr>
        <w:t>Objetivo Propuesto:</w:t>
      </w:r>
      <w:r>
        <w:t xml:space="preserve"> </w:t>
      </w:r>
      <w:r w:rsidR="64BD7184" w:rsidRPr="78CBA5A9">
        <w:t>Disminuir en un 30% la pérdida de credenciales de visitas, en relación con los registros del año 2025, fortaleciendo los mecanismos de control, trazabilidad y resguardo asociados a su administración.</w:t>
      </w:r>
    </w:p>
    <w:p w14:paraId="368EF8B2" w14:textId="73756AC1" w:rsidR="14EC9887" w:rsidRDefault="14EC9887" w:rsidP="78CBA5A9">
      <w:pPr>
        <w:ind w:firstLine="0"/>
        <w:jc w:val="left"/>
        <w:rPr>
          <w:color w:val="242424"/>
        </w:rPr>
      </w:pPr>
      <w:r w:rsidRPr="78CBA5A9">
        <w:rPr>
          <w:b/>
          <w:bCs/>
        </w:rPr>
        <w:t>Justificación:</w:t>
      </w:r>
      <w:r w:rsidR="433B237C" w:rsidRPr="78CBA5A9">
        <w:rPr>
          <w:b/>
          <w:bCs/>
        </w:rPr>
        <w:t xml:space="preserve"> </w:t>
      </w:r>
      <w:r w:rsidR="50B7D592" w:rsidRPr="78CBA5A9">
        <w:t>Disminuir en un 30% la pérdida de credenciales de visitas, en relación con los registros del año 2025, fortaleciendo los mecanismos de control, trazabilidad y resguardo asociados a su administración.</w:t>
      </w:r>
    </w:p>
    <w:p w14:paraId="1C4729C9" w14:textId="22F49CD4" w:rsidR="78CBA5A9" w:rsidRDefault="78CBA5A9" w:rsidP="78CBA5A9">
      <w:pPr>
        <w:pStyle w:val="ListParagraph"/>
        <w:jc w:val="left"/>
      </w:pPr>
    </w:p>
    <w:p w14:paraId="3791E9E2" w14:textId="7F38BA9A" w:rsidR="14EC9887" w:rsidRDefault="14EC9887" w:rsidP="78CBA5A9">
      <w:pPr>
        <w:ind w:firstLine="0"/>
        <w:jc w:val="left"/>
        <w:rPr>
          <w:u w:val="single"/>
        </w:rPr>
      </w:pPr>
      <w:r w:rsidRPr="78CBA5A9">
        <w:rPr>
          <w:u w:val="single"/>
        </w:rPr>
        <w:t xml:space="preserve">N° de Objetivo: </w:t>
      </w:r>
      <w:r w:rsidR="255671BE" w:rsidRPr="78CBA5A9">
        <w:rPr>
          <w:u w:val="single"/>
        </w:rPr>
        <w:t>43</w:t>
      </w:r>
    </w:p>
    <w:p w14:paraId="3B9F7746" w14:textId="1723BCE1" w:rsidR="14EC9887" w:rsidRDefault="14EC9887" w:rsidP="78CBA5A9">
      <w:pPr>
        <w:ind w:firstLine="0"/>
        <w:jc w:val="left"/>
      </w:pPr>
      <w:r w:rsidRPr="78CBA5A9">
        <w:rPr>
          <w:b/>
          <w:bCs/>
        </w:rPr>
        <w:t>Objetivo Propuesto:</w:t>
      </w:r>
      <w:r>
        <w:t xml:space="preserve"> </w:t>
      </w:r>
      <w:r w:rsidR="420831F1" w:rsidRPr="78CBA5A9">
        <w:t>Fortalecer la capacidad institucional de respuesta y coordinación interdepartamental ante emergencias en la sede Valparaíso, mediante el diseño, ejecución y evaluación de un simulacro de emergencia y evacuación que identifique brechas y oportunidades de mejora en los procedimientos de seguridad.</w:t>
      </w:r>
    </w:p>
    <w:p w14:paraId="1138294F" w14:textId="2CB7B9D7" w:rsidR="14EC9887" w:rsidRDefault="14EC9887" w:rsidP="78CBA5A9">
      <w:pPr>
        <w:ind w:firstLine="0"/>
        <w:jc w:val="left"/>
      </w:pPr>
      <w:r w:rsidRPr="07F214C4">
        <w:rPr>
          <w:b/>
          <w:bCs/>
        </w:rPr>
        <w:t>Justificación:</w:t>
      </w:r>
      <w:r w:rsidR="19F7E34F">
        <w:t xml:space="preserve"> </w:t>
      </w:r>
      <w:r w:rsidR="1D51CA30">
        <w:t>Se traslada correctamente al OE7, al ser una acción de identificación de brechas y coordinación interdepartamental interna ante emergencias, sin que recaiga el protagonismo principal en actores externos.</w:t>
      </w:r>
    </w:p>
    <w:p w14:paraId="3D6BA9F3" w14:textId="0A11D099" w:rsidR="14EC9887" w:rsidRDefault="14EC9887" w:rsidP="78CBA5A9">
      <w:pPr>
        <w:ind w:firstLine="0"/>
        <w:jc w:val="left"/>
        <w:rPr>
          <w:u w:val="single"/>
        </w:rPr>
      </w:pPr>
      <w:r w:rsidRPr="78CBA5A9">
        <w:rPr>
          <w:u w:val="single"/>
        </w:rPr>
        <w:t xml:space="preserve">N° de Objetivo: </w:t>
      </w:r>
      <w:r w:rsidR="77F6D3A8" w:rsidRPr="78CBA5A9">
        <w:rPr>
          <w:u w:val="single"/>
        </w:rPr>
        <w:t>44</w:t>
      </w:r>
    </w:p>
    <w:p w14:paraId="224EDDCF" w14:textId="62BCEF73" w:rsidR="14EC9887" w:rsidRDefault="14EC9887" w:rsidP="78CBA5A9">
      <w:pPr>
        <w:ind w:firstLine="0"/>
      </w:pPr>
      <w:r w:rsidRPr="78CBA5A9">
        <w:rPr>
          <w:b/>
          <w:bCs/>
        </w:rPr>
        <w:t xml:space="preserve">Objetivo Propuesto: </w:t>
      </w:r>
      <w:r w:rsidR="095D1955" w:rsidRPr="78CBA5A9">
        <w:t>Elaborar y formalizar, mediante validación conjunta con el Cuerpo de Bomberos de Valparaíso, un protocolo de comunicación que establezca los mecanismos de consulta, notificación y solicitud de asistencia ante incidentes con la Sala de Control del Congreso Nacional, a fin de fortalecer la coordinación y respuesta institucional frente a emergencias.</w:t>
      </w:r>
    </w:p>
    <w:p w14:paraId="353602EB" w14:textId="447F898A" w:rsidR="14EC9887" w:rsidRDefault="14EC9887" w:rsidP="07F214C4">
      <w:pPr>
        <w:ind w:firstLine="0"/>
        <w:jc w:val="left"/>
      </w:pPr>
      <w:r w:rsidRPr="07F214C4">
        <w:rPr>
          <w:b/>
          <w:bCs/>
        </w:rPr>
        <w:t>Justificación:</w:t>
      </w:r>
      <w:r w:rsidR="5ED5108D" w:rsidRPr="07F214C4">
        <w:rPr>
          <w:b/>
          <w:bCs/>
        </w:rPr>
        <w:t xml:space="preserve"> </w:t>
      </w:r>
      <w:r w:rsidR="5ED5108D">
        <w:t>Se corrige su alineación original (erróneamente situado en calidad de atención ciudadana). Formalizar un protocolo con una entidad como Bomberos es una acción estricta de vinculación con un actor externo, anclándolo definitivamente al OE6.</w:t>
      </w:r>
    </w:p>
    <w:p w14:paraId="47CDAB7A" w14:textId="4967EA3F" w:rsidR="78CBA5A9" w:rsidRDefault="78CBA5A9" w:rsidP="78CBA5A9">
      <w:pPr>
        <w:pStyle w:val="ListParagraph"/>
        <w:jc w:val="left"/>
      </w:pPr>
    </w:p>
    <w:p w14:paraId="468485CD" w14:textId="5C21499B" w:rsidR="66DEE7E0" w:rsidRDefault="66DEE7E0" w:rsidP="78CBA5A9">
      <w:pPr>
        <w:pStyle w:val="ListParagraph"/>
        <w:jc w:val="left"/>
        <w:rPr>
          <w:b/>
          <w:bCs/>
          <w:color w:val="242424"/>
        </w:rPr>
      </w:pPr>
      <w:r w:rsidRPr="78CBA5A9">
        <w:rPr>
          <w:b/>
          <w:bCs/>
        </w:rPr>
        <w:t xml:space="preserve">Equipo de trabajo: </w:t>
      </w:r>
      <w:r w:rsidR="6B10DC98" w:rsidRPr="78CBA5A9">
        <w:rPr>
          <w:b/>
          <w:bCs/>
        </w:rPr>
        <w:t>Protocolo - UAD - UAI</w:t>
      </w:r>
    </w:p>
    <w:p w14:paraId="4A465053" w14:textId="6406F56D" w:rsidR="13EFBB64" w:rsidRDefault="13EFBB64" w:rsidP="78CBA5A9">
      <w:pPr>
        <w:ind w:firstLine="0"/>
        <w:jc w:val="left"/>
        <w:rPr>
          <w:u w:val="single"/>
        </w:rPr>
      </w:pPr>
      <w:r w:rsidRPr="78CBA5A9">
        <w:rPr>
          <w:u w:val="single"/>
        </w:rPr>
        <w:t xml:space="preserve">N° de Objetivo: </w:t>
      </w:r>
      <w:r w:rsidR="0B64F39B" w:rsidRPr="78CBA5A9">
        <w:rPr>
          <w:u w:val="single"/>
        </w:rPr>
        <w:t>45</w:t>
      </w:r>
    </w:p>
    <w:p w14:paraId="335D11F8" w14:textId="5952140F" w:rsidR="13EFBB64" w:rsidRDefault="13EFBB64" w:rsidP="78CBA5A9">
      <w:pPr>
        <w:ind w:firstLine="0"/>
        <w:jc w:val="left"/>
      </w:pPr>
      <w:r w:rsidRPr="78CBA5A9">
        <w:rPr>
          <w:b/>
          <w:bCs/>
        </w:rPr>
        <w:t xml:space="preserve">Objetivo Propuesto: </w:t>
      </w:r>
      <w:r w:rsidR="091572EA" w:rsidRPr="78CBA5A9">
        <w:t>Mejorar la calidad y accesibilidad de la información patrimonial puesta a disposición de visitantes y funcionarios, mediante la implementación de un sistema de códigos QR que entregue información contextual, artística e histórica de cada obra conforme a estándares de claridad, confiabilidad y estandarización, asegurando una experiencia de consulta oportuna y satisfactoria para el usuario.</w:t>
      </w:r>
    </w:p>
    <w:p w14:paraId="4F3DD0A1" w14:textId="4DC00138" w:rsidR="13EFBB64" w:rsidRDefault="13EFBB64" w:rsidP="78CBA5A9">
      <w:pPr>
        <w:ind w:firstLine="0"/>
        <w:jc w:val="left"/>
      </w:pPr>
      <w:r w:rsidRPr="07F214C4">
        <w:rPr>
          <w:b/>
          <w:bCs/>
        </w:rPr>
        <w:t>Justificación:</w:t>
      </w:r>
      <w:r w:rsidR="57A2F0E5">
        <w:t xml:space="preserve"> Se aplica un criterio de depuración metodológica. La iniciativa original mezclaba dos acciones disonantes (códigos QR y despacho de correspondencia). Se eliminó la referencia a la correspondencia para mantener el objetivo unitario en torno a un solo resultado esperado (claridad y accesibilidad de la información).</w:t>
      </w:r>
    </w:p>
    <w:p w14:paraId="3C4C25D1" w14:textId="7D150878" w:rsidR="13EFBB64" w:rsidRDefault="13EFBB64" w:rsidP="78CBA5A9">
      <w:pPr>
        <w:ind w:firstLine="0"/>
        <w:jc w:val="left"/>
        <w:rPr>
          <w:u w:val="single"/>
        </w:rPr>
      </w:pPr>
      <w:r w:rsidRPr="78CBA5A9">
        <w:rPr>
          <w:u w:val="single"/>
        </w:rPr>
        <w:t xml:space="preserve">N° de Objetivo: </w:t>
      </w:r>
      <w:r w:rsidR="407E9DFC" w:rsidRPr="78CBA5A9">
        <w:rPr>
          <w:u w:val="single"/>
        </w:rPr>
        <w:t>46</w:t>
      </w:r>
    </w:p>
    <w:p w14:paraId="35A474E5" w14:textId="1F2B40BA" w:rsidR="13EFBB64" w:rsidRDefault="13EFBB64" w:rsidP="78CBA5A9">
      <w:pPr>
        <w:ind w:firstLine="0"/>
        <w:jc w:val="left"/>
      </w:pPr>
      <w:r w:rsidRPr="78CBA5A9">
        <w:rPr>
          <w:b/>
          <w:bCs/>
        </w:rPr>
        <w:t xml:space="preserve">Objetivo Propuesto: </w:t>
      </w:r>
      <w:r w:rsidR="1034FB11" w:rsidRPr="78CBA5A9">
        <w:t>Optimizar la eficiencia del proceso de agenda de visitas mediante la operación del nuevo sistema tecnológico, en continuidad con el PMG 2025, reduciendo los tiempos de respuesta a las solicitudes y los errores asociados al manejo de reservas, para usuarios internos y externos.</w:t>
      </w:r>
    </w:p>
    <w:p w14:paraId="656DCE90" w14:textId="0F8C2FA5" w:rsidR="13EFBB64" w:rsidRDefault="13EFBB64" w:rsidP="78CBA5A9">
      <w:pPr>
        <w:ind w:firstLine="0"/>
        <w:jc w:val="left"/>
      </w:pPr>
      <w:r w:rsidRPr="07F214C4">
        <w:rPr>
          <w:b/>
          <w:bCs/>
        </w:rPr>
        <w:t>Justificación:</w:t>
      </w:r>
      <w:r w:rsidR="04BA5DEA">
        <w:t xml:space="preserve"> </w:t>
      </w:r>
      <w:r w:rsidR="065473CE">
        <w:t>Alineado con el OE5 al perfeccionar un proceso de alta visibilidad. Justifica indicadores de reducción de tiempos y errores en lugar de meras actividades, apuntando al valor generado para los usuarios.</w:t>
      </w:r>
    </w:p>
    <w:p w14:paraId="1762628A" w14:textId="7BF86236" w:rsidR="13EFBB64" w:rsidRDefault="13EFBB64" w:rsidP="78CBA5A9">
      <w:pPr>
        <w:ind w:firstLine="0"/>
        <w:jc w:val="left"/>
        <w:rPr>
          <w:u w:val="single"/>
        </w:rPr>
      </w:pPr>
      <w:r w:rsidRPr="78CBA5A9">
        <w:rPr>
          <w:u w:val="single"/>
        </w:rPr>
        <w:t xml:space="preserve">N° de Objetivo: </w:t>
      </w:r>
      <w:r w:rsidR="1680D191" w:rsidRPr="78CBA5A9">
        <w:rPr>
          <w:u w:val="single"/>
        </w:rPr>
        <w:t>47</w:t>
      </w:r>
    </w:p>
    <w:p w14:paraId="5C4F2035" w14:textId="2C24946C" w:rsidR="13EFBB64" w:rsidRDefault="13EFBB64" w:rsidP="78CBA5A9">
      <w:pPr>
        <w:ind w:firstLine="0"/>
        <w:jc w:val="left"/>
      </w:pPr>
      <w:r w:rsidRPr="78CBA5A9">
        <w:rPr>
          <w:b/>
          <w:bCs/>
        </w:rPr>
        <w:t>Objetivo Propuesto:</w:t>
      </w:r>
      <w:r>
        <w:t xml:space="preserve"> </w:t>
      </w:r>
      <w:r w:rsidR="3B5ADAA4" w:rsidRPr="78CBA5A9">
        <w:t>Implementar una plataforma centralizada, desarrollada por el Departamento de Informática, que unifique y mantenga actualizado el acceso del usuario a la información sobre los Homenajes en Sala aprobados por los comités parlamentarios, integrando los datos generados en distintas oficinas, a fin de reducir los tiempos de búsqueda y fortalecer la transparencia del proceso.</w:t>
      </w:r>
    </w:p>
    <w:p w14:paraId="48134C66" w14:textId="2A8198A8" w:rsidR="13EFBB64" w:rsidRDefault="13EFBB64" w:rsidP="78CBA5A9">
      <w:pPr>
        <w:ind w:firstLine="0"/>
        <w:jc w:val="left"/>
      </w:pPr>
      <w:r w:rsidRPr="07F214C4">
        <w:rPr>
          <w:b/>
          <w:bCs/>
        </w:rPr>
        <w:t>Justificación:</w:t>
      </w:r>
      <w:r w:rsidR="3A12AFA2" w:rsidRPr="07F214C4">
        <w:rPr>
          <w:b/>
          <w:bCs/>
        </w:rPr>
        <w:t xml:space="preserve"> </w:t>
      </w:r>
      <w:r w:rsidR="484BC7DF">
        <w:t>Responde al OE5. Elimina la dispersión e ineficiencia al crear un resultado permanente y actualizado que fortalece la transparencia y reduce los tiempos de búsqueda para el usuario interno.</w:t>
      </w:r>
    </w:p>
    <w:p w14:paraId="3D3A61BF" w14:textId="49EC557A" w:rsidR="13EFBB64" w:rsidRDefault="13EFBB64" w:rsidP="78CBA5A9">
      <w:pPr>
        <w:ind w:firstLine="0"/>
        <w:jc w:val="left"/>
        <w:rPr>
          <w:u w:val="single"/>
        </w:rPr>
      </w:pPr>
      <w:r w:rsidRPr="78CBA5A9">
        <w:rPr>
          <w:u w:val="single"/>
        </w:rPr>
        <w:t xml:space="preserve">N° de Objetivo: </w:t>
      </w:r>
      <w:r w:rsidR="7E4052ED" w:rsidRPr="78CBA5A9">
        <w:rPr>
          <w:u w:val="single"/>
        </w:rPr>
        <w:t>48</w:t>
      </w:r>
    </w:p>
    <w:p w14:paraId="0099801F" w14:textId="28583E55" w:rsidR="13EFBB64" w:rsidRDefault="13EFBB64" w:rsidP="78CBA5A9">
      <w:pPr>
        <w:ind w:firstLine="0"/>
        <w:jc w:val="left"/>
      </w:pPr>
      <w:r w:rsidRPr="78CBA5A9">
        <w:rPr>
          <w:b/>
          <w:bCs/>
        </w:rPr>
        <w:t xml:space="preserve">Objetivo Propuesto: </w:t>
      </w:r>
      <w:r w:rsidR="1C4144C8" w:rsidRPr="78CBA5A9">
        <w:t>Diseñar e implementar un proceso de registro y control de los regalos institucionales entregados por los presidentes de Grupos Interparlamentarios en visitas de embajadores y delegaciones parlamentarias, que asegure la trazabilidad de las entregas (qué, a quién y cuándo) y evite la duplicidad, fortaleciendo el orden y la transparencia institucional.</w:t>
      </w:r>
    </w:p>
    <w:p w14:paraId="0F5BAB4E" w14:textId="7EC28A31" w:rsidR="13EFBB64" w:rsidRDefault="13EFBB64" w:rsidP="07F214C4">
      <w:pPr>
        <w:ind w:firstLine="0"/>
        <w:jc w:val="left"/>
      </w:pPr>
      <w:r w:rsidRPr="07F214C4">
        <w:rPr>
          <w:b/>
          <w:bCs/>
        </w:rPr>
        <w:t>Justificación:</w:t>
      </w:r>
      <w:r w:rsidR="62357236" w:rsidRPr="07F214C4">
        <w:rPr>
          <w:b/>
          <w:bCs/>
        </w:rPr>
        <w:t xml:space="preserve"> </w:t>
      </w:r>
      <w:r w:rsidR="62357236">
        <w:t>Alineado al OE5. Formaliza una práctica existente transformándola en un proceso administrativo estandarizado, asegurando la trazabilidad, probidad y transparencia institucional ante visitas diplomáticas y parlamentarias.</w:t>
      </w:r>
    </w:p>
    <w:p w14:paraId="29F5A2E8" w14:textId="23D8EB89" w:rsidR="78CBA5A9" w:rsidRDefault="78CBA5A9" w:rsidP="78CBA5A9">
      <w:pPr>
        <w:pStyle w:val="ListParagraph"/>
        <w:jc w:val="left"/>
      </w:pPr>
    </w:p>
    <w:p w14:paraId="4A9E8E02" w14:textId="6F16202A" w:rsidR="0E4F7C20" w:rsidRDefault="0E4F7C20" w:rsidP="78CBA5A9">
      <w:pPr>
        <w:pStyle w:val="ListParagraph"/>
        <w:jc w:val="left"/>
      </w:pPr>
    </w:p>
    <w:p w14:paraId="0990465F" w14:textId="1882294F" w:rsidR="746EEA5B" w:rsidRDefault="746EEA5B" w:rsidP="78CBA5A9">
      <w:pPr>
        <w:ind w:firstLine="0"/>
        <w:jc w:val="left"/>
        <w:rPr>
          <w:b/>
          <w:bCs/>
          <w:color w:val="242424"/>
        </w:rPr>
      </w:pPr>
      <w:r w:rsidRPr="78CBA5A9">
        <w:rPr>
          <w:b/>
          <w:bCs/>
        </w:rPr>
        <w:t xml:space="preserve">Equipo de trabajo: </w:t>
      </w:r>
      <w:r w:rsidR="4946FE0E" w:rsidRPr="78CBA5A9">
        <w:rPr>
          <w:b/>
          <w:bCs/>
        </w:rPr>
        <w:t>Redacción</w:t>
      </w:r>
    </w:p>
    <w:p w14:paraId="741BF451" w14:textId="09D923CD" w:rsidR="55604DF6" w:rsidRDefault="0D2EAA11" w:rsidP="78CBA5A9">
      <w:pPr>
        <w:ind w:firstLine="0"/>
        <w:jc w:val="left"/>
        <w:rPr>
          <w:u w:val="single"/>
        </w:rPr>
      </w:pPr>
      <w:r w:rsidRPr="78CBA5A9">
        <w:rPr>
          <w:u w:val="single"/>
        </w:rPr>
        <w:t xml:space="preserve">N° de Objetivo: </w:t>
      </w:r>
      <w:r w:rsidR="3BE07355" w:rsidRPr="78CBA5A9">
        <w:rPr>
          <w:u w:val="single"/>
        </w:rPr>
        <w:t>49</w:t>
      </w:r>
    </w:p>
    <w:p w14:paraId="78876C71" w14:textId="0E966461" w:rsidR="55604DF6" w:rsidRDefault="0D2EAA11" w:rsidP="78CBA5A9">
      <w:pPr>
        <w:ind w:firstLine="0"/>
        <w:jc w:val="left"/>
      </w:pPr>
      <w:r w:rsidRPr="78CBA5A9">
        <w:rPr>
          <w:b/>
          <w:bCs/>
        </w:rPr>
        <w:t xml:space="preserve">Objetivo Propuesto: </w:t>
      </w:r>
      <w:r w:rsidR="62AD21A7" w:rsidRPr="78CBA5A9">
        <w:t>Fortalecer la accesibilidad y difusión de las sesiones parlamentarias mediante formatos de audio digitales.</w:t>
      </w:r>
    </w:p>
    <w:p w14:paraId="14420079" w14:textId="35A866AD" w:rsidR="55604DF6" w:rsidRDefault="0D2EAA11" w:rsidP="78CBA5A9">
      <w:pPr>
        <w:ind w:firstLine="0"/>
        <w:jc w:val="left"/>
      </w:pPr>
      <w:r w:rsidRPr="07F214C4">
        <w:rPr>
          <w:b/>
          <w:bCs/>
        </w:rPr>
        <w:t>Justificación:</w:t>
      </w:r>
      <w:r w:rsidR="6407E916" w:rsidRPr="07F214C4">
        <w:rPr>
          <w:b/>
          <w:bCs/>
        </w:rPr>
        <w:t xml:space="preserve"> </w:t>
      </w:r>
      <w:r w:rsidR="6407E916">
        <w:t>Responde al OE5 al mejorar operativamente la difusión, promoviendo de forma medible la inclusión y accesibilidad ciudadana.</w:t>
      </w:r>
    </w:p>
    <w:p w14:paraId="3B07AC8D" w14:textId="3E5F09BF" w:rsidR="55604DF6" w:rsidRDefault="0D2EAA11" w:rsidP="78CBA5A9">
      <w:pPr>
        <w:ind w:firstLine="0"/>
        <w:jc w:val="left"/>
        <w:rPr>
          <w:u w:val="single"/>
        </w:rPr>
      </w:pPr>
      <w:r w:rsidRPr="78CBA5A9">
        <w:rPr>
          <w:u w:val="single"/>
        </w:rPr>
        <w:t xml:space="preserve">N° de Objetivo: </w:t>
      </w:r>
      <w:r w:rsidR="34A2ACF8" w:rsidRPr="78CBA5A9">
        <w:rPr>
          <w:u w:val="single"/>
        </w:rPr>
        <w:t>50</w:t>
      </w:r>
    </w:p>
    <w:p w14:paraId="4031AD6A" w14:textId="0754FF95" w:rsidR="55604DF6" w:rsidRDefault="0D2EAA11" w:rsidP="78CBA5A9">
      <w:pPr>
        <w:ind w:firstLine="0"/>
        <w:jc w:val="left"/>
      </w:pPr>
      <w:r w:rsidRPr="78CBA5A9">
        <w:rPr>
          <w:b/>
          <w:bCs/>
        </w:rPr>
        <w:t xml:space="preserve">Objetivo Propuesto: </w:t>
      </w:r>
      <w:r w:rsidR="319E2A72" w:rsidRPr="78CBA5A9">
        <w:t>Mejorar la calidad lingüística de los turnos taquigráficos mediante la estandarización del uso preposicional conforme a las normas de la Real Academia Española.</w:t>
      </w:r>
    </w:p>
    <w:p w14:paraId="67000DA7" w14:textId="08B4D86B" w:rsidR="55604DF6" w:rsidRDefault="0D2EAA11" w:rsidP="78CBA5A9">
      <w:pPr>
        <w:ind w:firstLine="0"/>
        <w:jc w:val="left"/>
      </w:pPr>
      <w:r w:rsidRPr="78CBA5A9">
        <w:rPr>
          <w:b/>
          <w:bCs/>
        </w:rPr>
        <w:t>Justificación</w:t>
      </w:r>
      <w:r w:rsidR="51D3FF54" w:rsidRPr="78CBA5A9">
        <w:rPr>
          <w:b/>
          <w:bCs/>
        </w:rPr>
        <w:t>:</w:t>
      </w:r>
      <w:r w:rsidR="51D3FF54">
        <w:t xml:space="preserve"> </w:t>
      </w:r>
      <w:r w:rsidR="51D3FF54" w:rsidRPr="78CBA5A9">
        <w:t>Se reemplaza la formulación centrada en tareas operativas (“recopilar” y “elaborar correcciones”) por un objetivo orientado a un resultado de gestión: la mejora de la calidad lingüística institucional. Se eliminan los múltiples verbos y actividades rutinarias propias del proceso de redacción y corrección, dado que corresponden a medios de ejecución y no a fines organizacionales. La reformulación utiliza “Mejorar” como verbo rector y posiciona la estandarización normativa como mecanismo para fortalecer la consistencia y calidad idiomática de los registros parlamentarios.</w:t>
      </w:r>
    </w:p>
    <w:p w14:paraId="7CC9B29D" w14:textId="34E57867" w:rsidR="55604DF6" w:rsidRDefault="0D2EAA11" w:rsidP="78CBA5A9">
      <w:pPr>
        <w:ind w:firstLine="0"/>
        <w:jc w:val="left"/>
      </w:pPr>
      <w:r w:rsidRPr="78CBA5A9">
        <w:rPr>
          <w:u w:val="single"/>
        </w:rPr>
        <w:t xml:space="preserve">N° de Objetivo: </w:t>
      </w:r>
      <w:r w:rsidR="222B1602" w:rsidRPr="78CBA5A9">
        <w:rPr>
          <w:u w:val="single"/>
        </w:rPr>
        <w:t>51</w:t>
      </w:r>
    </w:p>
    <w:p w14:paraId="788A470A" w14:textId="0BCBA2BF" w:rsidR="55604DF6" w:rsidRDefault="0D2EAA11" w:rsidP="78CBA5A9">
      <w:pPr>
        <w:ind w:firstLine="0"/>
        <w:jc w:val="left"/>
      </w:pPr>
      <w:r w:rsidRPr="78CBA5A9">
        <w:rPr>
          <w:b/>
          <w:bCs/>
        </w:rPr>
        <w:t xml:space="preserve">Objetivo Propuesto: </w:t>
      </w:r>
      <w:r w:rsidR="2CEA1A99" w:rsidRPr="78CBA5A9">
        <w:t>Estandarizar los procesos operativos de Sala de Sesiones, Comisiones y Comisiones Especiales Investigadoras para fortalecer la gestión institucional.</w:t>
      </w:r>
    </w:p>
    <w:p w14:paraId="28CF3A48" w14:textId="7DA56DD7" w:rsidR="55604DF6" w:rsidRDefault="0D2EAA11" w:rsidP="78CBA5A9">
      <w:pPr>
        <w:ind w:firstLine="0"/>
        <w:jc w:val="left"/>
      </w:pPr>
      <w:r w:rsidRPr="07F214C4">
        <w:rPr>
          <w:b/>
          <w:bCs/>
        </w:rPr>
        <w:t>Justificación:</w:t>
      </w:r>
      <w:r w:rsidR="07673B46" w:rsidRPr="07F214C4">
        <w:rPr>
          <w:b/>
          <w:bCs/>
        </w:rPr>
        <w:t xml:space="preserve"> </w:t>
      </w:r>
      <w:r w:rsidR="1CA5F23E">
        <w:t>Se corrige su perspectiva. Elaborar manuales internos perfecciona la gestión (alineación correcta al OE5) y no implica coordinación con organismos externos (motivo por el cual fue retirado del OE6).</w:t>
      </w:r>
    </w:p>
    <w:p w14:paraId="04F4D408" w14:textId="550850C3" w:rsidR="55604DF6" w:rsidRDefault="0D2EAA11" w:rsidP="78CBA5A9">
      <w:pPr>
        <w:ind w:firstLine="0"/>
        <w:jc w:val="left"/>
        <w:rPr>
          <w:u w:val="single"/>
        </w:rPr>
      </w:pPr>
      <w:r w:rsidRPr="78CBA5A9">
        <w:rPr>
          <w:u w:val="single"/>
        </w:rPr>
        <w:t xml:space="preserve">N° de Objetivo: </w:t>
      </w:r>
      <w:r w:rsidR="34895A77" w:rsidRPr="78CBA5A9">
        <w:rPr>
          <w:u w:val="single"/>
        </w:rPr>
        <w:t>52</w:t>
      </w:r>
    </w:p>
    <w:p w14:paraId="7DAF191A" w14:textId="662F2A95" w:rsidR="55604DF6" w:rsidRDefault="0D2EAA11" w:rsidP="78CBA5A9">
      <w:pPr>
        <w:ind w:firstLine="0"/>
        <w:jc w:val="left"/>
      </w:pPr>
      <w:r w:rsidRPr="78CBA5A9">
        <w:rPr>
          <w:b/>
          <w:bCs/>
        </w:rPr>
        <w:t xml:space="preserve">Objetivo Propuesto: </w:t>
      </w:r>
      <w:r w:rsidR="4E60B781" w:rsidRPr="78CBA5A9">
        <w:t>Modernizar el análisis lingüístico de las transcripciones parlamentarias mediante herramientas automatizadas basadas en inteligencia artificial, para fortalecer la calidad y actualización idiomática de los textos oficiales.</w:t>
      </w:r>
    </w:p>
    <w:p w14:paraId="000A1BA6" w14:textId="486BCF1A" w:rsidR="55604DF6" w:rsidRDefault="0D2EAA11" w:rsidP="78CBA5A9">
      <w:pPr>
        <w:ind w:firstLine="0"/>
        <w:jc w:val="left"/>
        <w:rPr>
          <w:color w:val="242424"/>
        </w:rPr>
      </w:pPr>
      <w:r w:rsidRPr="78CBA5A9">
        <w:rPr>
          <w:b/>
          <w:bCs/>
        </w:rPr>
        <w:t>Justificación:</w:t>
      </w:r>
      <w:r w:rsidR="6CBCCF76" w:rsidRPr="78CBA5A9">
        <w:rPr>
          <w:b/>
          <w:bCs/>
        </w:rPr>
        <w:t xml:space="preserve"> </w:t>
      </w:r>
      <w:r w:rsidR="563A7D97" w:rsidRPr="78CBA5A9">
        <w:t>Se reemplaza el enfoque centrado en el estudio (“Evaluar la factibilidad”) por un resultado de gestión orientado al valor público: la modernización del análisis lingüístico institucional. Siguiendo criterios de formulación por resultados, se elimina la actividad diagnóstica como núcleo del objetivo, debido a que constituye un medio o etapa previa y no un logro institucional en sí mismo. La reformulación posiciona el uso de inteligencia artificial como estrategia habilitante para fortalecer la calidad y actualización idiomática de las transcripciones parlamentarias, enfocando el objetivo en el impacto esperado y no en la mera evaluación técnica.</w:t>
      </w:r>
    </w:p>
    <w:p w14:paraId="08201B76" w14:textId="38286708" w:rsidR="55604DF6" w:rsidRDefault="55604DF6" w:rsidP="78CBA5A9">
      <w:pPr>
        <w:ind w:firstLine="0"/>
        <w:jc w:val="left"/>
        <w:rPr>
          <w:b/>
          <w:bCs/>
          <w:color w:val="242424"/>
        </w:rPr>
      </w:pPr>
      <w:r w:rsidRPr="78CBA5A9">
        <w:rPr>
          <w:b/>
          <w:bCs/>
        </w:rPr>
        <w:t xml:space="preserve">Equipo de trabajo: </w:t>
      </w:r>
      <w:r w:rsidR="1EFF1B0B" w:rsidRPr="78CBA5A9">
        <w:rPr>
          <w:b/>
          <w:bCs/>
        </w:rPr>
        <w:t>Secretaría Legislativa - Prosecretaría</w:t>
      </w:r>
    </w:p>
    <w:p w14:paraId="4A8682A2" w14:textId="59D7AA10" w:rsidR="7263CDE6" w:rsidRDefault="7263CDE6" w:rsidP="78CBA5A9">
      <w:pPr>
        <w:ind w:firstLine="0"/>
        <w:jc w:val="left"/>
        <w:rPr>
          <w:u w:val="single"/>
        </w:rPr>
      </w:pPr>
      <w:r w:rsidRPr="78CBA5A9">
        <w:rPr>
          <w:u w:val="single"/>
        </w:rPr>
        <w:t xml:space="preserve">N° de Objetivo: </w:t>
      </w:r>
      <w:r w:rsidR="66372115" w:rsidRPr="78CBA5A9">
        <w:rPr>
          <w:u w:val="single"/>
        </w:rPr>
        <w:t>53</w:t>
      </w:r>
    </w:p>
    <w:p w14:paraId="52CF56C5" w14:textId="41407ACF" w:rsidR="7263CDE6" w:rsidRDefault="7263CDE6" w:rsidP="78CBA5A9">
      <w:pPr>
        <w:ind w:firstLine="0"/>
        <w:jc w:val="left"/>
      </w:pPr>
      <w:r w:rsidRPr="78CBA5A9">
        <w:rPr>
          <w:b/>
          <w:bCs/>
        </w:rPr>
        <w:t xml:space="preserve">Objetivo Propuesto: </w:t>
      </w:r>
      <w:r w:rsidR="3C8F8B0E" w:rsidRPr="78CBA5A9">
        <w:t>Fortalecer la calidad y eficiencia del trabajo legislativo mediante el uso efectivo de la Oficina Virtual por parte de los equipos asesores parlamentarios.</w:t>
      </w:r>
    </w:p>
    <w:p w14:paraId="25DB779C" w14:textId="3D270AD7" w:rsidR="7263CDE6" w:rsidRDefault="7263CDE6" w:rsidP="78CBA5A9">
      <w:pPr>
        <w:ind w:firstLine="0"/>
        <w:jc w:val="left"/>
        <w:rPr>
          <w:color w:val="242424"/>
        </w:rPr>
      </w:pPr>
      <w:r w:rsidRPr="78CBA5A9">
        <w:rPr>
          <w:b/>
          <w:bCs/>
        </w:rPr>
        <w:t>Justificación:</w:t>
      </w:r>
      <w:r w:rsidR="406E2641" w:rsidRPr="78CBA5A9">
        <w:rPr>
          <w:b/>
          <w:bCs/>
        </w:rPr>
        <w:t xml:space="preserve"> </w:t>
      </w:r>
      <w:r w:rsidR="7129F944" w:rsidRPr="78CBA5A9">
        <w:t>Se mantiene “Fortalecer” como verbo, ya que expresa un resultado de gestión asociado al desempeño legislativo. Se eliminan elementos operativos y redundantes como “capacitación”, “desempeño eficiente, oportuno y libre de errores” y la referencia temporal al período legislativo, debido a que corresponden a medios de implementación o atributos implícitos del resultado esperado. La reformulación centra el objetivo en el impacto institucional esperado: mejorar la calidad y eficiencia del trabajo legislativo a través de la adopción efectiva de la Oficina Virtual, facilitando además una medición basada en resultados y no en productos de capacitación.</w:t>
      </w:r>
    </w:p>
    <w:p w14:paraId="6E795F93" w14:textId="771DCF5C" w:rsidR="7263CDE6" w:rsidRDefault="7263CDE6" w:rsidP="78CBA5A9">
      <w:pPr>
        <w:ind w:firstLine="0"/>
        <w:jc w:val="left"/>
        <w:rPr>
          <w:u w:val="single"/>
        </w:rPr>
      </w:pPr>
      <w:r w:rsidRPr="78CBA5A9">
        <w:rPr>
          <w:u w:val="single"/>
        </w:rPr>
        <w:t xml:space="preserve">N° de Objetivo: </w:t>
      </w:r>
      <w:r w:rsidR="424C7C3E" w:rsidRPr="78CBA5A9">
        <w:rPr>
          <w:u w:val="single"/>
        </w:rPr>
        <w:t>54</w:t>
      </w:r>
    </w:p>
    <w:p w14:paraId="397E020B" w14:textId="0BC781D9" w:rsidR="7263CDE6" w:rsidRDefault="7263CDE6" w:rsidP="78CBA5A9">
      <w:pPr>
        <w:ind w:firstLine="0"/>
        <w:jc w:val="left"/>
      </w:pPr>
      <w:r w:rsidRPr="78CBA5A9">
        <w:rPr>
          <w:b/>
          <w:bCs/>
        </w:rPr>
        <w:t>Objetivo Propuesto:</w:t>
      </w:r>
      <w:r>
        <w:t xml:space="preserve"> </w:t>
      </w:r>
      <w:r w:rsidR="22B42C12" w:rsidRPr="78CBA5A9">
        <w:t>Optimizar el registro de justificaciones de inasistencia parlamentaria mediante la homologación de criterios y opciones disponibles en las plataformas institucionales.</w:t>
      </w:r>
    </w:p>
    <w:p w14:paraId="051C236A" w14:textId="42A516DB" w:rsidR="7263CDE6" w:rsidRDefault="7263CDE6" w:rsidP="78CBA5A9">
      <w:pPr>
        <w:ind w:firstLine="0"/>
        <w:jc w:val="left"/>
        <w:rPr>
          <w:color w:val="242424"/>
        </w:rPr>
      </w:pPr>
      <w:r w:rsidRPr="78CBA5A9">
        <w:rPr>
          <w:b/>
          <w:bCs/>
        </w:rPr>
        <w:t>Justificación:</w:t>
      </w:r>
      <w:r w:rsidR="55D1DC0D" w:rsidRPr="78CBA5A9">
        <w:rPr>
          <w:b/>
          <w:bCs/>
        </w:rPr>
        <w:t xml:space="preserve"> </w:t>
      </w:r>
      <w:r w:rsidR="3D51A223" w:rsidRPr="78CBA5A9">
        <w:t>Se mantiene “Optimizar” como verbo rector, ya que expresa un resultado de gestión asociado a la eficiencia administrativa. La reformulación elimina redundancias como “garantizando” y los efectos operativos derivados (“reduciendo reprocesos”), debido a que corresponden a consecuencias esperadas del objetivo y no al objetivo mismo. Asimismo, se simplifica la referencia a los usuarios y plataformas, concentrando el foco en la homologación institucional como mecanismo para mejorar la consistencia y eficiencia del proceso.</w:t>
      </w:r>
    </w:p>
    <w:p w14:paraId="7F63D918" w14:textId="65A9E021" w:rsidR="7263CDE6" w:rsidRDefault="7263CDE6" w:rsidP="78CBA5A9">
      <w:pPr>
        <w:ind w:firstLine="0"/>
        <w:jc w:val="left"/>
        <w:rPr>
          <w:u w:val="single"/>
        </w:rPr>
      </w:pPr>
      <w:r w:rsidRPr="78CBA5A9">
        <w:rPr>
          <w:u w:val="single"/>
        </w:rPr>
        <w:t xml:space="preserve">N° de Objetivo: </w:t>
      </w:r>
      <w:r w:rsidR="42AC5AEA" w:rsidRPr="78CBA5A9">
        <w:rPr>
          <w:u w:val="single"/>
        </w:rPr>
        <w:t>55</w:t>
      </w:r>
    </w:p>
    <w:p w14:paraId="7932FEDB" w14:textId="762FC965" w:rsidR="7263CDE6" w:rsidRDefault="7263CDE6" w:rsidP="78CBA5A9">
      <w:pPr>
        <w:ind w:firstLine="0"/>
        <w:jc w:val="left"/>
      </w:pPr>
      <w:r w:rsidRPr="78CBA5A9">
        <w:rPr>
          <w:b/>
          <w:bCs/>
        </w:rPr>
        <w:t xml:space="preserve">Objetivo Propuesto: </w:t>
      </w:r>
      <w:r w:rsidR="18D6E989" w:rsidRPr="78CBA5A9">
        <w:t>Optimizar la gestión y seguimiento de los deberes especiales de información dirigidos a la Cámara de Diputadas y Diputados mediante mecanismos estandarizados de control y publicación.</w:t>
      </w:r>
    </w:p>
    <w:p w14:paraId="78C146C0" w14:textId="60A9AD21" w:rsidR="7263CDE6" w:rsidRDefault="7263CDE6" w:rsidP="78CBA5A9">
      <w:pPr>
        <w:ind w:firstLine="0"/>
        <w:jc w:val="left"/>
      </w:pPr>
      <w:r w:rsidRPr="07F214C4">
        <w:rPr>
          <w:b/>
          <w:bCs/>
        </w:rPr>
        <w:t>Justificación:</w:t>
      </w:r>
      <w:r w:rsidR="3DB2B9D0">
        <w:t xml:space="preserve"> </w:t>
      </w:r>
      <w:r w:rsidR="6716CD52">
        <w:t>Alineado al OE5. Pasa de ser una labor operativa dispersa a un mecanismo estandarizado de transparencia y fiscalización, reduciendo riesgos de omisión en el cumplimiento normativo.</w:t>
      </w:r>
    </w:p>
    <w:p w14:paraId="15424B59" w14:textId="6A98F4BA" w:rsidR="7263CDE6" w:rsidRDefault="7263CDE6" w:rsidP="78CBA5A9">
      <w:pPr>
        <w:ind w:firstLine="0"/>
        <w:jc w:val="left"/>
        <w:rPr>
          <w:u w:val="single"/>
        </w:rPr>
      </w:pPr>
      <w:r w:rsidRPr="78CBA5A9">
        <w:rPr>
          <w:u w:val="single"/>
        </w:rPr>
        <w:t xml:space="preserve">N° de Objetivo: </w:t>
      </w:r>
      <w:r w:rsidR="772CA6CD" w:rsidRPr="78CBA5A9">
        <w:rPr>
          <w:u w:val="single"/>
        </w:rPr>
        <w:t>56</w:t>
      </w:r>
    </w:p>
    <w:p w14:paraId="2798E233" w14:textId="51A1983A" w:rsidR="7263CDE6" w:rsidRDefault="7263CDE6" w:rsidP="78CBA5A9">
      <w:pPr>
        <w:ind w:firstLine="0"/>
        <w:jc w:val="left"/>
      </w:pPr>
      <w:r w:rsidRPr="78CBA5A9">
        <w:rPr>
          <w:b/>
          <w:bCs/>
        </w:rPr>
        <w:t>Objetivo Propuesto:</w:t>
      </w:r>
      <w:r>
        <w:t xml:space="preserve"> </w:t>
      </w:r>
      <w:r w:rsidR="7EB7A8C8" w:rsidRPr="78CBA5A9">
        <w:t>Prevenir colisiones normativas mediante un sistema estructurado de control de proyectos de ley en etapa de promulgación.</w:t>
      </w:r>
    </w:p>
    <w:p w14:paraId="20336E33" w14:textId="28AEE59B" w:rsidR="7263CDE6" w:rsidRDefault="7263CDE6" w:rsidP="78CBA5A9">
      <w:pPr>
        <w:ind w:firstLine="0"/>
        <w:jc w:val="left"/>
        <w:rPr>
          <w:color w:val="242424"/>
        </w:rPr>
      </w:pPr>
      <w:r w:rsidRPr="78CBA5A9">
        <w:rPr>
          <w:b/>
          <w:bCs/>
        </w:rPr>
        <w:t>Justificación:</w:t>
      </w:r>
      <w:r w:rsidR="5AF1C7D3" w:rsidRPr="78CBA5A9">
        <w:rPr>
          <w:b/>
          <w:bCs/>
        </w:rPr>
        <w:t xml:space="preserve"> </w:t>
      </w:r>
      <w:r w:rsidR="0B1AC2DD" w:rsidRPr="78CBA5A9">
        <w:t>Se reemplaza la estructura con doble verbo (“Diseñar e implementar”) por un único resultado de gestión orientado al valor institucional: la prevención de colisiones normativas. Se eliminan referencias excesivamente operativas asociadas al repositorio y consolidación documental, dado que constituyen mecanismos de implementación y no el propósito estratégico del objetivo. La reformulación centra el foco en fortalecer el control normativo preventivo y la coherencia legislativa mediante herramientas de gestión estructurada de información.</w:t>
      </w:r>
    </w:p>
    <w:p w14:paraId="5C980FB9" w14:textId="0F2EA701" w:rsidR="78CBA5A9" w:rsidRDefault="78CBA5A9" w:rsidP="78CBA5A9">
      <w:pPr>
        <w:pStyle w:val="ListParagraph"/>
        <w:jc w:val="left"/>
      </w:pPr>
    </w:p>
    <w:p w14:paraId="1AF02402" w14:textId="714E8D50" w:rsidR="6D8CBC56" w:rsidRDefault="6D8CBC56" w:rsidP="78CBA5A9">
      <w:pPr>
        <w:ind w:firstLine="0"/>
        <w:jc w:val="left"/>
        <w:rPr>
          <w:b/>
          <w:bCs/>
          <w:color w:val="242424"/>
        </w:rPr>
      </w:pPr>
      <w:r w:rsidRPr="78CBA5A9">
        <w:rPr>
          <w:b/>
          <w:bCs/>
        </w:rPr>
        <w:t xml:space="preserve">Equipo de trabajo: </w:t>
      </w:r>
      <w:r w:rsidR="3DF7820D" w:rsidRPr="78CBA5A9">
        <w:rPr>
          <w:b/>
          <w:bCs/>
        </w:rPr>
        <w:t>Sede Santiago</w:t>
      </w:r>
    </w:p>
    <w:p w14:paraId="738748F2" w14:textId="35DE0120" w:rsidR="1758F955" w:rsidRDefault="0CDB6882" w:rsidP="78CBA5A9">
      <w:pPr>
        <w:ind w:firstLine="0"/>
        <w:jc w:val="left"/>
      </w:pPr>
      <w:r w:rsidRPr="78CBA5A9">
        <w:rPr>
          <w:u w:val="single"/>
        </w:rPr>
        <w:t xml:space="preserve">N° de Objetivo: </w:t>
      </w:r>
      <w:r w:rsidR="3C1CE342" w:rsidRPr="78CBA5A9">
        <w:rPr>
          <w:u w:val="single"/>
        </w:rPr>
        <w:t>57</w:t>
      </w:r>
    </w:p>
    <w:p w14:paraId="1D4FE5C8" w14:textId="405F8B25" w:rsidR="1758F955" w:rsidRDefault="0CDB6882" w:rsidP="78CBA5A9">
      <w:pPr>
        <w:ind w:firstLine="0"/>
        <w:jc w:val="left"/>
      </w:pPr>
      <w:r w:rsidRPr="78CBA5A9">
        <w:rPr>
          <w:b/>
          <w:bCs/>
        </w:rPr>
        <w:t>Objetivo Propuesto:</w:t>
      </w:r>
      <w:r>
        <w:t xml:space="preserve"> </w:t>
      </w:r>
      <w:r w:rsidR="1F32209F" w:rsidRPr="78CBA5A9">
        <w:t>Optimizar la gestión de bodega en la Sede Santiago mediante procedimientos estandarizados de control y administración.</w:t>
      </w:r>
    </w:p>
    <w:p w14:paraId="2776DEB3" w14:textId="0F7CFE52" w:rsidR="1758F955" w:rsidRDefault="0CDB6882" w:rsidP="78CBA5A9">
      <w:pPr>
        <w:ind w:firstLine="0"/>
        <w:jc w:val="left"/>
      </w:pPr>
      <w:r w:rsidRPr="78CBA5A9">
        <w:rPr>
          <w:b/>
          <w:bCs/>
        </w:rPr>
        <w:t>Justificación:</w:t>
      </w:r>
      <w:r w:rsidR="08DD2F2E" w:rsidRPr="78CBA5A9">
        <w:rPr>
          <w:b/>
          <w:bCs/>
        </w:rPr>
        <w:t xml:space="preserve"> </w:t>
      </w:r>
      <w:r w:rsidR="08DD2F2E" w:rsidRPr="78CBA5A9">
        <w:t>Se eliminan los verbos redundantes (“Establecer y asegurar”) y se reemplazan por “Optimizar”, orientando el objetivo hacia un resultado de gestión y no hacia actividades de supervisión rutinaria. La reformulación evita describir funciones operativas propias de la administración de bodegas y posiciona el foco en la mejora de la eficiencia y estandarización de los procesos de control, alineando el objetivo con criterios de gestión institucional y mejora continua.</w:t>
      </w:r>
    </w:p>
    <w:p w14:paraId="1E4805C3" w14:textId="6CE42715" w:rsidR="1758F955" w:rsidRDefault="0CDB6882" w:rsidP="78CBA5A9">
      <w:pPr>
        <w:ind w:firstLine="0"/>
        <w:jc w:val="left"/>
        <w:rPr>
          <w:u w:val="single"/>
        </w:rPr>
      </w:pPr>
      <w:r w:rsidRPr="78CBA5A9">
        <w:rPr>
          <w:u w:val="single"/>
        </w:rPr>
        <w:t xml:space="preserve">N° de Objetivo: </w:t>
      </w:r>
      <w:r w:rsidR="3759B34C" w:rsidRPr="78CBA5A9">
        <w:rPr>
          <w:u w:val="single"/>
        </w:rPr>
        <w:t>58</w:t>
      </w:r>
    </w:p>
    <w:p w14:paraId="02C1C554" w14:textId="4A198A18" w:rsidR="1758F955" w:rsidRDefault="0CDB6882" w:rsidP="78CBA5A9">
      <w:pPr>
        <w:ind w:firstLine="0"/>
        <w:jc w:val="left"/>
      </w:pPr>
      <w:r w:rsidRPr="78CBA5A9">
        <w:rPr>
          <w:b/>
          <w:bCs/>
        </w:rPr>
        <w:t>Objetivo Propuesto:</w:t>
      </w:r>
      <w:r>
        <w:t xml:space="preserve"> </w:t>
      </w:r>
      <w:r w:rsidR="12402D47" w:rsidRPr="78CBA5A9">
        <w:t>Reducir el consumo de agua potable mediante medidas de eficiencia hídrica en los jardines del Ex Congreso Nacional.</w:t>
      </w:r>
    </w:p>
    <w:p w14:paraId="12ADE49D" w14:textId="44FBD78A" w:rsidR="1758F955" w:rsidRDefault="0CDB6882" w:rsidP="78CBA5A9">
      <w:pPr>
        <w:ind w:firstLine="0"/>
        <w:jc w:val="left"/>
      </w:pPr>
      <w:r w:rsidRPr="78CBA5A9">
        <w:rPr>
          <w:b/>
          <w:bCs/>
        </w:rPr>
        <w:t>Justificación:</w:t>
      </w:r>
      <w:r w:rsidR="72D51E34" w:rsidRPr="78CBA5A9">
        <w:rPr>
          <w:b/>
          <w:bCs/>
        </w:rPr>
        <w:t xml:space="preserve"> </w:t>
      </w:r>
      <w:r w:rsidR="72D51E34" w:rsidRPr="78CBA5A9">
        <w:t>Se reemplaza la formulación ambigua basada en “establecer iniciativas” por un objetivo directamente orientado al resultado esperado: la reducción del consumo de agua potable. Siguiendo criterios de gestión por resultados, se eliminan actividades exploratorias como el “levantamiento y análisis de mecanismos”, ya que corresponden a medios técnicos y no al propósito institucional. La reformulación concentra el foco en el impacto ambiental y de eficiencia del recurso hídrico, utilizando las medidas de eficiencia como estrategia habilitante para alcanzar dicho resultado.</w:t>
      </w:r>
    </w:p>
    <w:p w14:paraId="69C8D24B" w14:textId="6FA22B88" w:rsidR="1758F955" w:rsidRDefault="0CDB6882" w:rsidP="78CBA5A9">
      <w:pPr>
        <w:ind w:firstLine="0"/>
        <w:jc w:val="left"/>
        <w:rPr>
          <w:u w:val="single"/>
        </w:rPr>
      </w:pPr>
      <w:r w:rsidRPr="78CBA5A9">
        <w:rPr>
          <w:u w:val="single"/>
        </w:rPr>
        <w:t xml:space="preserve">N° de Objetivo: </w:t>
      </w:r>
      <w:r w:rsidR="4B769FBA" w:rsidRPr="78CBA5A9">
        <w:rPr>
          <w:u w:val="single"/>
        </w:rPr>
        <w:t>59</w:t>
      </w:r>
    </w:p>
    <w:p w14:paraId="2E29C520" w14:textId="1C966E93" w:rsidR="1758F955" w:rsidRDefault="0CDB6882" w:rsidP="78CBA5A9">
      <w:pPr>
        <w:ind w:firstLine="0"/>
        <w:jc w:val="left"/>
      </w:pPr>
      <w:r w:rsidRPr="78CBA5A9">
        <w:rPr>
          <w:b/>
          <w:bCs/>
        </w:rPr>
        <w:t>Objetivo Propuesto:</w:t>
      </w:r>
      <w:r>
        <w:t xml:space="preserve"> </w:t>
      </w:r>
      <w:r w:rsidR="018D46FE" w:rsidRPr="78CBA5A9">
        <w:t>Fortalecer la gestión de Seguridad y Control de Riesgos en la Sede Santiago mediante la estandarización de los procesos operativos.</w:t>
      </w:r>
    </w:p>
    <w:p w14:paraId="48A920E8" w14:textId="00CD8C45" w:rsidR="1758F955" w:rsidRDefault="0CDB6882" w:rsidP="78CBA5A9">
      <w:pPr>
        <w:ind w:firstLine="0"/>
        <w:jc w:val="left"/>
      </w:pPr>
      <w:r w:rsidRPr="07F214C4">
        <w:rPr>
          <w:b/>
          <w:bCs/>
        </w:rPr>
        <w:t>Justificación:</w:t>
      </w:r>
      <w:r w:rsidR="1AE9BBF6" w:rsidRPr="07F214C4">
        <w:rPr>
          <w:b/>
          <w:bCs/>
        </w:rPr>
        <w:t xml:space="preserve"> </w:t>
      </w:r>
      <w:r w:rsidR="77BBFA43">
        <w:t>Responde al OE6 al estar enfocado en fortalecer la vinculación, coordinación y actuación conjunta entre unidades para la gestión de seguridad. Esto reduce la improvisación ante incidentes y establece un estándar común de protección institucional.</w:t>
      </w:r>
    </w:p>
    <w:p w14:paraId="7648EF36" w14:textId="5B799B4C" w:rsidR="1758F955" w:rsidRDefault="0CDB6882" w:rsidP="78CBA5A9">
      <w:pPr>
        <w:ind w:firstLine="0"/>
        <w:jc w:val="left"/>
        <w:rPr>
          <w:u w:val="single"/>
        </w:rPr>
      </w:pPr>
      <w:r w:rsidRPr="78CBA5A9">
        <w:rPr>
          <w:u w:val="single"/>
        </w:rPr>
        <w:t xml:space="preserve">N° de Objetivo: </w:t>
      </w:r>
      <w:r w:rsidR="34F577E2" w:rsidRPr="78CBA5A9">
        <w:rPr>
          <w:u w:val="single"/>
        </w:rPr>
        <w:t>60</w:t>
      </w:r>
    </w:p>
    <w:p w14:paraId="0F0C5254" w14:textId="022CCE2F" w:rsidR="1758F955" w:rsidRDefault="0CDB6882" w:rsidP="78CBA5A9">
      <w:pPr>
        <w:ind w:firstLine="0"/>
        <w:jc w:val="left"/>
      </w:pPr>
      <w:r w:rsidRPr="78CBA5A9">
        <w:rPr>
          <w:b/>
          <w:bCs/>
        </w:rPr>
        <w:t xml:space="preserve">Objetivo Propuesto: </w:t>
      </w:r>
      <w:r w:rsidR="6316D249" w:rsidRPr="78CBA5A9">
        <w:t>Fortalecer el acceso y difusión del patrimonio institucional mediante herramientas virtuales de recorrido y visualización del Edificio Patrimonial de la Sede Santiago</w:t>
      </w:r>
      <w:r w:rsidR="6F54C75F" w:rsidRPr="78CBA5A9">
        <w:t>.</w:t>
      </w:r>
    </w:p>
    <w:p w14:paraId="34A5DE8D" w14:textId="4A5CA1EF" w:rsidR="1758F955" w:rsidRDefault="0CDB6882" w:rsidP="07F214C4">
      <w:pPr>
        <w:ind w:firstLine="0"/>
        <w:jc w:val="left"/>
      </w:pPr>
      <w:r w:rsidRPr="07F214C4">
        <w:rPr>
          <w:b/>
          <w:bCs/>
        </w:rPr>
        <w:t>Justificación:</w:t>
      </w:r>
      <w:r w:rsidR="3CD00701" w:rsidRPr="07F214C4">
        <w:rPr>
          <w:b/>
          <w:bCs/>
        </w:rPr>
        <w:t xml:space="preserve"> </w:t>
      </w:r>
      <w:r w:rsidR="3CD00701">
        <w:t>Se reemplaza una formulación centrada operativamente en "desarrollar un proyecto" por una enfocada en el impacto institucional. El objetivo se alinea correctamente con el OE10 (fortalecer la participación ciudadana), ya que la visita virtual es un mecanismo que democratiza el acceso al patrimonio sin requerir presencia física, fortaleciendo la transparencia hacia la comunidad.</w:t>
      </w:r>
    </w:p>
    <w:p w14:paraId="71756B61" w14:textId="1E984377" w:rsidR="1758F955" w:rsidRDefault="1758F955" w:rsidP="78CBA5A9">
      <w:pPr>
        <w:ind w:firstLine="0"/>
        <w:jc w:val="left"/>
        <w:rPr>
          <w:b/>
          <w:bCs/>
        </w:rPr>
      </w:pPr>
    </w:p>
    <w:p w14:paraId="3E52AC70" w14:textId="6A5CBB6B" w:rsidR="1758F955" w:rsidRDefault="1758F955" w:rsidP="78CBA5A9">
      <w:pPr>
        <w:ind w:firstLine="0"/>
        <w:jc w:val="left"/>
        <w:rPr>
          <w:b/>
          <w:bCs/>
          <w:color w:val="242424"/>
        </w:rPr>
      </w:pPr>
      <w:r w:rsidRPr="78CBA5A9">
        <w:rPr>
          <w:b/>
          <w:bCs/>
        </w:rPr>
        <w:t xml:space="preserve">Equipo de trabajo: </w:t>
      </w:r>
      <w:r w:rsidR="458EEB2B" w:rsidRPr="78CBA5A9">
        <w:rPr>
          <w:b/>
          <w:bCs/>
        </w:rPr>
        <w:t>Servicio Alimentación</w:t>
      </w:r>
    </w:p>
    <w:p w14:paraId="52E5E9FF" w14:textId="3B1C15C0" w:rsidR="6CF9FCC6" w:rsidRDefault="6CF9FCC6" w:rsidP="78CBA5A9">
      <w:pPr>
        <w:ind w:firstLine="0"/>
        <w:jc w:val="left"/>
        <w:rPr>
          <w:u w:val="single"/>
        </w:rPr>
      </w:pPr>
      <w:r w:rsidRPr="78CBA5A9">
        <w:rPr>
          <w:u w:val="single"/>
        </w:rPr>
        <w:t xml:space="preserve">N° de Objetivo: </w:t>
      </w:r>
      <w:r w:rsidR="431BA151" w:rsidRPr="78CBA5A9">
        <w:rPr>
          <w:u w:val="single"/>
        </w:rPr>
        <w:t>61</w:t>
      </w:r>
    </w:p>
    <w:p w14:paraId="58601D43" w14:textId="4B32A024" w:rsidR="6CF9FCC6" w:rsidRDefault="6CF9FCC6" w:rsidP="78CBA5A9">
      <w:pPr>
        <w:ind w:firstLine="0"/>
        <w:jc w:val="left"/>
      </w:pPr>
      <w:r w:rsidRPr="78CBA5A9">
        <w:rPr>
          <w:b/>
          <w:bCs/>
        </w:rPr>
        <w:t>Objetivo Propuesto:</w:t>
      </w:r>
      <w:r>
        <w:t xml:space="preserve"> </w:t>
      </w:r>
      <w:r w:rsidR="1D4F2E44">
        <w:t xml:space="preserve"> </w:t>
      </w:r>
      <w:r w:rsidR="1D4F2E44" w:rsidRPr="78CBA5A9">
        <w:t>Garantizar la inocuidad alimentaria y el estándar sanitario en los procesos de provisión interna.</w:t>
      </w:r>
    </w:p>
    <w:p w14:paraId="0F0622DA" w14:textId="3B13D908" w:rsidR="6CF9FCC6" w:rsidRDefault="6CF9FCC6" w:rsidP="78CBA5A9">
      <w:pPr>
        <w:ind w:firstLine="0"/>
        <w:jc w:val="left"/>
      </w:pPr>
      <w:r w:rsidRPr="78CBA5A9">
        <w:rPr>
          <w:b/>
          <w:bCs/>
        </w:rPr>
        <w:t>Justificación:</w:t>
      </w:r>
      <w:r w:rsidR="39199410" w:rsidRPr="78CBA5A9">
        <w:rPr>
          <w:b/>
          <w:bCs/>
        </w:rPr>
        <w:t xml:space="preserve"> </w:t>
      </w:r>
      <w:r w:rsidR="39199410" w:rsidRPr="78CBA5A9">
        <w:t>Se eleva el cumplimiento legal (Obligación RSA) a un objetivo de gestión superior (Garantizar inocuidad). Se elimina la descripción operativa de la recepción, centrando el objetivo en la seguridad de los procesos operativos.</w:t>
      </w:r>
    </w:p>
    <w:p w14:paraId="7D525C30" w14:textId="353A9991" w:rsidR="6CF9FCC6" w:rsidRDefault="6CF9FCC6" w:rsidP="78CBA5A9">
      <w:pPr>
        <w:ind w:firstLine="0"/>
        <w:jc w:val="left"/>
      </w:pPr>
      <w:r w:rsidRPr="78CBA5A9">
        <w:rPr>
          <w:u w:val="single"/>
        </w:rPr>
        <w:t xml:space="preserve">N° de Objetivo: </w:t>
      </w:r>
      <w:r w:rsidR="4F1EC24D" w:rsidRPr="78CBA5A9">
        <w:rPr>
          <w:u w:val="single"/>
        </w:rPr>
        <w:t>62</w:t>
      </w:r>
    </w:p>
    <w:p w14:paraId="1F3F2EA3" w14:textId="2051B9A0" w:rsidR="6CF9FCC6" w:rsidRDefault="6CF9FCC6" w:rsidP="78CBA5A9">
      <w:pPr>
        <w:ind w:firstLine="0"/>
        <w:jc w:val="left"/>
      </w:pPr>
      <w:r w:rsidRPr="78CBA5A9">
        <w:rPr>
          <w:b/>
          <w:bCs/>
        </w:rPr>
        <w:t xml:space="preserve">Objetivo Propuesto: </w:t>
      </w:r>
      <w:r w:rsidR="7FB58C1F" w:rsidRPr="78CBA5A9">
        <w:t>Disminuir en un 20%, durante el año 2026, las diferencias detectadas entre las solicitudes emitidas desde los comedores de Diputados y Jefaturas, y los despachos realizados desde cocina primer piso, fortaleciendo el control y la trazabilidad del proceso alimentario</w:t>
      </w:r>
      <w:r w:rsidR="7381DD78" w:rsidRPr="78CBA5A9">
        <w:t>.</w:t>
      </w:r>
    </w:p>
    <w:p w14:paraId="6876D28E" w14:textId="3292864B" w:rsidR="6CF9FCC6" w:rsidRDefault="6CF9FCC6" w:rsidP="78CBA5A9">
      <w:pPr>
        <w:ind w:firstLine="0"/>
        <w:jc w:val="left"/>
      </w:pPr>
      <w:r w:rsidRPr="78CBA5A9">
        <w:rPr>
          <w:b/>
          <w:bCs/>
        </w:rPr>
        <w:t>Justificación:</w:t>
      </w:r>
      <w:r w:rsidR="08ED1A34" w:rsidRPr="78CBA5A9">
        <w:rPr>
          <w:b/>
          <w:bCs/>
        </w:rPr>
        <w:t xml:space="preserve"> </w:t>
      </w:r>
      <w:r w:rsidR="08ED1A34" w:rsidRPr="78CBA5A9">
        <w:t xml:space="preserve">En base al </w:t>
      </w:r>
      <w:r w:rsidR="4ED0878F" w:rsidRPr="78CBA5A9">
        <w:t>análisis</w:t>
      </w:r>
      <w:r w:rsidR="08ED1A34" w:rsidRPr="78CBA5A9">
        <w:t xml:space="preserve"> el objetivo no se modifica</w:t>
      </w:r>
      <w:r w:rsidR="0FF085D3" w:rsidRPr="78CBA5A9">
        <w:t>.</w:t>
      </w:r>
    </w:p>
    <w:p w14:paraId="5C6CE4E0" w14:textId="4CB772F3" w:rsidR="6CF9FCC6" w:rsidRDefault="6CF9FCC6" w:rsidP="78CBA5A9">
      <w:pPr>
        <w:ind w:firstLine="0"/>
        <w:jc w:val="left"/>
        <w:rPr>
          <w:u w:val="single"/>
        </w:rPr>
      </w:pPr>
      <w:r w:rsidRPr="78CBA5A9">
        <w:rPr>
          <w:u w:val="single"/>
        </w:rPr>
        <w:t xml:space="preserve">N° de Objetivo: </w:t>
      </w:r>
      <w:r w:rsidR="1C0F247C" w:rsidRPr="78CBA5A9">
        <w:rPr>
          <w:u w:val="single"/>
        </w:rPr>
        <w:t>63</w:t>
      </w:r>
    </w:p>
    <w:p w14:paraId="65E8CDDB" w14:textId="205D8911" w:rsidR="6CF9FCC6" w:rsidRDefault="6CF9FCC6" w:rsidP="78CBA5A9">
      <w:pPr>
        <w:ind w:firstLine="0"/>
        <w:jc w:val="left"/>
      </w:pPr>
      <w:r w:rsidRPr="78CBA5A9">
        <w:rPr>
          <w:b/>
          <w:bCs/>
        </w:rPr>
        <w:t>Objetivo Propuesto:</w:t>
      </w:r>
      <w:r>
        <w:t xml:space="preserve"> </w:t>
      </w:r>
      <w:r w:rsidR="32309653" w:rsidRPr="78CBA5A9">
        <w:t>Optimizar el rendimiento de materias primas mediante la estandarización de los procesos de producción alimentaria.</w:t>
      </w:r>
    </w:p>
    <w:p w14:paraId="6358A0D8" w14:textId="4CAED8A1" w:rsidR="6CF9FCC6" w:rsidRDefault="6CF9FCC6" w:rsidP="78CBA5A9">
      <w:pPr>
        <w:ind w:firstLine="0"/>
        <w:jc w:val="left"/>
      </w:pPr>
      <w:r w:rsidRPr="78CBA5A9">
        <w:rPr>
          <w:b/>
          <w:bCs/>
        </w:rPr>
        <w:t>Justificación:</w:t>
      </w:r>
      <w:r w:rsidR="1F179736">
        <w:t xml:space="preserve"> </w:t>
      </w:r>
      <w:r w:rsidR="1F179736" w:rsidRPr="78CBA5A9">
        <w:t>Se sustituye el enfoque en la creación de una propuesta (Acción/Diseñar) por el resultado económico: "Optimizar rendimiento". Se agrupan los pasos administrativos bajo el concepto de estandarización como el medio para reducir desperdicios.</w:t>
      </w:r>
    </w:p>
    <w:p w14:paraId="57699C06" w14:textId="76BEA5B3" w:rsidR="6CF9FCC6" w:rsidRDefault="6CF9FCC6" w:rsidP="78CBA5A9">
      <w:pPr>
        <w:ind w:firstLine="0"/>
        <w:jc w:val="left"/>
        <w:rPr>
          <w:u w:val="single"/>
        </w:rPr>
      </w:pPr>
      <w:r w:rsidRPr="78CBA5A9">
        <w:rPr>
          <w:u w:val="single"/>
        </w:rPr>
        <w:t xml:space="preserve">N° de Objetivo: </w:t>
      </w:r>
      <w:r w:rsidR="3E892F50" w:rsidRPr="78CBA5A9">
        <w:rPr>
          <w:u w:val="single"/>
        </w:rPr>
        <w:t>64</w:t>
      </w:r>
    </w:p>
    <w:p w14:paraId="076247AA" w14:textId="099F0308" w:rsidR="6CF9FCC6" w:rsidRDefault="6CF9FCC6" w:rsidP="78CBA5A9">
      <w:pPr>
        <w:ind w:firstLine="0"/>
        <w:jc w:val="left"/>
      </w:pPr>
      <w:r w:rsidRPr="78CBA5A9">
        <w:rPr>
          <w:b/>
          <w:bCs/>
        </w:rPr>
        <w:t>Objetivo Propuesto:</w:t>
      </w:r>
      <w:r>
        <w:t xml:space="preserve"> </w:t>
      </w:r>
      <w:r w:rsidR="495843CF" w:rsidRPr="78CBA5A9">
        <w:t>Fortalecer la trazabilidad y el control de stock en el sistema de provisión alimentaria institucional.</w:t>
      </w:r>
    </w:p>
    <w:p w14:paraId="4DB6BE93" w14:textId="4319183F" w:rsidR="6CF9FCC6" w:rsidRDefault="6CF9FCC6" w:rsidP="78CBA5A9">
      <w:pPr>
        <w:ind w:firstLine="0"/>
        <w:jc w:val="left"/>
      </w:pPr>
      <w:r w:rsidRPr="78CBA5A9">
        <w:rPr>
          <w:b/>
          <w:bCs/>
        </w:rPr>
        <w:t>Justificación:</w:t>
      </w:r>
      <w:r w:rsidR="22CFB217">
        <w:t xml:space="preserve"> </w:t>
      </w:r>
      <w:r w:rsidR="22CFB217" w:rsidRPr="78CBA5A9">
        <w:t>Se unifican los verbos operativos (Estandarizar, fortalecer, evaluar) en un único fin de gestión: "Fortalecer trazabilidad". Se elimina la referencia a estudios de factibilidad por ser considerados insumos previos a la meta de impacto</w:t>
      </w:r>
    </w:p>
    <w:p w14:paraId="03EED12C" w14:textId="7C57BD23" w:rsidR="78CBA5A9" w:rsidRDefault="78CBA5A9" w:rsidP="78CBA5A9">
      <w:pPr>
        <w:pStyle w:val="ListParagraph"/>
        <w:jc w:val="left"/>
      </w:pPr>
    </w:p>
    <w:p w14:paraId="2A35BD7F" w14:textId="25CBD73B" w:rsidR="0F1ED928" w:rsidRDefault="0F1ED928" w:rsidP="78CBA5A9">
      <w:pPr>
        <w:ind w:firstLine="0"/>
        <w:jc w:val="left"/>
        <w:rPr>
          <w:b/>
          <w:bCs/>
        </w:rPr>
      </w:pPr>
      <w:r w:rsidRPr="78CBA5A9">
        <w:rPr>
          <w:b/>
          <w:bCs/>
        </w:rPr>
        <w:t xml:space="preserve">Equipo de trabajo: </w:t>
      </w:r>
      <w:r w:rsidR="0D434767" w:rsidRPr="78CBA5A9">
        <w:rPr>
          <w:b/>
          <w:bCs/>
        </w:rPr>
        <w:t>Subdirección Asignaciones Parlamentarias</w:t>
      </w:r>
    </w:p>
    <w:p w14:paraId="21C9CEDA" w14:textId="04EEEB22" w:rsidR="0582A371" w:rsidRDefault="0A64ABC5" w:rsidP="78CBA5A9">
      <w:pPr>
        <w:ind w:firstLine="0"/>
        <w:jc w:val="left"/>
        <w:rPr>
          <w:u w:val="single"/>
        </w:rPr>
      </w:pPr>
      <w:r w:rsidRPr="78CBA5A9">
        <w:rPr>
          <w:u w:val="single"/>
        </w:rPr>
        <w:t xml:space="preserve">N° de Objetivo: </w:t>
      </w:r>
      <w:r w:rsidR="1DBE0FDB" w:rsidRPr="78CBA5A9">
        <w:rPr>
          <w:u w:val="single"/>
        </w:rPr>
        <w:t>65</w:t>
      </w:r>
    </w:p>
    <w:p w14:paraId="4E33E022" w14:textId="0351B310" w:rsidR="0582A371" w:rsidRDefault="0A64ABC5" w:rsidP="78CBA5A9">
      <w:pPr>
        <w:ind w:firstLine="0"/>
        <w:jc w:val="left"/>
      </w:pPr>
      <w:r w:rsidRPr="78CBA5A9">
        <w:rPr>
          <w:b/>
          <w:bCs/>
        </w:rPr>
        <w:t xml:space="preserve">Objetivo Propuesto: </w:t>
      </w:r>
      <w:r w:rsidR="1EF4C2A7" w:rsidRPr="78CBA5A9">
        <w:t>Garantizar la oportunidad y precisión en la tramitación de los beneficios de cargas familiares</w:t>
      </w:r>
      <w:r w:rsidR="0A7395D9" w:rsidRPr="78CBA5A9">
        <w:t>.</w:t>
      </w:r>
    </w:p>
    <w:p w14:paraId="5DAE1B1B" w14:textId="53533693" w:rsidR="0582A371" w:rsidRDefault="0A64ABC5" w:rsidP="78CBA5A9">
      <w:pPr>
        <w:ind w:firstLine="0"/>
        <w:jc w:val="left"/>
      </w:pPr>
      <w:r w:rsidRPr="78CBA5A9">
        <w:rPr>
          <w:b/>
          <w:bCs/>
        </w:rPr>
        <w:t>Justificación:</w:t>
      </w:r>
      <w:r w:rsidR="58E0135E" w:rsidRPr="78CBA5A9">
        <w:rPr>
          <w:b/>
          <w:bCs/>
        </w:rPr>
        <w:t xml:space="preserve"> </w:t>
      </w:r>
      <w:r w:rsidR="58E0135E" w:rsidRPr="78CBA5A9">
        <w:t>Se cambia el verbo de proceso (Gestionar) por uno de resultado (Garantizar). Se enfoca en la "oportunidad" (plazo de 3 días) y la "precisión" como los valores públicos que percibe el usuario final.</w:t>
      </w:r>
    </w:p>
    <w:p w14:paraId="27BD2D8F" w14:textId="04BF5260" w:rsidR="0582A371" w:rsidRDefault="0A64ABC5" w:rsidP="78CBA5A9">
      <w:pPr>
        <w:ind w:firstLine="0"/>
        <w:jc w:val="left"/>
      </w:pPr>
      <w:r w:rsidRPr="78CBA5A9">
        <w:rPr>
          <w:u w:val="single"/>
        </w:rPr>
        <w:t xml:space="preserve">N° de Objetivo: </w:t>
      </w:r>
      <w:r w:rsidR="00DF2FB3" w:rsidRPr="78CBA5A9">
        <w:rPr>
          <w:u w:val="single"/>
        </w:rPr>
        <w:t>66</w:t>
      </w:r>
    </w:p>
    <w:p w14:paraId="1AB2CFBF" w14:textId="1C496C42" w:rsidR="0582A371" w:rsidRDefault="0A64ABC5" w:rsidP="78CBA5A9">
      <w:pPr>
        <w:ind w:firstLine="0"/>
        <w:jc w:val="left"/>
      </w:pPr>
      <w:r w:rsidRPr="78CBA5A9">
        <w:rPr>
          <w:b/>
          <w:bCs/>
        </w:rPr>
        <w:t>Objetivo Propuesto:</w:t>
      </w:r>
      <w:r>
        <w:t xml:space="preserve"> </w:t>
      </w:r>
      <w:r w:rsidR="00775E7F" w:rsidRPr="78CBA5A9">
        <w:t>Agilizar la dotación de servicios tecnológicos de comunicación para el apoyo a la labor parlamentaria.</w:t>
      </w:r>
    </w:p>
    <w:p w14:paraId="77ADFCE8" w14:textId="1AF9677E" w:rsidR="0582A371" w:rsidRDefault="0A64ABC5" w:rsidP="78CBA5A9">
      <w:pPr>
        <w:ind w:firstLine="0"/>
        <w:jc w:val="left"/>
      </w:pPr>
      <w:r w:rsidRPr="78CBA5A9">
        <w:rPr>
          <w:b/>
          <w:bCs/>
        </w:rPr>
        <w:t>Justificación:</w:t>
      </w:r>
      <w:r w:rsidR="6E337740">
        <w:t xml:space="preserve"> </w:t>
      </w:r>
      <w:r w:rsidR="6E337740" w:rsidRPr="78CBA5A9">
        <w:t>Se sustituye la gestión rutinaria de solicitudes por el impacto en el servicio: "Agilizar dotación". Se utiliza un solo verbo que describe la eficiencia en la respuesta del soporte técnico institucional.</w:t>
      </w:r>
    </w:p>
    <w:p w14:paraId="2A1536E7" w14:textId="4903B98B" w:rsidR="0582A371" w:rsidRDefault="0582A371" w:rsidP="78CBA5A9">
      <w:pPr>
        <w:pStyle w:val="ListParagraph"/>
        <w:jc w:val="left"/>
      </w:pPr>
    </w:p>
    <w:p w14:paraId="2056B235" w14:textId="5A800C60" w:rsidR="0582A371" w:rsidRDefault="0A64ABC5" w:rsidP="78CBA5A9">
      <w:pPr>
        <w:ind w:firstLine="0"/>
        <w:jc w:val="left"/>
        <w:rPr>
          <w:u w:val="single"/>
        </w:rPr>
      </w:pPr>
      <w:r w:rsidRPr="78CBA5A9">
        <w:rPr>
          <w:u w:val="single"/>
        </w:rPr>
        <w:t xml:space="preserve">N° de Objetivo: </w:t>
      </w:r>
      <w:r w:rsidR="2A83593A" w:rsidRPr="78CBA5A9">
        <w:rPr>
          <w:u w:val="single"/>
        </w:rPr>
        <w:t>67</w:t>
      </w:r>
    </w:p>
    <w:p w14:paraId="22DC8FC2" w14:textId="14F1F8EB" w:rsidR="0582A371" w:rsidRDefault="0A64ABC5" w:rsidP="78CBA5A9">
      <w:pPr>
        <w:ind w:firstLine="0"/>
        <w:jc w:val="left"/>
      </w:pPr>
      <w:r w:rsidRPr="78CBA5A9">
        <w:rPr>
          <w:b/>
          <w:bCs/>
        </w:rPr>
        <w:t xml:space="preserve">Objetivo Propuesto: </w:t>
      </w:r>
      <w:r w:rsidR="36DECFED" w:rsidRPr="78CBA5A9">
        <w:t>Optimizar la capacidad de respuesta institucional ante requerimientos de acceso a la información pública.</w:t>
      </w:r>
    </w:p>
    <w:p w14:paraId="682A2F2B" w14:textId="774C9775" w:rsidR="0582A371" w:rsidRDefault="0A64ABC5" w:rsidP="78CBA5A9">
      <w:pPr>
        <w:ind w:firstLine="0"/>
        <w:jc w:val="left"/>
      </w:pPr>
      <w:r w:rsidRPr="07F214C4">
        <w:rPr>
          <w:b/>
          <w:bCs/>
        </w:rPr>
        <w:t>Justificación</w:t>
      </w:r>
      <w:r w:rsidR="58A27E16" w:rsidRPr="07F214C4">
        <w:rPr>
          <w:b/>
          <w:bCs/>
        </w:rPr>
        <w:t>:</w:t>
      </w:r>
      <w:r w:rsidR="58A27E16">
        <w:t xml:space="preserve"> </w:t>
      </w:r>
      <w:r w:rsidR="0E8A7736">
        <w:t>El objetivo abandona los verbos de actividad (“diseñar y proponer”) en favor del resultado de gestión ("Optimizar"). Alineado al OE5, hace que las mejoras en el diseño operativo sean un medio para un fin mayor: cumplir normativamente y comprometerse con el acceso público a la información.</w:t>
      </w:r>
    </w:p>
    <w:p w14:paraId="6E81B4C6" w14:textId="7382C4C0" w:rsidR="0582A371" w:rsidRDefault="0A64ABC5" w:rsidP="78CBA5A9">
      <w:pPr>
        <w:ind w:firstLine="0"/>
        <w:jc w:val="left"/>
        <w:rPr>
          <w:u w:val="single"/>
        </w:rPr>
      </w:pPr>
      <w:r w:rsidRPr="78CBA5A9">
        <w:rPr>
          <w:u w:val="single"/>
        </w:rPr>
        <w:t xml:space="preserve">N° de Objetivo: </w:t>
      </w:r>
      <w:r w:rsidR="70684A0B" w:rsidRPr="78CBA5A9">
        <w:rPr>
          <w:u w:val="single"/>
        </w:rPr>
        <w:t>68</w:t>
      </w:r>
    </w:p>
    <w:p w14:paraId="16860C8C" w14:textId="3EBD94CE" w:rsidR="0582A371" w:rsidRDefault="0A64ABC5" w:rsidP="78CBA5A9">
      <w:pPr>
        <w:ind w:firstLine="0"/>
        <w:jc w:val="left"/>
      </w:pPr>
      <w:r w:rsidRPr="78CBA5A9">
        <w:rPr>
          <w:b/>
          <w:bCs/>
        </w:rPr>
        <w:t xml:space="preserve">Objetivo Propuesto: </w:t>
      </w:r>
      <w:r w:rsidR="4DC21EAC" w:rsidRPr="78CBA5A9">
        <w:t>Estandarizar la normativa de gastos operacionales para asegurar la probidad y eficiencia en la ejecución presupuestaria.</w:t>
      </w:r>
    </w:p>
    <w:p w14:paraId="325E535C" w14:textId="429AEF96" w:rsidR="0582A371" w:rsidRDefault="0A64ABC5" w:rsidP="78CBA5A9">
      <w:pPr>
        <w:ind w:firstLine="0"/>
        <w:jc w:val="left"/>
      </w:pPr>
      <w:r w:rsidRPr="78CBA5A9">
        <w:rPr>
          <w:b/>
          <w:bCs/>
        </w:rPr>
        <w:t>Justificación:</w:t>
      </w:r>
      <w:r w:rsidR="4D702930" w:rsidRPr="78CBA5A9">
        <w:rPr>
          <w:b/>
          <w:bCs/>
        </w:rPr>
        <w:t xml:space="preserve"> </w:t>
      </w:r>
      <w:r w:rsidR="4D702930" w:rsidRPr="78CBA5A9">
        <w:t>Se selecciona un resultado de gestión superior (Estandarizar normativa) como núcleo. Se elimina el enfoque en el producto (Actualizar reglamento) y se orienta hacia el fin institucional: la reducción de errores y el control del gasto.</w:t>
      </w:r>
    </w:p>
    <w:p w14:paraId="5A5FD64F" w14:textId="76D8A0A0" w:rsidR="0582A371" w:rsidRDefault="0582A371" w:rsidP="78CBA5A9">
      <w:pPr>
        <w:pStyle w:val="ListParagraph"/>
        <w:jc w:val="left"/>
      </w:pPr>
    </w:p>
    <w:p w14:paraId="2E4C645B" w14:textId="60A4BFB9" w:rsidR="0582A371" w:rsidRDefault="0582A371" w:rsidP="78CBA5A9">
      <w:pPr>
        <w:ind w:firstLine="0"/>
        <w:jc w:val="left"/>
        <w:rPr>
          <w:b/>
          <w:bCs/>
          <w:color w:val="242424"/>
        </w:rPr>
      </w:pPr>
      <w:r w:rsidRPr="78CBA5A9">
        <w:rPr>
          <w:b/>
          <w:bCs/>
        </w:rPr>
        <w:t xml:space="preserve">Equipo de trabajo: </w:t>
      </w:r>
      <w:r w:rsidR="269B6031" w:rsidRPr="78CBA5A9">
        <w:rPr>
          <w:b/>
          <w:bCs/>
        </w:rPr>
        <w:t>Subsecretaría Administrativa</w:t>
      </w:r>
    </w:p>
    <w:p w14:paraId="3D8C01B0" w14:textId="7F4AD786" w:rsidR="493807B4" w:rsidRDefault="493807B4" w:rsidP="78CBA5A9">
      <w:pPr>
        <w:ind w:firstLine="0"/>
        <w:jc w:val="left"/>
      </w:pPr>
      <w:r w:rsidRPr="78CBA5A9">
        <w:rPr>
          <w:u w:val="single"/>
        </w:rPr>
        <w:t xml:space="preserve">N° de Objetivo: </w:t>
      </w:r>
      <w:r w:rsidR="412ADFBE" w:rsidRPr="78CBA5A9">
        <w:rPr>
          <w:u w:val="single"/>
        </w:rPr>
        <w:t>69</w:t>
      </w:r>
    </w:p>
    <w:p w14:paraId="19396171" w14:textId="7323C4C4" w:rsidR="493807B4" w:rsidRDefault="493807B4" w:rsidP="78CBA5A9">
      <w:pPr>
        <w:ind w:firstLine="0"/>
        <w:jc w:val="left"/>
      </w:pPr>
      <w:r w:rsidRPr="78CBA5A9">
        <w:rPr>
          <w:b/>
          <w:bCs/>
        </w:rPr>
        <w:t>Objetivo Propuesto:</w:t>
      </w:r>
      <w:r>
        <w:t xml:space="preserve"> </w:t>
      </w:r>
      <w:r w:rsidR="1FE0F185" w:rsidRPr="78CBA5A9">
        <w:t>Asegurar el cumplimiento normativo en compras públicas mediante la certificación de competencias técnicas del personal.</w:t>
      </w:r>
    </w:p>
    <w:p w14:paraId="1054F348" w14:textId="400542A1" w:rsidR="493807B4" w:rsidRDefault="493807B4" w:rsidP="78CBA5A9">
      <w:pPr>
        <w:ind w:firstLine="0"/>
        <w:jc w:val="left"/>
      </w:pPr>
      <w:r w:rsidRPr="78CBA5A9">
        <w:rPr>
          <w:b/>
          <w:bCs/>
        </w:rPr>
        <w:t>Justificación:</w:t>
      </w:r>
      <w:r w:rsidR="7BFDC08F" w:rsidRPr="78CBA5A9">
        <w:rPr>
          <w:b/>
          <w:bCs/>
        </w:rPr>
        <w:t xml:space="preserve"> </w:t>
      </w:r>
      <w:r w:rsidR="2C602E90">
        <w:t xml:space="preserve"> </w:t>
      </w:r>
      <w:r w:rsidR="2C602E90" w:rsidRPr="78CBA5A9">
        <w:t>Se sustituye la descripción de acciones ("Elaborar y ejecutar") por el resultado de gestión: "Asegurar el cumplimiento". Se utiliza la capacitación como el medio para garantizar que las adquisiciones sigan los estándares legales.</w:t>
      </w:r>
    </w:p>
    <w:p w14:paraId="4232DC17" w14:textId="15CA0ECA" w:rsidR="493807B4" w:rsidRDefault="493807B4" w:rsidP="78CBA5A9">
      <w:pPr>
        <w:ind w:firstLine="0"/>
        <w:jc w:val="left"/>
      </w:pPr>
      <w:r w:rsidRPr="78CBA5A9">
        <w:rPr>
          <w:u w:val="single"/>
        </w:rPr>
        <w:t xml:space="preserve">N° de Objetivo: </w:t>
      </w:r>
      <w:r w:rsidR="64AE66DB" w:rsidRPr="78CBA5A9">
        <w:rPr>
          <w:u w:val="single"/>
        </w:rPr>
        <w:t>70</w:t>
      </w:r>
    </w:p>
    <w:p w14:paraId="4A4A2CA5" w14:textId="18EB35E9" w:rsidR="493807B4" w:rsidRDefault="493807B4" w:rsidP="78CBA5A9">
      <w:pPr>
        <w:ind w:firstLine="0"/>
        <w:jc w:val="left"/>
      </w:pPr>
      <w:r w:rsidRPr="78CBA5A9">
        <w:rPr>
          <w:b/>
          <w:bCs/>
        </w:rPr>
        <w:t>Objetivo Propuesto:</w:t>
      </w:r>
      <w:r w:rsidR="0B41B1E6" w:rsidRPr="78CBA5A9">
        <w:rPr>
          <w:b/>
          <w:bCs/>
        </w:rPr>
        <w:t xml:space="preserve"> </w:t>
      </w:r>
      <w:r w:rsidR="271B39A3" w:rsidRPr="78CBA5A9">
        <w:t>Reducir los tiempos de formalización contractual mediante la estandarización de instrumentos y formatos jurídicos.</w:t>
      </w:r>
    </w:p>
    <w:p w14:paraId="493B3DCD" w14:textId="3D791514" w:rsidR="493807B4" w:rsidRDefault="493807B4" w:rsidP="78CBA5A9">
      <w:pPr>
        <w:ind w:firstLine="0"/>
        <w:jc w:val="left"/>
        <w:rPr>
          <w:color w:val="242424"/>
        </w:rPr>
      </w:pPr>
      <w:r w:rsidRPr="78CBA5A9">
        <w:rPr>
          <w:b/>
          <w:bCs/>
        </w:rPr>
        <w:t>Justificación:</w:t>
      </w:r>
      <w:r w:rsidR="469C1C26">
        <w:t xml:space="preserve"> </w:t>
      </w:r>
      <w:r w:rsidR="6D5EA9CD">
        <w:t>Se selecciona un resultado de eficiencia temporal (Reducir tiempos) como núcleo. Se elimina la descripción del producto (Actualizar textos), situando la estandarización como el medio para agilizar el visado de la Fiscalía Interna.</w:t>
      </w:r>
    </w:p>
    <w:p w14:paraId="71D4EB0E" w14:textId="77CCBEFE" w:rsidR="493807B4" w:rsidRDefault="493807B4" w:rsidP="78CBA5A9">
      <w:pPr>
        <w:ind w:firstLine="0"/>
        <w:jc w:val="left"/>
      </w:pPr>
      <w:r w:rsidRPr="78CBA5A9">
        <w:rPr>
          <w:u w:val="single"/>
        </w:rPr>
        <w:t xml:space="preserve">N° de Objetivo: </w:t>
      </w:r>
      <w:r w:rsidR="5AC616F0" w:rsidRPr="78CBA5A9">
        <w:rPr>
          <w:u w:val="single"/>
        </w:rPr>
        <w:t>71</w:t>
      </w:r>
    </w:p>
    <w:p w14:paraId="61D64536" w14:textId="3DE2EBE4" w:rsidR="493807B4" w:rsidRDefault="493807B4" w:rsidP="78CBA5A9">
      <w:pPr>
        <w:ind w:firstLine="0"/>
        <w:jc w:val="left"/>
      </w:pPr>
      <w:r w:rsidRPr="78CBA5A9">
        <w:rPr>
          <w:b/>
          <w:bCs/>
        </w:rPr>
        <w:t>Objetivo Propuesto:</w:t>
      </w:r>
      <w:r>
        <w:t xml:space="preserve"> </w:t>
      </w:r>
      <w:r w:rsidR="0216805C" w:rsidRPr="78CBA5A9">
        <w:t>Optimizar la logística de acceso vehicular mediante la automatización del sistema de estacionamientos corporativos.</w:t>
      </w:r>
    </w:p>
    <w:p w14:paraId="18848109" w14:textId="7636D566" w:rsidR="493807B4" w:rsidRDefault="493807B4" w:rsidP="78CBA5A9">
      <w:pPr>
        <w:ind w:firstLine="0"/>
        <w:jc w:val="left"/>
        <w:rPr>
          <w:color w:val="242424"/>
        </w:rPr>
      </w:pPr>
      <w:r w:rsidRPr="78CBA5A9">
        <w:rPr>
          <w:b/>
          <w:bCs/>
        </w:rPr>
        <w:t>Justificación:</w:t>
      </w:r>
      <w:r w:rsidR="6214F34C">
        <w:t xml:space="preserve"> Se sustituye el enfoque en la implementación técnica por el resultado logístico: "Optimizar acceso". Se utiliza un solo verbo de impacto y se justifica la tecnología como el medio para mejorar el ordenamiento y el uso de datos.</w:t>
      </w:r>
    </w:p>
    <w:p w14:paraId="072D90F7" w14:textId="7A9DD839" w:rsidR="493807B4" w:rsidRDefault="493807B4" w:rsidP="78CBA5A9">
      <w:pPr>
        <w:ind w:firstLine="0"/>
        <w:jc w:val="left"/>
        <w:rPr>
          <w:u w:val="single"/>
        </w:rPr>
      </w:pPr>
      <w:r w:rsidRPr="78CBA5A9">
        <w:rPr>
          <w:u w:val="single"/>
        </w:rPr>
        <w:t xml:space="preserve">N° de Objetivo: </w:t>
      </w:r>
      <w:r w:rsidR="2EC83A82" w:rsidRPr="78CBA5A9">
        <w:rPr>
          <w:u w:val="single"/>
        </w:rPr>
        <w:t>72</w:t>
      </w:r>
    </w:p>
    <w:p w14:paraId="3F856D19" w14:textId="4C0F90CF" w:rsidR="493807B4" w:rsidRDefault="493807B4" w:rsidP="78CBA5A9">
      <w:pPr>
        <w:ind w:firstLine="0"/>
        <w:jc w:val="left"/>
      </w:pPr>
      <w:r w:rsidRPr="78CBA5A9">
        <w:rPr>
          <w:b/>
          <w:bCs/>
        </w:rPr>
        <w:t xml:space="preserve">Objetivo Propuesto: </w:t>
      </w:r>
      <w:r w:rsidR="6FD5D926" w:rsidRPr="78CBA5A9">
        <w:t>Optimizar la calidad de la atención médica interna mediante el soporte de sistemas de información integrados.</w:t>
      </w:r>
    </w:p>
    <w:p w14:paraId="2E409EC1" w14:textId="0CE6C4F5" w:rsidR="493807B4" w:rsidRDefault="493807B4" w:rsidP="78CBA5A9">
      <w:pPr>
        <w:ind w:firstLine="0"/>
        <w:jc w:val="left"/>
        <w:rPr>
          <w:color w:val="242424"/>
        </w:rPr>
      </w:pPr>
      <w:r w:rsidRPr="78CBA5A9">
        <w:rPr>
          <w:b/>
          <w:bCs/>
        </w:rPr>
        <w:t>Justificación:</w:t>
      </w:r>
      <w:r w:rsidR="57FD3F7B" w:rsidRPr="78CBA5A9">
        <w:rPr>
          <w:b/>
          <w:bCs/>
        </w:rPr>
        <w:t xml:space="preserve"> </w:t>
      </w:r>
      <w:r w:rsidR="57FD3F7B">
        <w:t>Se valida el uso de "Optimizar" como verbo principal. Se justifica la implementación del sistema no como un fin en sí mismo, sino como el medio técnico para asegurar la integridad de los datos y la eficiencia en la atención de salud.</w:t>
      </w:r>
    </w:p>
    <w:p w14:paraId="5D500EEC" w14:textId="201D8642" w:rsidR="78CBA5A9" w:rsidRDefault="78CBA5A9" w:rsidP="78CBA5A9">
      <w:pPr>
        <w:spacing w:before="0" w:after="0"/>
        <w:ind w:firstLine="0"/>
        <w:rPr>
          <w:color w:val="000000" w:themeColor="text1"/>
        </w:rPr>
      </w:pPr>
    </w:p>
    <w:p w14:paraId="4C23B69B" w14:textId="5129DD7A" w:rsidR="78CBA5A9" w:rsidRDefault="78CBA5A9" w:rsidP="78CBA5A9">
      <w:pPr>
        <w:spacing w:before="0" w:after="0"/>
        <w:ind w:firstLine="0"/>
        <w:rPr>
          <w:color w:val="000000" w:themeColor="text1"/>
        </w:rPr>
      </w:pPr>
    </w:p>
    <w:p w14:paraId="45B7F01A" w14:textId="0CF1094A" w:rsidR="0E4F7C20" w:rsidRDefault="0E4F7C20" w:rsidP="0E4F7C20">
      <w:pPr>
        <w:ind w:firstLine="0"/>
        <w:rPr>
          <w:color w:val="000000" w:themeColor="text1"/>
        </w:rPr>
      </w:pPr>
    </w:p>
    <w:p w14:paraId="6B9DD6B2" w14:textId="77777777" w:rsidR="00975BD7" w:rsidRDefault="00975BD7">
      <w:pPr>
        <w:spacing w:before="0" w:after="160"/>
        <w:ind w:firstLine="0"/>
        <w:jc w:val="left"/>
        <w:rPr>
          <w:b/>
          <w:bCs/>
          <w:sz w:val="28"/>
          <w:szCs w:val="28"/>
        </w:rPr>
      </w:pPr>
      <w:bookmarkStart w:id="392" w:name="_Toc227511967"/>
      <w:bookmarkStart w:id="393" w:name="_Toc1792680912"/>
      <w:bookmarkStart w:id="394" w:name="_Toc1071726692"/>
      <w:bookmarkStart w:id="395" w:name="_Toc1015633266"/>
      <w:bookmarkStart w:id="396" w:name="_Toc1360849151"/>
      <w:bookmarkStart w:id="397" w:name="_Toc988750272"/>
      <w:bookmarkStart w:id="398" w:name="_Toc1140793542"/>
      <w:bookmarkStart w:id="399" w:name="_Toc2060737905"/>
      <w:bookmarkStart w:id="400" w:name="_Toc115638607"/>
      <w:bookmarkStart w:id="401" w:name="_Toc1458888967"/>
      <w:bookmarkStart w:id="402" w:name="_Toc2130390907"/>
      <w:bookmarkStart w:id="403" w:name="_Toc940020820"/>
      <w:bookmarkStart w:id="404" w:name="_Toc930121387"/>
      <w:bookmarkStart w:id="405" w:name="_Toc1643680455"/>
      <w:bookmarkStart w:id="406" w:name="_Toc75839571"/>
      <w:bookmarkStart w:id="407" w:name="_Toc1153453531"/>
      <w:r>
        <w:br w:type="page"/>
      </w:r>
    </w:p>
    <w:p w14:paraId="6BADD014" w14:textId="309F5572" w:rsidR="001E6C25" w:rsidRDefault="519C0498" w:rsidP="00F818E5">
      <w:pPr>
        <w:pStyle w:val="Heading2"/>
      </w:pPr>
      <w:bookmarkStart w:id="408" w:name="_Toc86887683"/>
      <w:r>
        <w:t>1.</w:t>
      </w:r>
      <w:r w:rsidR="68440813">
        <w:t xml:space="preserve">5. </w:t>
      </w:r>
      <w:r w:rsidR="2E4E090B">
        <w:t>Hallazgos Clave y Próximos Pasos</w:t>
      </w:r>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p>
    <w:p w14:paraId="3FDC6950" w14:textId="07B3B7A8" w:rsidR="00F736D5" w:rsidRDefault="00377EF8" w:rsidP="00D662A0">
      <w:r>
        <w:t xml:space="preserve">A partir del análisis desarrollado en los puntos </w:t>
      </w:r>
      <w:r w:rsidR="00BB285A">
        <w:t>anterior</w:t>
      </w:r>
      <w:r w:rsidR="00D2206B">
        <w:t>es</w:t>
      </w:r>
      <w:r>
        <w:t xml:space="preserve">, se </w:t>
      </w:r>
      <w:r w:rsidR="00BB285A">
        <w:t>concluye que la propuesta estratégica</w:t>
      </w:r>
      <w:r w:rsidR="00B57635">
        <w:t xml:space="preserve"> elaborada por la Unidad de Control de Gestión de la Cámara de Diputadas y Diputados</w:t>
      </w:r>
      <w:r w:rsidR="00DD678D">
        <w:t xml:space="preserve"> </w:t>
      </w:r>
      <w:r w:rsidR="0078652F">
        <w:t>tiene</w:t>
      </w:r>
      <w:r w:rsidR="00DD678D">
        <w:t xml:space="preserve"> una base institucional bastante sólida</w:t>
      </w:r>
      <w:r w:rsidR="001071D8">
        <w:t xml:space="preserve"> y con claras intenciones de avanzar </w:t>
      </w:r>
      <w:r w:rsidR="007941E4">
        <w:t>hacia</w:t>
      </w:r>
      <w:r w:rsidR="001071D8">
        <w:t xml:space="preserve"> una gest</w:t>
      </w:r>
      <w:r w:rsidR="00E610EF">
        <w:t>ión</w:t>
      </w:r>
      <w:r w:rsidR="005D7818">
        <w:t xml:space="preserve"> </w:t>
      </w:r>
      <w:r w:rsidR="00E610EF">
        <w:t xml:space="preserve">moderna y eficiente. </w:t>
      </w:r>
      <w:r w:rsidR="002B783E">
        <w:t>No obstante, se identificaron</w:t>
      </w:r>
      <w:r w:rsidR="00450B8A">
        <w:t xml:space="preserve"> oportunidades de mejora </w:t>
      </w:r>
      <w:r w:rsidR="00F736D5">
        <w:t xml:space="preserve">significativas </w:t>
      </w:r>
      <w:r w:rsidR="00FB3331">
        <w:t xml:space="preserve">en cuanto a la consistencia técnica </w:t>
      </w:r>
      <w:r w:rsidR="00EB04C6">
        <w:t xml:space="preserve">y metodológica de sus componentes. </w:t>
      </w:r>
    </w:p>
    <w:p w14:paraId="6C50DE4D" w14:textId="309B5412" w:rsidR="00D662A0" w:rsidRDefault="00656A30" w:rsidP="00D662A0">
      <w:r>
        <w:t xml:space="preserve">En </w:t>
      </w:r>
      <w:r w:rsidR="00C017EE">
        <w:t>la etapa del</w:t>
      </w:r>
      <w:r>
        <w:t xml:space="preserve"> diagnóstico</w:t>
      </w:r>
      <w:r w:rsidR="00C017EE">
        <w:t xml:space="preserve"> estratégico, se observaron </w:t>
      </w:r>
      <w:r w:rsidR="008E2C33">
        <w:t>puntos</w:t>
      </w:r>
      <w:r w:rsidR="00D83ADB">
        <w:t xml:space="preserve"> interesantes a</w:t>
      </w:r>
      <w:r w:rsidR="009B54EE">
        <w:t xml:space="preserve"> fortalecer</w:t>
      </w:r>
      <w:r w:rsidR="00D83ADB">
        <w:t xml:space="preserve"> como, por ejemplo, </w:t>
      </w:r>
      <w:r w:rsidR="00FF68DE">
        <w:t>la coherencia interna del FODA</w:t>
      </w:r>
      <w:r w:rsidR="00C84F5E">
        <w:t>, asimismo</w:t>
      </w:r>
      <w:r w:rsidR="00A4475D">
        <w:t xml:space="preserve">, se </w:t>
      </w:r>
      <w:r w:rsidR="00BB6763">
        <w:t>recomienda</w:t>
      </w:r>
      <w:r w:rsidR="00A4475D">
        <w:t xml:space="preserve"> ampliar la lectura </w:t>
      </w:r>
      <w:r w:rsidR="00076F5D">
        <w:t>del</w:t>
      </w:r>
      <w:r w:rsidR="00A4475D">
        <w:t xml:space="preserve"> PESTEL</w:t>
      </w:r>
      <w:r w:rsidR="002D7A3F">
        <w:t xml:space="preserve"> reforzando </w:t>
      </w:r>
      <w:r w:rsidR="00BB6763">
        <w:t>sobre todo</w:t>
      </w:r>
      <w:r w:rsidR="00EE5FCB">
        <w:t xml:space="preserve"> </w:t>
      </w:r>
      <w:r w:rsidR="00FA52B9">
        <w:t>en la dimensión</w:t>
      </w:r>
      <w:r w:rsidR="00EE5FCB">
        <w:t xml:space="preserve"> </w:t>
      </w:r>
      <w:r w:rsidR="00FA52B9">
        <w:t>asociada</w:t>
      </w:r>
      <w:r w:rsidR="00EE5FCB">
        <w:t xml:space="preserve"> </w:t>
      </w:r>
      <w:r w:rsidR="00FA52B9">
        <w:t>al</w:t>
      </w:r>
      <w:r w:rsidR="00EE5FCB">
        <w:t xml:space="preserve"> medio ambiente</w:t>
      </w:r>
      <w:r w:rsidR="004A0517">
        <w:t xml:space="preserve">. </w:t>
      </w:r>
      <w:r w:rsidR="008F25D6">
        <w:t xml:space="preserve">Del modelo Lienzo Canvas </w:t>
      </w:r>
      <w:r w:rsidR="006D2618">
        <w:t xml:space="preserve">se propone su adecuación </w:t>
      </w:r>
      <w:r w:rsidR="004F57CC">
        <w:t>hacia un enfoque</w:t>
      </w:r>
      <w:r w:rsidR="000567BD">
        <w:t xml:space="preserve"> de instituciones de valor público</w:t>
      </w:r>
      <w:r w:rsidR="00012F99">
        <w:t xml:space="preserve">, alineando su interpretación con la razón de ser del sector público. </w:t>
      </w:r>
    </w:p>
    <w:p w14:paraId="215AF71C" w14:textId="7BFD0351" w:rsidR="007703D4" w:rsidRDefault="007703D4" w:rsidP="00D662A0">
      <w:r>
        <w:t>Con respecto a las declaraciones estratégicas</w:t>
      </w:r>
      <w:r w:rsidR="008365A2">
        <w:t xml:space="preserve">, </w:t>
      </w:r>
      <w:r w:rsidR="00AC3DB1">
        <w:t xml:space="preserve">se aplicaron </w:t>
      </w:r>
      <w:r w:rsidR="00DF423A">
        <w:t>los lineamientos de los autores referentes Kaplan &amp; Norton</w:t>
      </w:r>
      <w:r w:rsidR="00F11301">
        <w:t>,</w:t>
      </w:r>
      <w:r w:rsidR="00796FDB">
        <w:t xml:space="preserve"> </w:t>
      </w:r>
      <w:r w:rsidR="000151B6">
        <w:t>a</w:t>
      </w:r>
      <w:r w:rsidR="00612D5C">
        <w:t>demás de someter las declaraciones a</w:t>
      </w:r>
      <w:r w:rsidR="000151B6">
        <w:t xml:space="preserve"> una serie de comparativas con organizaciones</w:t>
      </w:r>
      <w:r w:rsidR="0060541C">
        <w:t xml:space="preserve"> </w:t>
      </w:r>
      <w:r w:rsidR="00E03E42">
        <w:t xml:space="preserve">oficiales que definen los lineamientos </w:t>
      </w:r>
      <w:r w:rsidR="00481B59">
        <w:t>que deben seguir los organismos públicos para la elaboración</w:t>
      </w:r>
      <w:r w:rsidR="00FB2F2C">
        <w:t xml:space="preserve"> de sus declaraciones estratégicas. </w:t>
      </w:r>
      <w:r w:rsidR="007F2ACB">
        <w:t>Dicho análisis evidenció una fuerte necesi</w:t>
      </w:r>
      <w:r w:rsidR="0073794C">
        <w:t>dad de orientación a la precisión, claridad</w:t>
      </w:r>
      <w:r w:rsidR="003D3F56">
        <w:t xml:space="preserve"> </w:t>
      </w:r>
      <w:r w:rsidR="00536369">
        <w:t xml:space="preserve">y </w:t>
      </w:r>
      <w:r w:rsidR="00C07CEE">
        <w:t>operatividad</w:t>
      </w:r>
      <w:r w:rsidR="00C07248">
        <w:t xml:space="preserve">, tanto la misión como la visión son </w:t>
      </w:r>
      <w:r w:rsidR="009F5C84">
        <w:t xml:space="preserve">pertinentes con los quehaceres de </w:t>
      </w:r>
      <w:r w:rsidR="006479A4">
        <w:t>institución, pero</w:t>
      </w:r>
      <w:r w:rsidR="006D0C04">
        <w:t xml:space="preserve"> </w:t>
      </w:r>
      <w:r w:rsidR="002A32CF">
        <w:t>podrían</w:t>
      </w:r>
      <w:r w:rsidR="006D0C04">
        <w:t xml:space="preserve"> ser más delimitados y con eso potenciar </w:t>
      </w:r>
      <w:r w:rsidR="002A32CF">
        <w:t xml:space="preserve">su capacidad de orientación. </w:t>
      </w:r>
    </w:p>
    <w:p w14:paraId="3E4E854B" w14:textId="4114558D" w:rsidR="001E6119" w:rsidRDefault="001E71E6" w:rsidP="00D662A0">
      <w:r>
        <w:t>Para el análisis de los</w:t>
      </w:r>
      <w:r w:rsidR="001E6119">
        <w:t xml:space="preserve"> objetivos estratégicos</w:t>
      </w:r>
      <w:r>
        <w:t xml:space="preserve">, se tomó como base la </w:t>
      </w:r>
      <w:r w:rsidR="000E37A0">
        <w:t xml:space="preserve">metodología desarrollada por la </w:t>
      </w:r>
      <w:r>
        <w:t xml:space="preserve">autora Marianela </w:t>
      </w:r>
      <w:r w:rsidR="000E37A0">
        <w:t>Armijo</w:t>
      </w:r>
      <w:r w:rsidR="002668D8">
        <w:t xml:space="preserve">, </w:t>
      </w:r>
      <w:r w:rsidR="004C5D9B">
        <w:t xml:space="preserve">autor </w:t>
      </w:r>
      <w:r w:rsidR="002668D8">
        <w:t xml:space="preserve">Mark H. Moore y </w:t>
      </w:r>
      <w:r w:rsidR="004C5D9B">
        <w:t xml:space="preserve">autores </w:t>
      </w:r>
      <w:r w:rsidR="002668D8">
        <w:t>Kaplan &amp; Norton</w:t>
      </w:r>
      <w:r w:rsidR="004C5D9B">
        <w:t xml:space="preserve">. En este análisis </w:t>
      </w:r>
      <w:r w:rsidR="00617CF3">
        <w:t>se encontraron debilidades</w:t>
      </w:r>
      <w:r w:rsidR="00A37C54">
        <w:t xml:space="preserve"> como</w:t>
      </w:r>
      <w:r w:rsidR="00E54850">
        <w:t xml:space="preserve"> orientación a resultados, temporalidad, medibilidad</w:t>
      </w:r>
      <w:r w:rsidR="00191A74">
        <w:t>, falta de diferenciación entre los niveles estratégicos, táctico y operativo.</w:t>
      </w:r>
      <w:r w:rsidR="00A255A3">
        <w:t xml:space="preserve"> El principal hallazgo del análisis en esta parte está asociado al solapamiento entre varios objetivos</w:t>
      </w:r>
      <w:r w:rsidR="00715CD4">
        <w:t xml:space="preserve">, en particular en materia de eficiencia, </w:t>
      </w:r>
      <w:r w:rsidR="00931873">
        <w:t>coordinación</w:t>
      </w:r>
      <w:r w:rsidR="00715CD4">
        <w:t xml:space="preserve"> interna</w:t>
      </w:r>
      <w:r w:rsidR="00931873">
        <w:t xml:space="preserve">, innovación y tiempos de respuesta. Finalmente, se sugiere </w:t>
      </w:r>
      <w:r w:rsidR="00015555">
        <w:t xml:space="preserve">la depuración y reorganización </w:t>
      </w:r>
      <w:r w:rsidR="00C77AF6">
        <w:t>de la estructura estratégica de estos objetivos</w:t>
      </w:r>
      <w:r w:rsidR="00C055AF">
        <w:t xml:space="preserve">, para lograr una mayor consistencia, trazabilidad y </w:t>
      </w:r>
      <w:r w:rsidR="00607820">
        <w:t xml:space="preserve">control. </w:t>
      </w:r>
    </w:p>
    <w:p w14:paraId="361C53A1" w14:textId="5C97CE51" w:rsidR="00607820" w:rsidRPr="00D662A0" w:rsidRDefault="004C5D9B" w:rsidP="009A7E5E">
      <w:r>
        <w:t xml:space="preserve">Como siguiente paso, se realizará la </w:t>
      </w:r>
      <w:r w:rsidR="00AA6A2E">
        <w:t>propuesta definitiva</w:t>
      </w:r>
      <w:r>
        <w:t xml:space="preserve"> de los objetivos estratégicos</w:t>
      </w:r>
      <w:r w:rsidR="009C2518">
        <w:t xml:space="preserve"> para la institución, posteriormente se </w:t>
      </w:r>
      <w:r w:rsidR="00AA6A2E">
        <w:t>daría por iniciada la Etapa II</w:t>
      </w:r>
      <w:r w:rsidR="003277AB">
        <w:t xml:space="preserve">, buscando analizar elementos como el mapa estratégico, perspectivas </w:t>
      </w:r>
      <w:r w:rsidR="009A7E5E">
        <w:t>y el cuadro de mando integral propuestos en su Plan Estratégico Institucional.</w:t>
      </w:r>
    </w:p>
    <w:p w14:paraId="6D33B572" w14:textId="36CF0770" w:rsidR="00F278F0" w:rsidRDefault="00F278F0">
      <w:pPr>
        <w:spacing w:before="0" w:after="160"/>
        <w:ind w:firstLine="0"/>
        <w:jc w:val="left"/>
      </w:pPr>
      <w:r>
        <w:br w:type="page"/>
      </w:r>
    </w:p>
    <w:p w14:paraId="3F5D2C54" w14:textId="12A4D043" w:rsidR="00607820" w:rsidRDefault="00F278F0" w:rsidP="00F278F0">
      <w:pPr>
        <w:pStyle w:val="Heading1"/>
      </w:pPr>
      <w:bookmarkStart w:id="409" w:name="_Toc1473818119"/>
      <w:r>
        <w:t>Etapa II</w:t>
      </w:r>
      <w:r w:rsidR="0099601D">
        <w:t>. Gestión Estratégic</w:t>
      </w:r>
      <w:r w:rsidR="2FC31205">
        <w:t>a</w:t>
      </w:r>
      <w:bookmarkEnd w:id="409"/>
    </w:p>
    <w:p w14:paraId="1C1B94FB" w14:textId="24B33598" w:rsidR="001849DE" w:rsidRDefault="3871AEFD" w:rsidP="001849DE">
      <w:r>
        <w:t>La presente etapa tiene como propósito desarrollar la propuesta de gestión estratégica para la Cámara de Diputadas y Diputados de Chile, a partir de los principales hallazgos identificados durante</w:t>
      </w:r>
      <w:r w:rsidR="793DE065">
        <w:t xml:space="preserve"> el diagnóstico institucional y el análisis de las declaraciones estratégicas realizadas en la etapa anterior. </w:t>
      </w:r>
    </w:p>
    <w:p w14:paraId="406BBC43" w14:textId="2E6B0789" w:rsidR="001849DE" w:rsidRDefault="793DE065" w:rsidP="001849DE">
      <w:r>
        <w:t xml:space="preserve">En este contexto, la gestión estratégica se entiende como el proceso mediante el cual </w:t>
      </w:r>
      <w:r w:rsidR="3126A684">
        <w:t>la institución traduce su misión, visión y objetivos estratégicos en acciones concretas,</w:t>
      </w:r>
      <w:r w:rsidR="59A48226">
        <w:t xml:space="preserve"> articulando capacidades organizacionales, recursos institucionales y mecanismos de seguimiento orientados a la generación de valor público. Desde esta perspectiva, no solo busca definir lineamientos estratégicos, sino también establecer relaci</w:t>
      </w:r>
      <w:r w:rsidR="0958CF1C">
        <w:t>ones coherentes entre los distintas componentes organizacionales que permiten sostener el cumplimiento del mandato institucional.</w:t>
      </w:r>
    </w:p>
    <w:p w14:paraId="2A6DFC54" w14:textId="5918D219" w:rsidR="3AF7AD23" w:rsidRDefault="3AF7AD23">
      <w:r>
        <w:t>Para ello, esta etapa incorpora herramientas propias del enfoque de gestión estratégica desarrollado por Kaplan y Norton, particularmente mediante la construcción del mapa estratégico y del Cuadro de Mando Integral, instrumentos que permiten representar la relación causal entre los re</w:t>
      </w:r>
      <w:r w:rsidR="7C7D0D73">
        <w:t>cursos institucionales, las capacidades organizacionales, los procesos internos y los resultados esperados hacia la ciudadanía.</w:t>
      </w:r>
    </w:p>
    <w:p w14:paraId="4BEE94B8" w14:textId="4BC62B47" w:rsidR="7C7D0D73" w:rsidRDefault="7C7D0D73">
      <w:r>
        <w:t>Asimismo, el desarrollo de esta etapa considera los antecedentes obtenidos a partir del análisis FODA, PESTEL, modelo de negocios y declaraciones estratégicas, con el propósito de asegurar coherencia entre el diagnóstico institucional y la formulación</w:t>
      </w:r>
      <w:r w:rsidR="35BE8691">
        <w:t xml:space="preserve"> estratégica propuesta. En consecuencia, se busca que los objetivos estratégicos definidos respondan de manera consistente a los desafíos, oportunidades y necesidades identificadas en el entorno institucional y organizacional de la Cámara de Diputados y Diputadas de Chile</w:t>
      </w:r>
      <w:r w:rsidR="7D9B4C95">
        <w:t xml:space="preserve">. </w:t>
      </w:r>
    </w:p>
    <w:p w14:paraId="7A6770EE" w14:textId="7BB09CC0" w:rsidR="7D9B4C95" w:rsidRDefault="7D9B4C95">
      <w:r>
        <w:t xml:space="preserve">Finalmente, esta etapa se estructura </w:t>
      </w:r>
      <w:r w:rsidR="5D621166">
        <w:t>en torno al diseño del mapa estratégico institucional, el análisis de causali</w:t>
      </w:r>
      <w:r w:rsidR="0F133259">
        <w:t>dad entre perspectivas, la vinculación con el diagnóstico estratégico previamente desarrollado y la formulación de indicadores de desempeño mediante un Cuadro de Mando Integral, permitiendo así establecer una base técnica para el posterior despliegue y seguimiento de la estrategia institucional.</w:t>
      </w:r>
    </w:p>
    <w:p w14:paraId="2A1F8603" w14:textId="5AB2DC58" w:rsidR="694FAA56" w:rsidRDefault="694FAA56"/>
    <w:p w14:paraId="0729F0A3" w14:textId="03E6E867" w:rsidR="001849DE" w:rsidRDefault="00143612" w:rsidP="001849DE">
      <w:pPr>
        <w:pStyle w:val="Heading2"/>
      </w:pPr>
      <w:bookmarkStart w:id="410" w:name="_Toc1182725563"/>
      <w:r>
        <w:t xml:space="preserve">2.1. </w:t>
      </w:r>
      <w:r w:rsidR="001849DE">
        <w:t xml:space="preserve">Mapa </w:t>
      </w:r>
      <w:r>
        <w:t>Estratégico</w:t>
      </w:r>
      <w:bookmarkEnd w:id="410"/>
    </w:p>
    <w:p w14:paraId="385BF0BA" w14:textId="1F1AC866" w:rsidR="001849DE" w:rsidRDefault="2D461A08" w:rsidP="001849DE">
      <w:r>
        <w:t>El mapa estratégico const</w:t>
      </w:r>
      <w:r w:rsidR="53EB0A0E">
        <w:t>ituye una herramienta de gestión que permite representar de manera estructurada la estrategia institucional, estableciendo relaciones de causa-efecto entre los recursos, las capacidades organizacionales, los procesos internos y los resultados esperados hac</w:t>
      </w:r>
      <w:r w:rsidR="4AA53904">
        <w:t>ia la ciudadanía.</w:t>
      </w:r>
    </w:p>
    <w:p w14:paraId="3392E599" w14:textId="13EE0F4B" w:rsidR="4AA53904" w:rsidRDefault="4AA53904">
      <w:r>
        <w:t xml:space="preserve">En el contexto de planificación estratégica de la institución, el mapa estratégico facilita la comprensión de cómo los distintos componentes organizacionales se articulan para la generación de valor público, permitiendo alinear la gestión interna con los objetivos estratégicos definidos.  </w:t>
      </w:r>
    </w:p>
    <w:p w14:paraId="31837473" w14:textId="0B24F978" w:rsidR="3C177C7F" w:rsidRDefault="3C177C7F">
      <w:r>
        <w:t>La figura a continuación presenta la estructura general del mapa estratégico propuesto, mostrando la ubicación de los objetivos estratégicos según sus perspectivas y ejes transversales.</w:t>
      </w:r>
    </w:p>
    <w:p w14:paraId="10508643" w14:textId="672DDC4D" w:rsidR="4EBEFE26" w:rsidRDefault="003676F9" w:rsidP="003676F9">
      <w:pPr>
        <w:pStyle w:val="Caption"/>
        <w:ind w:firstLine="0"/>
        <w:jc w:val="center"/>
      </w:pPr>
      <w:r>
        <w:t xml:space="preserve">Figura </w:t>
      </w:r>
      <w:r>
        <w:fldChar w:fldCharType="begin"/>
      </w:r>
      <w:r>
        <w:instrText xml:space="preserve"> SEQ Figura \* ARABIC </w:instrText>
      </w:r>
      <w:r>
        <w:fldChar w:fldCharType="separate"/>
      </w:r>
      <w:r>
        <w:rPr>
          <w:noProof/>
        </w:rPr>
        <w:t>1</w:t>
      </w:r>
      <w:r>
        <w:fldChar w:fldCharType="end"/>
      </w:r>
      <w:r w:rsidR="4EBEFE26">
        <w:t>. Mapa Estratégico propuesto</w:t>
      </w:r>
      <w:r w:rsidR="4EBEFE26">
        <w:rPr>
          <w:noProof/>
        </w:rPr>
        <w:drawing>
          <wp:inline distT="0" distB="0" distL="0" distR="0" wp14:anchorId="521FF204" wp14:editId="2F60BDAE">
            <wp:extent cx="5881557" cy="3924300"/>
            <wp:effectExtent l="0" t="0" r="5080" b="0"/>
            <wp:docPr id="15060216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21620" name="Picture 1506021620"/>
                    <pic:cNvPicPr/>
                  </pic:nvPicPr>
                  <pic:blipFill>
                    <a:blip r:embed="rId15">
                      <a:extLst>
                        <a:ext uri="{28A0092B-C50C-407E-A947-70E740481C1C}">
                          <a14:useLocalDpi xmlns:a14="http://schemas.microsoft.com/office/drawing/2010/main"/>
                        </a:ext>
                      </a:extLst>
                    </a:blip>
                    <a:stretch>
                      <a:fillRect/>
                    </a:stretch>
                  </pic:blipFill>
                  <pic:spPr>
                    <a:xfrm>
                      <a:off x="0" y="0"/>
                      <a:ext cx="5890501" cy="3930268"/>
                    </a:xfrm>
                    <a:prstGeom prst="rect">
                      <a:avLst/>
                    </a:prstGeom>
                  </pic:spPr>
                </pic:pic>
              </a:graphicData>
            </a:graphic>
          </wp:inline>
        </w:drawing>
      </w:r>
    </w:p>
    <w:p w14:paraId="638232BE" w14:textId="5D328848" w:rsidR="5AEE5C21" w:rsidRDefault="003676F9" w:rsidP="5AEE5C21">
      <w:pPr>
        <w:ind w:firstLine="0"/>
      </w:pPr>
      <w:r>
        <w:t>Fuente: Elaboración propia, 2026.</w:t>
      </w:r>
    </w:p>
    <w:p w14:paraId="0FA1E801" w14:textId="47F1B36F" w:rsidR="00143612" w:rsidRDefault="00143612" w:rsidP="001D3D04">
      <w:pPr>
        <w:pStyle w:val="Heading3"/>
      </w:pPr>
      <w:bookmarkStart w:id="411" w:name="_Toc2028760844"/>
      <w:r>
        <w:t>2.1.</w:t>
      </w:r>
      <w:r w:rsidR="001508C3">
        <w:t xml:space="preserve">1. </w:t>
      </w:r>
      <w:r>
        <w:t>Análisis de Eje Estratégico</w:t>
      </w:r>
      <w:bookmarkEnd w:id="411"/>
    </w:p>
    <w:p w14:paraId="2B499415" w14:textId="0EDFEC1C" w:rsidR="23CCE6BF" w:rsidRDefault="23CCE6BF" w:rsidP="2B810742">
      <w:r>
        <w:t xml:space="preserve">Con el propósito de estructurar el mapa estratégico bajo una lógica coherente y transversal, se definieron </w:t>
      </w:r>
      <w:r w:rsidR="76BB4520">
        <w:t>tres</w:t>
      </w:r>
      <w:r>
        <w:t xml:space="preserve"> ejes estratégicos orientados </w:t>
      </w:r>
      <w:r w:rsidR="684B2CD2">
        <w:t>tanto</w:t>
      </w:r>
      <w:r>
        <w:t xml:space="preserve"> fortalecer la relación entre la institución y la ciudadanía</w:t>
      </w:r>
      <w:r w:rsidR="5F244DA7">
        <w:t xml:space="preserve"> como a consolidar sus capacidades internas.</w:t>
      </w:r>
      <w:r w:rsidR="5A3FF8DE">
        <w:t xml:space="preserve"> </w:t>
      </w:r>
    </w:p>
    <w:p w14:paraId="0CC0B96A" w14:textId="09F5874F" w:rsidR="5A3FF8DE" w:rsidRDefault="5A3FF8DE" w:rsidP="2B810742">
      <w:r>
        <w:t>Esta definición responde a la necesidad de evitar una fragmentación entre los elementos internos de gestión y los resultados esperados hacia la ciudadanía, integrando ambos ámbitos bajo una lógica de generación de valor público, en línea con los enfoques de ges</w:t>
      </w:r>
      <w:r w:rsidR="4765167F">
        <w:t>tión estratégica en el sector público.</w:t>
      </w:r>
    </w:p>
    <w:p w14:paraId="59B96D91" w14:textId="68406374" w:rsidR="4765167F" w:rsidRDefault="4765167F" w:rsidP="2B810742">
      <w:r>
        <w:t>En particular, se definieron los siguientes ejes estratégicos:</w:t>
      </w:r>
    </w:p>
    <w:p w14:paraId="3EC9BF3E" w14:textId="3A6BAF95" w:rsidR="4765167F" w:rsidRDefault="4765167F" w:rsidP="2B810742">
      <w:pPr>
        <w:pStyle w:val="ListParagraph"/>
        <w:numPr>
          <w:ilvl w:val="0"/>
          <w:numId w:val="25"/>
        </w:numPr>
      </w:pPr>
      <w:r w:rsidRPr="2B810742">
        <w:rPr>
          <w:b/>
          <w:bCs/>
        </w:rPr>
        <w:t xml:space="preserve">Transparencia </w:t>
      </w:r>
      <w:r w:rsidR="07EA7746" w:rsidRPr="2B810742">
        <w:rPr>
          <w:b/>
          <w:bCs/>
        </w:rPr>
        <w:t>Institucional</w:t>
      </w:r>
      <w:r>
        <w:t xml:space="preserve">, orientado a garantizar el acceso claro, oportuno y comprensible a la información, promoviendo la rendición de cuentas y fortaleciendo la confianza ciudadana. </w:t>
      </w:r>
    </w:p>
    <w:p w14:paraId="11B7F8AF" w14:textId="536B8E20" w:rsidR="4765167F" w:rsidRDefault="4765167F" w:rsidP="2B810742">
      <w:pPr>
        <w:pStyle w:val="ListParagraph"/>
        <w:numPr>
          <w:ilvl w:val="0"/>
          <w:numId w:val="25"/>
        </w:numPr>
      </w:pPr>
      <w:r w:rsidRPr="2B810742">
        <w:rPr>
          <w:b/>
          <w:bCs/>
        </w:rPr>
        <w:t>Participación y Vinculación Ciudadana</w:t>
      </w:r>
      <w:r>
        <w:t>, enfocado en promover mecanismos efectivos de interacción con la ciudadanía y actores relevantes, favoreciendo su incorporaci</w:t>
      </w:r>
      <w:r w:rsidR="7271D377">
        <w:t>ó</w:t>
      </w:r>
      <w:r>
        <w:t>n en el proceso legislativo y fortaleciendo la legitimidad institucional</w:t>
      </w:r>
      <w:r w:rsidR="6A8F9744">
        <w:t>.</w:t>
      </w:r>
    </w:p>
    <w:p w14:paraId="409FB51B" w14:textId="07391415" w:rsidR="6A8F9744" w:rsidRDefault="6A8F9744" w:rsidP="2B810742">
      <w:pPr>
        <w:pStyle w:val="ListParagraph"/>
        <w:numPr>
          <w:ilvl w:val="0"/>
          <w:numId w:val="25"/>
        </w:numPr>
      </w:pPr>
      <w:r w:rsidRPr="2B810742">
        <w:rPr>
          <w:b/>
          <w:bCs/>
        </w:rPr>
        <w:t>Fortalecimiento Interno</w:t>
      </w:r>
      <w:r>
        <w:t>, entendido como el desarrollo y consolidación de las capacidades institucionales necesarias para el adecuado funcionamiento de la organización, incluyendo la mejora de procesos, la coordinación interna, el desarrollo de compet</w:t>
      </w:r>
      <w:r w:rsidR="073E922A">
        <w:t>encias y la gestión eficiente de los recursos.</w:t>
      </w:r>
    </w:p>
    <w:p w14:paraId="4FE40656" w14:textId="4469098A" w:rsidR="21B69124" w:rsidRDefault="21B69124" w:rsidP="2B810742">
      <w:pPr>
        <w:ind w:left="720" w:firstLine="0"/>
      </w:pPr>
      <w:r>
        <w:t>La definición de estos ejes permite articular de manera coherente los elementos internos de la gestión institucional con los resultados esperados hacia la ciudadanía, facilitando la implementación de la estrategia y su posterior seguimiento mediante indicadores de desempeño.</w:t>
      </w:r>
      <w:r w:rsidR="073E922A">
        <w:t xml:space="preserve"> </w:t>
      </w:r>
    </w:p>
    <w:p w14:paraId="41A87EE1" w14:textId="7641F0E4" w:rsidR="005B6B59" w:rsidRDefault="005B6B59" w:rsidP="001D3D04">
      <w:pPr>
        <w:pStyle w:val="Heading4"/>
      </w:pPr>
      <w:bookmarkStart w:id="412" w:name="_Toc2123338462"/>
      <w:r>
        <w:t>2.1.2. Análisis de Perspectivas</w:t>
      </w:r>
      <w:bookmarkEnd w:id="412"/>
    </w:p>
    <w:p w14:paraId="2D03F694" w14:textId="5106D6F1" w:rsidR="005B6B59" w:rsidRDefault="3E6E696D" w:rsidP="2B810742">
      <w:pPr>
        <w:jc w:val="left"/>
      </w:pPr>
      <w:r w:rsidRPr="0BD015DA">
        <w:rPr>
          <w:b/>
          <w:bCs/>
        </w:rPr>
        <w:t xml:space="preserve">Valor </w:t>
      </w:r>
      <w:r w:rsidR="5DE70A4A" w:rsidRPr="0BD015DA">
        <w:rPr>
          <w:b/>
          <w:bCs/>
        </w:rPr>
        <w:t>P</w:t>
      </w:r>
      <w:r w:rsidRPr="0BD015DA">
        <w:rPr>
          <w:b/>
          <w:bCs/>
        </w:rPr>
        <w:t xml:space="preserve">úblico </w:t>
      </w:r>
      <w:r w:rsidR="79C0A318" w:rsidRPr="0BD015DA">
        <w:rPr>
          <w:b/>
          <w:bCs/>
        </w:rPr>
        <w:t>y C</w:t>
      </w:r>
      <w:r w:rsidRPr="0BD015DA">
        <w:rPr>
          <w:b/>
          <w:bCs/>
        </w:rPr>
        <w:t>iudadanía</w:t>
      </w:r>
    </w:p>
    <w:p w14:paraId="57104BA9" w14:textId="50E37617" w:rsidR="005B6B59" w:rsidRDefault="1B095680" w:rsidP="0E4F7C20">
      <w:r>
        <w:t xml:space="preserve">Esta perspectiva representa la </w:t>
      </w:r>
      <w:r w:rsidR="70BE25BB">
        <w:t>razón</w:t>
      </w:r>
      <w:r>
        <w:t xml:space="preserve"> de ser de la </w:t>
      </w:r>
      <w:r w:rsidR="6C7C317A">
        <w:t>cámara</w:t>
      </w:r>
      <w:r>
        <w:t xml:space="preserve"> de </w:t>
      </w:r>
      <w:r w:rsidR="4C4B3DC8">
        <w:t>dipu</w:t>
      </w:r>
      <w:r w:rsidR="6E738F26">
        <w:t>tadas y diputados</w:t>
      </w:r>
      <w:r w:rsidR="4F17CF00">
        <w:t xml:space="preserve">, el cual es el </w:t>
      </w:r>
      <w:r w:rsidR="0F0D02FF">
        <w:t>órgano</w:t>
      </w:r>
      <w:r w:rsidR="4F17CF00">
        <w:t xml:space="preserve"> encargado de ejercer la función legislativa, de </w:t>
      </w:r>
      <w:r w:rsidR="5F3ACFD1">
        <w:t xml:space="preserve">fiscalización y de representación democrática, orientada en su conjunto </w:t>
      </w:r>
      <w:r w:rsidR="34347E3B">
        <w:t xml:space="preserve">a la generación de valor público para la ciudadanía. </w:t>
      </w:r>
    </w:p>
    <w:p w14:paraId="5C1AE025" w14:textId="566CCC3D" w:rsidR="005B6B59" w:rsidRDefault="75AC6740" w:rsidP="0E4F7C20">
      <w:r>
        <w:t>En sentido la labor legislativa</w:t>
      </w:r>
      <w:r w:rsidR="63D91E84">
        <w:t xml:space="preserve"> </w:t>
      </w:r>
      <w:r w:rsidR="43D2DBD9">
        <w:t>tiene como objetivo responder</w:t>
      </w:r>
      <w:r w:rsidR="44B5EBE5">
        <w:t xml:space="preserve"> de manera </w:t>
      </w:r>
      <w:r w:rsidR="2A45E4DF">
        <w:t>efectiva</w:t>
      </w:r>
      <w:r w:rsidR="43D2DBD9">
        <w:t xml:space="preserve"> a las necesidades reales de la </w:t>
      </w:r>
      <w:r w:rsidR="16F9D79B">
        <w:t>ciudadanía</w:t>
      </w:r>
      <w:r w:rsidR="233E4D5B">
        <w:t xml:space="preserve">. </w:t>
      </w:r>
      <w:r w:rsidR="5195C1A3">
        <w:t>Asimismo,</w:t>
      </w:r>
      <w:r w:rsidR="233E4D5B">
        <w:t xml:space="preserve"> las normas generadas deben cumplir con </w:t>
      </w:r>
      <w:r w:rsidR="120FB562">
        <w:t>estándares</w:t>
      </w:r>
      <w:r w:rsidR="233E4D5B">
        <w:t xml:space="preserve"> </w:t>
      </w:r>
      <w:r w:rsidR="22E59544">
        <w:t>de calidad, siendo</w:t>
      </w:r>
      <w:r w:rsidR="79C327C3">
        <w:t xml:space="preserve"> </w:t>
      </w:r>
      <w:r w:rsidR="58FB3016">
        <w:t>técnicamente</w:t>
      </w:r>
      <w:r w:rsidR="79C327C3">
        <w:t xml:space="preserve"> </w:t>
      </w:r>
      <w:r w:rsidR="6C6A5AED">
        <w:t>bien</w:t>
      </w:r>
      <w:r w:rsidR="79C327C3">
        <w:t xml:space="preserve"> </w:t>
      </w:r>
      <w:r w:rsidR="43CE5210">
        <w:t>construidas</w:t>
      </w:r>
      <w:r w:rsidR="79C327C3">
        <w:t xml:space="preserve">, ser coherente con el ordenamiento </w:t>
      </w:r>
      <w:r w:rsidR="4F4D9845">
        <w:t>jurídico</w:t>
      </w:r>
      <w:r w:rsidR="79C327C3">
        <w:t xml:space="preserve"> vigente y </w:t>
      </w:r>
      <w:r w:rsidR="22B59A94">
        <w:t xml:space="preserve">factibles </w:t>
      </w:r>
      <w:r w:rsidR="79C327C3">
        <w:t xml:space="preserve">en la </w:t>
      </w:r>
      <w:r w:rsidR="15C59A94">
        <w:t>práctica</w:t>
      </w:r>
      <w:r w:rsidR="6A858829">
        <w:t>, contribuyendo así al bi</w:t>
      </w:r>
      <w:r w:rsidR="51C198D5">
        <w:t>enes</w:t>
      </w:r>
      <w:r w:rsidR="6A858829">
        <w:t>tar ciudadano y al fortalecimiento la legitimidad institucional.</w:t>
      </w:r>
    </w:p>
    <w:p w14:paraId="502B9FA4" w14:textId="7D323A74" w:rsidR="005B6B59" w:rsidRDefault="3E6E696D" w:rsidP="2B810742">
      <w:pPr>
        <w:jc w:val="left"/>
        <w:rPr>
          <w:b/>
          <w:bCs/>
        </w:rPr>
      </w:pPr>
      <w:r w:rsidRPr="2B810742">
        <w:rPr>
          <w:b/>
          <w:bCs/>
        </w:rPr>
        <w:t xml:space="preserve">Capacidades Institucionales </w:t>
      </w:r>
    </w:p>
    <w:p w14:paraId="2CC25439" w14:textId="3D909E36" w:rsidR="681784DF" w:rsidRDefault="681784DF" w:rsidP="0E4F7C20">
      <w:r>
        <w:t xml:space="preserve">Esta perspectiva </w:t>
      </w:r>
      <w:r w:rsidR="24B56447">
        <w:t xml:space="preserve">se orienta a consolidar el conjunto de las capacidades que permitan a la </w:t>
      </w:r>
      <w:r w:rsidR="78B2D741">
        <w:t xml:space="preserve">cámara de </w:t>
      </w:r>
      <w:r w:rsidR="676070B5">
        <w:t>diputados</w:t>
      </w:r>
      <w:r w:rsidR="78B2D741">
        <w:t xml:space="preserve"> cumplir de manera efectiva en su rol.</w:t>
      </w:r>
      <w:r w:rsidR="66FC8C6E">
        <w:t xml:space="preserve"> Dentro de estas </w:t>
      </w:r>
      <w:r w:rsidR="51E66504">
        <w:t>capacidades, se encuentran</w:t>
      </w:r>
      <w:r w:rsidR="528CB486">
        <w:t xml:space="preserve"> las </w:t>
      </w:r>
      <w:r w:rsidR="5794CBE4">
        <w:t>capacidades</w:t>
      </w:r>
      <w:r w:rsidR="528CB486">
        <w:t xml:space="preserve"> </w:t>
      </w:r>
      <w:r w:rsidR="23D12D96">
        <w:t>técnic</w:t>
      </w:r>
      <w:r w:rsidR="715CD03D">
        <w:t>o-</w:t>
      </w:r>
      <w:r w:rsidR="7B9B6421">
        <w:t>legislativas</w:t>
      </w:r>
      <w:r w:rsidR="1A5237A0">
        <w:t xml:space="preserve">, </w:t>
      </w:r>
      <w:r w:rsidR="08C64BB1">
        <w:t xml:space="preserve">que permitan apoyar en la elaboración y funcionamientos de las propias actividades de la </w:t>
      </w:r>
      <w:r w:rsidR="687C6881">
        <w:t>cámara</w:t>
      </w:r>
      <w:r w:rsidR="08C64BB1">
        <w:t xml:space="preserve">, junto con las </w:t>
      </w:r>
      <w:r w:rsidR="1A5237A0">
        <w:t>capacidades de fiscalización y control que incluye los mecanismos constitucionales y reglamentos</w:t>
      </w:r>
      <w:r w:rsidR="0863BE66">
        <w:t xml:space="preserve"> de la propia cámara. </w:t>
      </w:r>
      <w:r w:rsidR="4AB3BB9E">
        <w:t>Otras de las capacidades relevantes es la con la vinculación ciudadana</w:t>
      </w:r>
      <w:r w:rsidR="5C2DB0AF">
        <w:t xml:space="preserve">, mecanismos de participación, transparencia y rendición de cuentas. Y </w:t>
      </w:r>
      <w:r w:rsidR="7DCE4CC5">
        <w:t>la capacidad de gestión interna considerando los sistemas de información, gestión de personas y coordinación entre unidades.</w:t>
      </w:r>
    </w:p>
    <w:p w14:paraId="1851D4A7" w14:textId="0C74751D" w:rsidR="005B6B59" w:rsidRDefault="46DF8286" w:rsidP="0E4F7C20">
      <w:r>
        <w:t>Asimismo, esta perspectiva inc</w:t>
      </w:r>
      <w:r w:rsidR="07C1D53B">
        <w:t>orporando</w:t>
      </w:r>
      <w:r>
        <w:t xml:space="preserve"> dimensiones organizacionales claves definidas en el mapa estratégico, tales como la </w:t>
      </w:r>
      <w:r w:rsidR="7175F5B9">
        <w:t>alineación</w:t>
      </w:r>
      <w:r>
        <w:t xml:space="preserve"> de la gestión </w:t>
      </w:r>
      <w:r w:rsidR="00B6D561">
        <w:t xml:space="preserve">interna </w:t>
      </w:r>
      <w:r w:rsidR="7301025F">
        <w:t>con las</w:t>
      </w:r>
      <w:r w:rsidR="00B6D561">
        <w:t xml:space="preserve"> declaraciones estratégicas, el perfeccionamiento de los procesos </w:t>
      </w:r>
      <w:r w:rsidR="696BC41F">
        <w:t>legislativos</w:t>
      </w:r>
      <w:r w:rsidR="00B6D561">
        <w:t xml:space="preserve"> </w:t>
      </w:r>
      <w:r w:rsidR="515A330E">
        <w:t xml:space="preserve">y administrativos, la transparencia institucional mediante el acceso a la información </w:t>
      </w:r>
      <w:r w:rsidR="3A8E03C5">
        <w:t xml:space="preserve">y la </w:t>
      </w:r>
      <w:r w:rsidR="1D2B4E84">
        <w:t>consolidación</w:t>
      </w:r>
      <w:r w:rsidR="3A8E03C5">
        <w:t xml:space="preserve"> de una cultura organizacional cohesionada y colaborativa.</w:t>
      </w:r>
    </w:p>
    <w:p w14:paraId="4E09833E" w14:textId="7B7AD1D5" w:rsidR="3A8E03C5" w:rsidRDefault="3A8E03C5" w:rsidP="0E4F7C20">
      <w:r>
        <w:t xml:space="preserve">En conjunto, estas capacidades </w:t>
      </w:r>
      <w:r w:rsidR="7A12B284">
        <w:t>permiten</w:t>
      </w:r>
      <w:r>
        <w:t xml:space="preserve"> mejor</w:t>
      </w:r>
      <w:r w:rsidR="3008D509">
        <w:t xml:space="preserve">ar la eficiencia y calidad del </w:t>
      </w:r>
      <w:r w:rsidR="2E583746">
        <w:t>funcionamiento</w:t>
      </w:r>
      <w:r w:rsidR="3008D509">
        <w:t xml:space="preserve"> institucional, constituyendo </w:t>
      </w:r>
      <w:r w:rsidR="204B2519">
        <w:t>a un soporte fundamental para la generación de valor público.</w:t>
      </w:r>
    </w:p>
    <w:p w14:paraId="7DF31DCE" w14:textId="5827E680" w:rsidR="005B6B59" w:rsidRDefault="3E6E696D" w:rsidP="042D2A7D">
      <w:pPr>
        <w:jc w:val="left"/>
        <w:rPr>
          <w:b/>
          <w:bCs/>
        </w:rPr>
      </w:pPr>
      <w:r w:rsidRPr="0BD015DA">
        <w:rPr>
          <w:b/>
          <w:bCs/>
        </w:rPr>
        <w:t xml:space="preserve">Aprendizaje y </w:t>
      </w:r>
      <w:r w:rsidR="306D1533" w:rsidRPr="0BD015DA">
        <w:rPr>
          <w:b/>
          <w:bCs/>
        </w:rPr>
        <w:t>C</w:t>
      </w:r>
      <w:r w:rsidRPr="0BD015DA">
        <w:rPr>
          <w:b/>
          <w:bCs/>
        </w:rPr>
        <w:t xml:space="preserve">recimiento </w:t>
      </w:r>
    </w:p>
    <w:p w14:paraId="15740676" w14:textId="44B856D9" w:rsidR="52834F9F" w:rsidRDefault="52834F9F" w:rsidP="0E4F7C20">
      <w:r>
        <w:t>En el modelo de Kaplan y Norton</w:t>
      </w:r>
      <w:r w:rsidR="5063B9F2">
        <w:t>, señala que</w:t>
      </w:r>
      <w:r>
        <w:t xml:space="preserve"> </w:t>
      </w:r>
      <w:r w:rsidR="6004EFA2">
        <w:t>esta perspectiva constituye</w:t>
      </w:r>
      <w:r w:rsidR="0D3CCF23">
        <w:t xml:space="preserve"> la base del desarrollo institucional, ya que </w:t>
      </w:r>
      <w:r w:rsidR="6350844C">
        <w:t>considera la infraestructura</w:t>
      </w:r>
      <w:r w:rsidR="0D3CCF23">
        <w:t xml:space="preserve"> intangibles </w:t>
      </w:r>
      <w:r w:rsidR="12488341">
        <w:t xml:space="preserve">entorno a tres tipos de </w:t>
      </w:r>
      <w:r w:rsidR="6443342D">
        <w:t>capitales</w:t>
      </w:r>
      <w:r w:rsidR="59659850">
        <w:t>.</w:t>
      </w:r>
    </w:p>
    <w:p w14:paraId="1386807D" w14:textId="7D61402E" w:rsidR="59659850" w:rsidRDefault="59659850" w:rsidP="0E4F7C20">
      <w:pPr>
        <w:pStyle w:val="ListParagraph"/>
        <w:numPr>
          <w:ilvl w:val="0"/>
          <w:numId w:val="24"/>
        </w:numPr>
      </w:pPr>
      <w:r>
        <w:t xml:space="preserve">Capital humano: </w:t>
      </w:r>
      <w:r w:rsidR="35DD3EC3">
        <w:t>Competencias, formación continua y especialización del equipo de la corporación.</w:t>
      </w:r>
    </w:p>
    <w:p w14:paraId="5E12534C" w14:textId="6FF5BD5F" w:rsidR="59659850" w:rsidRDefault="59659850" w:rsidP="0E4F7C20">
      <w:pPr>
        <w:pStyle w:val="ListParagraph"/>
        <w:numPr>
          <w:ilvl w:val="0"/>
          <w:numId w:val="24"/>
        </w:numPr>
      </w:pPr>
      <w:r>
        <w:t>Capital de información:</w:t>
      </w:r>
      <w:r w:rsidR="6C99849C">
        <w:t xml:space="preserve"> sistemas de gestión del conocimiento, base de datos</w:t>
      </w:r>
      <w:r w:rsidR="348CDFC2">
        <w:t xml:space="preserve"> legislativos y herramientas de análisis.</w:t>
      </w:r>
    </w:p>
    <w:p w14:paraId="78FBAF3E" w14:textId="470BAE82" w:rsidR="59659850" w:rsidRDefault="59659850" w:rsidP="0E4F7C20">
      <w:pPr>
        <w:pStyle w:val="ListParagraph"/>
        <w:numPr>
          <w:ilvl w:val="0"/>
          <w:numId w:val="24"/>
        </w:numPr>
      </w:pPr>
      <w:r>
        <w:t xml:space="preserve">Capital </w:t>
      </w:r>
      <w:r w:rsidR="537B0874">
        <w:t>Organizacional:  cultura institucional, clima laboral, capacidad de innovación y gestión del cambio.</w:t>
      </w:r>
    </w:p>
    <w:p w14:paraId="5C32730D" w14:textId="11D59827" w:rsidR="59659850" w:rsidRDefault="59659850" w:rsidP="0E4F7C20">
      <w:pPr>
        <w:pStyle w:val="ListParagraph"/>
        <w:numPr>
          <w:ilvl w:val="0"/>
          <w:numId w:val="24"/>
        </w:numPr>
      </w:pPr>
      <w:r>
        <w:t>Memoria institucional:</w:t>
      </w:r>
      <w:r w:rsidR="2D3A766C">
        <w:t xml:space="preserve"> documentación </w:t>
      </w:r>
      <w:r w:rsidR="127A5774">
        <w:t>de buenas prácticas, lecciones aprendidas y procedimientos estandarizados que trascienden los periodos legislativos.</w:t>
      </w:r>
    </w:p>
    <w:p w14:paraId="094A3B8B" w14:textId="6C55ACE0" w:rsidR="005B6B59" w:rsidRDefault="3E6E696D" w:rsidP="042D2A7D">
      <w:pPr>
        <w:jc w:val="left"/>
        <w:rPr>
          <w:b/>
          <w:bCs/>
        </w:rPr>
      </w:pPr>
      <w:r w:rsidRPr="042D2A7D">
        <w:rPr>
          <w:b/>
          <w:bCs/>
        </w:rPr>
        <w:t>Recursos Presupuestarios</w:t>
      </w:r>
    </w:p>
    <w:p w14:paraId="106EB75A" w14:textId="461A585F" w:rsidR="005B6B59" w:rsidRDefault="2729E258" w:rsidP="005B6B59">
      <w:r>
        <w:t xml:space="preserve">Esta perspectiva tiene </w:t>
      </w:r>
      <w:r w:rsidR="1A2F162C">
        <w:t>especial</w:t>
      </w:r>
      <w:r>
        <w:t xml:space="preserve"> relevancia</w:t>
      </w:r>
      <w:r w:rsidR="3E7BB0C3">
        <w:t xml:space="preserve"> para la Cámara de diputadas y diputados</w:t>
      </w:r>
      <w:r>
        <w:t xml:space="preserve"> considerando </w:t>
      </w:r>
      <w:r w:rsidR="61BD1AF9">
        <w:t>que</w:t>
      </w:r>
      <w:r w:rsidR="5C896DEF">
        <w:t xml:space="preserve"> utilizan recursos </w:t>
      </w:r>
      <w:r w:rsidR="343C8F4A">
        <w:t>públicos</w:t>
      </w:r>
      <w:r w:rsidR="031CF57B">
        <w:t xml:space="preserve"> destinados del presupuesto de la nación, es por ello</w:t>
      </w:r>
      <w:r w:rsidR="5C896DEF">
        <w:t xml:space="preserve"> </w:t>
      </w:r>
      <w:r w:rsidR="0E2C0A21">
        <w:t>es necesario que sus gastos sean bien asignados y gestionados con e</w:t>
      </w:r>
      <w:r w:rsidR="6144EA80">
        <w:t>ficiencia. En este sentido esta perspectiva contempla la suficiencia presu</w:t>
      </w:r>
      <w:r w:rsidR="7EA89C9C">
        <w:t>puestaria en la cual los recursos asignados son adecuados a los objetivos comprometidos</w:t>
      </w:r>
      <w:r w:rsidR="4E4DC5C3">
        <w:t xml:space="preserve">, además de </w:t>
      </w:r>
      <w:r w:rsidR="1D1CB465">
        <w:t xml:space="preserve">que exista relación </w:t>
      </w:r>
      <w:r w:rsidR="5702C26B">
        <w:t xml:space="preserve">entre los recursos utilizados y los recursos obtenidos, una transparencia </w:t>
      </w:r>
      <w:r w:rsidR="610144BB">
        <w:t xml:space="preserve">y rendición de cuentas. Y por último que las prioridades del presupuesto </w:t>
      </w:r>
      <w:r w:rsidR="77D3FBE0">
        <w:t xml:space="preserve">reflejen las prioridades estratégicas de la institución </w:t>
      </w:r>
    </w:p>
    <w:p w14:paraId="26C87A48" w14:textId="6E5F7962" w:rsidR="005B6B59" w:rsidRPr="005B6B59" w:rsidRDefault="005B6B59" w:rsidP="001D3D04">
      <w:pPr>
        <w:pStyle w:val="Heading4"/>
      </w:pPr>
      <w:bookmarkStart w:id="413" w:name="_Toc1022427694"/>
      <w:r>
        <w:t xml:space="preserve">2.1.3. </w:t>
      </w:r>
      <w:r w:rsidR="0094493D">
        <w:t>Análisis de Ca</w:t>
      </w:r>
      <w:r w:rsidR="6ABCF5EB">
        <w:t>us</w:t>
      </w:r>
      <w:r w:rsidR="0094493D">
        <w:t>alidad</w:t>
      </w:r>
      <w:bookmarkEnd w:id="413"/>
    </w:p>
    <w:p w14:paraId="29130BA4" w14:textId="384612BB" w:rsidR="0CA3C306" w:rsidRDefault="0CA3C306">
      <w:r>
        <w:t>La relación de causalidad se establece a partir de la interacción progresiva entre los objetivos estratégicos definidos en cada perspectiva, los cuales se articulan desde los elementos habilitantes de la gestión institucional hasta los resultados esperados hacia la ciudadanía.</w:t>
      </w:r>
    </w:p>
    <w:p w14:paraId="7370C2A4" w14:textId="1D881071" w:rsidR="0CA3C306" w:rsidRDefault="0CA3C306">
      <w:r>
        <w:t>En la base, la perspectiva de Recursos Presupuestarios se sustenta en el objetivo de optimizar la planificación presupuestaria y las medidas de control en la ejecución, lo que permite asegurar la disponibilidad y uso adecuado de los recursos necesarios para la implementación de la estrategia.</w:t>
      </w:r>
    </w:p>
    <w:p w14:paraId="43AA92F3" w14:textId="0422CB3F" w:rsidR="0CA3C306" w:rsidRDefault="0CA3C306">
      <w:r>
        <w:t xml:space="preserve">Sobre esta base, la perspectiva de Aprendizaje y Crecimiento se orienta a fortalecer la infraestructura </w:t>
      </w:r>
      <w:r w:rsidR="526D2E29">
        <w:t>tecnológica con estándares de seguridad e interoperabilidad, junto con fortalecer las competencias técnicas, profesionales y estratégicas de las y los funcionarios, permitiendo consolidar capacidades organizacionales que sustentan el funcionamiento institucional.</w:t>
      </w:r>
    </w:p>
    <w:p w14:paraId="35D45B98" w14:textId="0F5A3707" w:rsidR="526D2E29" w:rsidRDefault="526D2E29">
      <w:r>
        <w:t xml:space="preserve">A partir de estas capacidades, la perspectiva de Capacidades Institucionales busca perfeccionar los procesos legislativos y administrativos asegurando una gestión eficiente y oportuna, así como alinear la gestión interna a las declaraciones estratégicas, promoviendo una coordinación </w:t>
      </w:r>
      <w:r w:rsidR="550038C9">
        <w:t xml:space="preserve">eficiente e integrada entre unidades, </w:t>
      </w:r>
      <w:r w:rsidR="4A9178A9">
        <w:t>lo que permite mejorar el desempeño organizacional y asegurar coherencia en la ejecución de la estrategia.</w:t>
      </w:r>
    </w:p>
    <w:p w14:paraId="4CF95D9B" w14:textId="4CB40A84" w:rsidR="4A9178A9" w:rsidRDefault="4A9178A9">
      <w:r>
        <w:t xml:space="preserve">Finalmente, en la perspectiva de Valor Público </w:t>
      </w:r>
      <w:r w:rsidR="6226DA4D">
        <w:t xml:space="preserve">y Ciudadanía, estos avances se traducen en la capacidad de garantizar la transparencia institucional mediante el acceso a la información y una atención ciudadana oportuna y de calidad, junto con fortalecer la participación </w:t>
      </w:r>
      <w:r w:rsidR="60491060">
        <w:t>ciudadana en el proceso legislativo y fortalecer la vinculación interinstitucional para la generación del valor público, contribuyendo en su conjunto a fortalecer el bienestar ciudadano mediante una labor legislativa y administrativa transparente, participativa y opo</w:t>
      </w:r>
      <w:r w:rsidR="0D919812">
        <w:t>rtuna, orientada a la generación de valor público y a la adecuada respuesta a las necesidades de la ciudadanía</w:t>
      </w:r>
      <w:r w:rsidR="0FE93129">
        <w:t>.</w:t>
      </w:r>
    </w:p>
    <w:p w14:paraId="7B7457FA" w14:textId="4E43D3D3" w:rsidR="3353F6D0" w:rsidRDefault="3353F6D0">
      <w:r>
        <w:t xml:space="preserve">De este modo, la cadena causal evidencia que el adecuado uso de los recursos, el fortalecimiento </w:t>
      </w:r>
      <w:r w:rsidR="3EA51012">
        <w:t xml:space="preserve">de las capacidades organizacionales y la </w:t>
      </w:r>
      <w:r w:rsidR="19221689">
        <w:t xml:space="preserve">mejora de los procesos internos constituyen condiciones necesarias para alcanzar resultados efectivos </w:t>
      </w:r>
      <w:r w:rsidR="18356DA1">
        <w:t>hacia la ciudadanía, asegurando coherencia entre la gestión institucional y la generación de valor público.</w:t>
      </w:r>
    </w:p>
    <w:p w14:paraId="0070DA7B" w14:textId="211D6601" w:rsidR="40DFD70C" w:rsidRDefault="40DFD70C" w:rsidP="677E1A25"/>
    <w:tbl>
      <w:tblPr>
        <w:tblStyle w:val="GridTable4-Accent1"/>
        <w:tblW w:w="9493" w:type="dxa"/>
        <w:jc w:val="center"/>
        <w:tblLook w:val="06A0" w:firstRow="1" w:lastRow="0" w:firstColumn="1" w:lastColumn="0" w:noHBand="1" w:noVBand="1"/>
      </w:tblPr>
      <w:tblGrid>
        <w:gridCol w:w="1682"/>
        <w:gridCol w:w="2184"/>
        <w:gridCol w:w="1383"/>
        <w:gridCol w:w="2434"/>
        <w:gridCol w:w="1810"/>
      </w:tblGrid>
      <w:tr w:rsidR="02C50D34" w:rsidRPr="00524F36" w14:paraId="2C08762D" w14:textId="77777777" w:rsidTr="00524F36">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696" w:type="dxa"/>
          </w:tcPr>
          <w:p w14:paraId="10DA723C" w14:textId="1AA59A74" w:rsidR="02C50D34" w:rsidRPr="00524F36" w:rsidRDefault="02C50D34" w:rsidP="00524F36">
            <w:pPr>
              <w:spacing w:before="0" w:after="0"/>
              <w:ind w:firstLine="0"/>
              <w:jc w:val="center"/>
              <w:rPr>
                <w:sz w:val="20"/>
                <w:szCs w:val="20"/>
              </w:rPr>
            </w:pPr>
            <w:r w:rsidRPr="00524F36">
              <w:rPr>
                <w:sz w:val="20"/>
                <w:szCs w:val="20"/>
              </w:rPr>
              <w:t>Perspectiva</w:t>
            </w:r>
          </w:p>
        </w:tc>
        <w:tc>
          <w:tcPr>
            <w:tcW w:w="2268" w:type="dxa"/>
          </w:tcPr>
          <w:p w14:paraId="5468FE39" w14:textId="687AEE24" w:rsidR="02C50D34" w:rsidRPr="00524F36" w:rsidRDefault="02C50D34" w:rsidP="00524F36">
            <w:pPr>
              <w:spacing w:before="0" w:after="0"/>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sidRPr="00524F36">
              <w:rPr>
                <w:sz w:val="20"/>
                <w:szCs w:val="20"/>
              </w:rPr>
              <w:t>Causa</w:t>
            </w:r>
          </w:p>
        </w:tc>
        <w:tc>
          <w:tcPr>
            <w:tcW w:w="1134" w:type="dxa"/>
          </w:tcPr>
          <w:p w14:paraId="09C130BA" w14:textId="3917B685" w:rsidR="02C50D34" w:rsidRPr="00524F36" w:rsidRDefault="02C50D34" w:rsidP="00524F36">
            <w:pPr>
              <w:spacing w:before="0" w:after="0"/>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sidRPr="00524F36">
              <w:rPr>
                <w:sz w:val="20"/>
                <w:szCs w:val="20"/>
              </w:rPr>
              <w:t>Perspectiva</w:t>
            </w:r>
          </w:p>
        </w:tc>
        <w:tc>
          <w:tcPr>
            <w:tcW w:w="2552" w:type="dxa"/>
          </w:tcPr>
          <w:p w14:paraId="14A389F4" w14:textId="6D30E70E" w:rsidR="02C50D34" w:rsidRPr="00524F36" w:rsidRDefault="02C50D34" w:rsidP="00524F36">
            <w:pPr>
              <w:spacing w:before="0" w:after="0"/>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sidRPr="00524F36">
              <w:rPr>
                <w:sz w:val="20"/>
                <w:szCs w:val="20"/>
              </w:rPr>
              <w:t>Efecto</w:t>
            </w:r>
          </w:p>
        </w:tc>
        <w:tc>
          <w:tcPr>
            <w:tcW w:w="1843" w:type="dxa"/>
          </w:tcPr>
          <w:p w14:paraId="1DC71421" w14:textId="31A0ACA9" w:rsidR="02C50D34" w:rsidRPr="00524F36" w:rsidRDefault="02C50D34" w:rsidP="00524F36">
            <w:pPr>
              <w:spacing w:before="0" w:after="0"/>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sidRPr="00524F36">
              <w:rPr>
                <w:sz w:val="20"/>
                <w:szCs w:val="20"/>
              </w:rPr>
              <w:t>Explicación</w:t>
            </w:r>
          </w:p>
        </w:tc>
      </w:tr>
      <w:tr w:rsidR="02C50D34" w:rsidRPr="00524F36" w14:paraId="1F031667" w14:textId="77777777" w:rsidTr="00524F36">
        <w:trPr>
          <w:trHeight w:val="300"/>
          <w:jc w:val="center"/>
        </w:trPr>
        <w:tc>
          <w:tcPr>
            <w:cnfStyle w:val="001000000000" w:firstRow="0" w:lastRow="0" w:firstColumn="1" w:lastColumn="0" w:oddVBand="0" w:evenVBand="0" w:oddHBand="0" w:evenHBand="0" w:firstRowFirstColumn="0" w:firstRowLastColumn="0" w:lastRowFirstColumn="0" w:lastRowLastColumn="0"/>
            <w:tcW w:w="1696" w:type="dxa"/>
          </w:tcPr>
          <w:p w14:paraId="262E1CD9" w14:textId="76B2861A" w:rsidR="02C50D34" w:rsidRPr="00524F36" w:rsidRDefault="02C50D34" w:rsidP="00524F36">
            <w:pPr>
              <w:spacing w:before="0" w:after="0"/>
              <w:ind w:firstLine="0"/>
              <w:rPr>
                <w:sz w:val="20"/>
                <w:szCs w:val="20"/>
              </w:rPr>
            </w:pPr>
            <w:r w:rsidRPr="00524F36">
              <w:rPr>
                <w:sz w:val="20"/>
                <w:szCs w:val="20"/>
              </w:rPr>
              <w:t>Recursos Presupuestarios</w:t>
            </w:r>
          </w:p>
        </w:tc>
        <w:tc>
          <w:tcPr>
            <w:tcW w:w="2268" w:type="dxa"/>
          </w:tcPr>
          <w:p w14:paraId="45FD2362" w14:textId="574C882D"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Optimizar la planificación presupuestaria y medidas de control en la ejecución</w:t>
            </w:r>
          </w:p>
        </w:tc>
        <w:tc>
          <w:tcPr>
            <w:tcW w:w="1134" w:type="dxa"/>
          </w:tcPr>
          <w:p w14:paraId="63543522" w14:textId="4A3C27CD"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Aprendizaje y Crecimiento</w:t>
            </w:r>
          </w:p>
        </w:tc>
        <w:tc>
          <w:tcPr>
            <w:tcW w:w="2552" w:type="dxa"/>
          </w:tcPr>
          <w:p w14:paraId="3800D9B4" w14:textId="2F19BC22"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Fortalecer la infraestructura tecnológica con estándares de seguridad e interoperabilidad</w:t>
            </w:r>
          </w:p>
        </w:tc>
        <w:tc>
          <w:tcPr>
            <w:tcW w:w="1843" w:type="dxa"/>
          </w:tcPr>
          <w:p w14:paraId="556D8CAF" w14:textId="0420ABC3"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La adecuada gestión de recursos permite financiar el desarrollo tecnológico institucional.</w:t>
            </w:r>
          </w:p>
        </w:tc>
      </w:tr>
      <w:tr w:rsidR="02C50D34" w:rsidRPr="00524F36" w14:paraId="20DE1031" w14:textId="77777777" w:rsidTr="00524F36">
        <w:trPr>
          <w:trHeight w:val="300"/>
          <w:jc w:val="center"/>
        </w:trPr>
        <w:tc>
          <w:tcPr>
            <w:cnfStyle w:val="001000000000" w:firstRow="0" w:lastRow="0" w:firstColumn="1" w:lastColumn="0" w:oddVBand="0" w:evenVBand="0" w:oddHBand="0" w:evenHBand="0" w:firstRowFirstColumn="0" w:firstRowLastColumn="0" w:lastRowFirstColumn="0" w:lastRowLastColumn="0"/>
            <w:tcW w:w="1696" w:type="dxa"/>
          </w:tcPr>
          <w:p w14:paraId="5B069ACE" w14:textId="504FA1DE" w:rsidR="02C50D34" w:rsidRPr="00524F36" w:rsidRDefault="02C50D34" w:rsidP="00524F36">
            <w:pPr>
              <w:spacing w:before="0" w:after="0"/>
              <w:ind w:firstLine="0"/>
              <w:rPr>
                <w:sz w:val="20"/>
                <w:szCs w:val="20"/>
              </w:rPr>
            </w:pPr>
            <w:r w:rsidRPr="00524F36">
              <w:rPr>
                <w:sz w:val="20"/>
                <w:szCs w:val="20"/>
              </w:rPr>
              <w:t>Recursos Presupuestarios</w:t>
            </w:r>
          </w:p>
        </w:tc>
        <w:tc>
          <w:tcPr>
            <w:tcW w:w="2268" w:type="dxa"/>
          </w:tcPr>
          <w:p w14:paraId="517E9D4D" w14:textId="3B605F73"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Optimizar la planificación presupuestaria y medidas de control en la ejecución</w:t>
            </w:r>
          </w:p>
        </w:tc>
        <w:tc>
          <w:tcPr>
            <w:tcW w:w="1134" w:type="dxa"/>
          </w:tcPr>
          <w:p w14:paraId="01D19254" w14:textId="26FD705F"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Aprendizaje y Crecimiento</w:t>
            </w:r>
          </w:p>
        </w:tc>
        <w:tc>
          <w:tcPr>
            <w:tcW w:w="2552" w:type="dxa"/>
          </w:tcPr>
          <w:p w14:paraId="427C3038" w14:textId="3AFA55EE"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Fortalecer las competencias técnicas, profesionales y estratégicas de las y los funcionarios de la Cámara de Diputadas y Diputados de Chile.</w:t>
            </w:r>
          </w:p>
        </w:tc>
        <w:tc>
          <w:tcPr>
            <w:tcW w:w="1843" w:type="dxa"/>
          </w:tcPr>
          <w:p w14:paraId="78936A6B" w14:textId="54BE24CD"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La disponibilidad presupuestaria permite invertir en el desarrollo del capital humano.</w:t>
            </w:r>
          </w:p>
        </w:tc>
      </w:tr>
      <w:tr w:rsidR="02C50D34" w:rsidRPr="00524F36" w14:paraId="5E5E9478" w14:textId="77777777" w:rsidTr="00524F36">
        <w:trPr>
          <w:trHeight w:val="300"/>
          <w:jc w:val="center"/>
        </w:trPr>
        <w:tc>
          <w:tcPr>
            <w:cnfStyle w:val="001000000000" w:firstRow="0" w:lastRow="0" w:firstColumn="1" w:lastColumn="0" w:oddVBand="0" w:evenVBand="0" w:oddHBand="0" w:evenHBand="0" w:firstRowFirstColumn="0" w:firstRowLastColumn="0" w:lastRowFirstColumn="0" w:lastRowLastColumn="0"/>
            <w:tcW w:w="1696" w:type="dxa"/>
          </w:tcPr>
          <w:p w14:paraId="694410EF" w14:textId="4816F44E" w:rsidR="02C50D34" w:rsidRPr="00524F36" w:rsidRDefault="02C50D34" w:rsidP="00524F36">
            <w:pPr>
              <w:spacing w:before="0" w:after="0"/>
              <w:ind w:firstLine="0"/>
              <w:rPr>
                <w:sz w:val="20"/>
                <w:szCs w:val="20"/>
              </w:rPr>
            </w:pPr>
            <w:r w:rsidRPr="00524F36">
              <w:rPr>
                <w:sz w:val="20"/>
                <w:szCs w:val="20"/>
              </w:rPr>
              <w:t>Aprendizaje y Crecimiento</w:t>
            </w:r>
          </w:p>
        </w:tc>
        <w:tc>
          <w:tcPr>
            <w:tcW w:w="2268" w:type="dxa"/>
          </w:tcPr>
          <w:p w14:paraId="38366C69" w14:textId="163C3D0E"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Fortalecer la infraestructura tecnológica con estándares de seguridad e interoperabilidad</w:t>
            </w:r>
          </w:p>
        </w:tc>
        <w:tc>
          <w:tcPr>
            <w:tcW w:w="1134" w:type="dxa"/>
          </w:tcPr>
          <w:p w14:paraId="741D5993" w14:textId="57ECA031"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Capacidades Institucionales</w:t>
            </w:r>
          </w:p>
        </w:tc>
        <w:tc>
          <w:tcPr>
            <w:tcW w:w="2552" w:type="dxa"/>
          </w:tcPr>
          <w:p w14:paraId="0ED45A6C" w14:textId="17AB5052"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 xml:space="preserve">Perfeccionar los procesos legislativos y administrativos asegurando una gestión eficiente y oportuna. </w:t>
            </w:r>
          </w:p>
        </w:tc>
        <w:tc>
          <w:tcPr>
            <w:tcW w:w="1843" w:type="dxa"/>
          </w:tcPr>
          <w:p w14:paraId="47BA6AAD" w14:textId="023375EE"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La tecnología mejora la eficiencia, trazabilidad y calidad de los procesos internos.</w:t>
            </w:r>
          </w:p>
        </w:tc>
      </w:tr>
      <w:tr w:rsidR="02C50D34" w:rsidRPr="00524F36" w14:paraId="679D8639" w14:textId="77777777" w:rsidTr="00524F36">
        <w:trPr>
          <w:trHeight w:val="300"/>
          <w:jc w:val="center"/>
        </w:trPr>
        <w:tc>
          <w:tcPr>
            <w:cnfStyle w:val="001000000000" w:firstRow="0" w:lastRow="0" w:firstColumn="1" w:lastColumn="0" w:oddVBand="0" w:evenVBand="0" w:oddHBand="0" w:evenHBand="0" w:firstRowFirstColumn="0" w:firstRowLastColumn="0" w:lastRowFirstColumn="0" w:lastRowLastColumn="0"/>
            <w:tcW w:w="1696" w:type="dxa"/>
          </w:tcPr>
          <w:p w14:paraId="0501CFAD" w14:textId="4816F44E" w:rsidR="02C50D34" w:rsidRPr="00524F36" w:rsidRDefault="02C50D34" w:rsidP="00524F36">
            <w:pPr>
              <w:spacing w:before="0" w:after="0"/>
              <w:ind w:firstLine="0"/>
              <w:rPr>
                <w:sz w:val="20"/>
                <w:szCs w:val="20"/>
              </w:rPr>
            </w:pPr>
            <w:r w:rsidRPr="00524F36">
              <w:rPr>
                <w:sz w:val="20"/>
                <w:szCs w:val="20"/>
              </w:rPr>
              <w:t>Aprendizaje y Crecimiento</w:t>
            </w:r>
          </w:p>
          <w:p w14:paraId="5BDE81FC" w14:textId="0955EEEF" w:rsidR="02C50D34" w:rsidRPr="00524F36" w:rsidRDefault="02C50D34" w:rsidP="00524F36">
            <w:pPr>
              <w:spacing w:before="0" w:after="0"/>
              <w:ind w:firstLine="0"/>
              <w:rPr>
                <w:sz w:val="20"/>
                <w:szCs w:val="20"/>
              </w:rPr>
            </w:pPr>
          </w:p>
        </w:tc>
        <w:tc>
          <w:tcPr>
            <w:tcW w:w="2268" w:type="dxa"/>
          </w:tcPr>
          <w:p w14:paraId="0E15ECFA" w14:textId="163C3D0E"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Fortalecer la infraestructura tecnológica con estándares de seguridad e interoperabilidad</w:t>
            </w:r>
          </w:p>
          <w:p w14:paraId="2991959F" w14:textId="457E8704"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1134" w:type="dxa"/>
          </w:tcPr>
          <w:p w14:paraId="5807ACF0" w14:textId="57ECA031"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Capacidades Institucionales</w:t>
            </w:r>
          </w:p>
          <w:p w14:paraId="083893FE" w14:textId="6A2F7AAF"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2552" w:type="dxa"/>
          </w:tcPr>
          <w:p w14:paraId="13E889BB" w14:textId="52B5EB2F"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Garantizar la transparencia institucional mediante el acceso a la información y una atención ciudadana oportuna y de calidad</w:t>
            </w:r>
          </w:p>
        </w:tc>
        <w:tc>
          <w:tcPr>
            <w:tcW w:w="1843" w:type="dxa"/>
          </w:tcPr>
          <w:p w14:paraId="64F5B85C" w14:textId="3A9189FC"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 xml:space="preserve">Los sistemas tecnológicos permiten el acceso a la información y mejoran la atención ciudadana. </w:t>
            </w:r>
          </w:p>
        </w:tc>
      </w:tr>
      <w:tr w:rsidR="02C50D34" w:rsidRPr="00524F36" w14:paraId="1F83AE03" w14:textId="77777777" w:rsidTr="00524F36">
        <w:trPr>
          <w:trHeight w:val="300"/>
          <w:jc w:val="center"/>
        </w:trPr>
        <w:tc>
          <w:tcPr>
            <w:cnfStyle w:val="001000000000" w:firstRow="0" w:lastRow="0" w:firstColumn="1" w:lastColumn="0" w:oddVBand="0" w:evenVBand="0" w:oddHBand="0" w:evenHBand="0" w:firstRowFirstColumn="0" w:firstRowLastColumn="0" w:lastRowFirstColumn="0" w:lastRowLastColumn="0"/>
            <w:tcW w:w="1696" w:type="dxa"/>
          </w:tcPr>
          <w:p w14:paraId="58EF4805" w14:textId="4816F44E" w:rsidR="02C50D34" w:rsidRPr="00524F36" w:rsidRDefault="02C50D34" w:rsidP="00524F36">
            <w:pPr>
              <w:spacing w:before="0" w:after="0"/>
              <w:ind w:firstLine="0"/>
              <w:rPr>
                <w:sz w:val="20"/>
                <w:szCs w:val="20"/>
              </w:rPr>
            </w:pPr>
            <w:r w:rsidRPr="00524F36">
              <w:rPr>
                <w:sz w:val="20"/>
                <w:szCs w:val="20"/>
              </w:rPr>
              <w:t>Aprendizaje y Crecimiento</w:t>
            </w:r>
          </w:p>
          <w:p w14:paraId="3E465B2C" w14:textId="40A6E23A" w:rsidR="02C50D34" w:rsidRPr="00524F36" w:rsidRDefault="02C50D34" w:rsidP="00524F36">
            <w:pPr>
              <w:spacing w:before="0" w:after="0"/>
              <w:ind w:firstLine="0"/>
              <w:rPr>
                <w:sz w:val="20"/>
                <w:szCs w:val="20"/>
              </w:rPr>
            </w:pPr>
          </w:p>
        </w:tc>
        <w:tc>
          <w:tcPr>
            <w:tcW w:w="2268" w:type="dxa"/>
          </w:tcPr>
          <w:p w14:paraId="3406DE9E" w14:textId="3AFA55EE"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Fortalecer las competencias técnicas, profesionales y estratégicas de las y los funcionarios de la Cámara de Diputadas y Diputados de Chile.</w:t>
            </w:r>
          </w:p>
          <w:p w14:paraId="2BAD55FC" w14:textId="7FC8D231"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1134" w:type="dxa"/>
          </w:tcPr>
          <w:p w14:paraId="71DE6D02" w14:textId="57ECA031"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Capacidades Institucionales</w:t>
            </w:r>
          </w:p>
          <w:p w14:paraId="24963B1C" w14:textId="710FA451"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2552" w:type="dxa"/>
          </w:tcPr>
          <w:p w14:paraId="5FC69BB0" w14:textId="34F8CCBA"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Alinear la gestión interna a las declaraciones estratégicas, promoviendo una coordinación eficiente e integrada entre unidades.</w:t>
            </w:r>
          </w:p>
        </w:tc>
        <w:tc>
          <w:tcPr>
            <w:tcW w:w="1843" w:type="dxa"/>
          </w:tcPr>
          <w:p w14:paraId="3F3546CD" w14:textId="4D0B9904"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El desarrollo de competencias permite una mejor coordinación y alineación organizacional.</w:t>
            </w:r>
          </w:p>
        </w:tc>
      </w:tr>
      <w:tr w:rsidR="02C50D34" w:rsidRPr="00524F36" w14:paraId="32C06306" w14:textId="77777777" w:rsidTr="00524F36">
        <w:trPr>
          <w:trHeight w:val="300"/>
          <w:jc w:val="center"/>
        </w:trPr>
        <w:tc>
          <w:tcPr>
            <w:cnfStyle w:val="001000000000" w:firstRow="0" w:lastRow="0" w:firstColumn="1" w:lastColumn="0" w:oddVBand="0" w:evenVBand="0" w:oddHBand="0" w:evenHBand="0" w:firstRowFirstColumn="0" w:firstRowLastColumn="0" w:lastRowFirstColumn="0" w:lastRowLastColumn="0"/>
            <w:tcW w:w="1696" w:type="dxa"/>
          </w:tcPr>
          <w:p w14:paraId="5526089C" w14:textId="4816F44E" w:rsidR="02C50D34" w:rsidRPr="00524F36" w:rsidRDefault="02C50D34" w:rsidP="00524F36">
            <w:pPr>
              <w:spacing w:before="0" w:after="0"/>
              <w:ind w:firstLine="0"/>
              <w:rPr>
                <w:sz w:val="20"/>
                <w:szCs w:val="20"/>
              </w:rPr>
            </w:pPr>
            <w:r w:rsidRPr="00524F36">
              <w:rPr>
                <w:sz w:val="20"/>
                <w:szCs w:val="20"/>
              </w:rPr>
              <w:t>Aprendizaje y Crecimiento</w:t>
            </w:r>
          </w:p>
          <w:p w14:paraId="0384D519" w14:textId="1BA534A2" w:rsidR="02C50D34" w:rsidRPr="00524F36" w:rsidRDefault="02C50D34" w:rsidP="00524F36">
            <w:pPr>
              <w:spacing w:before="0" w:after="0"/>
              <w:ind w:firstLine="0"/>
              <w:rPr>
                <w:sz w:val="20"/>
                <w:szCs w:val="20"/>
              </w:rPr>
            </w:pPr>
          </w:p>
        </w:tc>
        <w:tc>
          <w:tcPr>
            <w:tcW w:w="2268" w:type="dxa"/>
          </w:tcPr>
          <w:p w14:paraId="6F5D932E" w14:textId="3AFA55EE"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Fortalecer las competencias técnicas, profesionales y estratégicas de las y los funcionarios de la Cámara de Diputadas y Diputados de Chile.</w:t>
            </w:r>
          </w:p>
          <w:p w14:paraId="674F16DD" w14:textId="41C128F6"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1134" w:type="dxa"/>
          </w:tcPr>
          <w:p w14:paraId="7718063F" w14:textId="57ECA031"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Capacidades Institucionales</w:t>
            </w:r>
          </w:p>
          <w:p w14:paraId="0428D2B1" w14:textId="128D2709"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2552" w:type="dxa"/>
          </w:tcPr>
          <w:p w14:paraId="21AEE196" w14:textId="5B8385EA"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 xml:space="preserve">Consolidar una cultura organizacional cohesionada y colaborativa orientada a la ciudadanía. </w:t>
            </w:r>
          </w:p>
        </w:tc>
        <w:tc>
          <w:tcPr>
            <w:tcW w:w="1843" w:type="dxa"/>
          </w:tcPr>
          <w:p w14:paraId="1703CFD2" w14:textId="76ED952A"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Funcionarios capacitados fortalecen el trabajo colaborativo y la cultura institucional.</w:t>
            </w:r>
          </w:p>
        </w:tc>
      </w:tr>
      <w:tr w:rsidR="02C50D34" w:rsidRPr="00524F36" w14:paraId="74675C17" w14:textId="77777777" w:rsidTr="00524F36">
        <w:trPr>
          <w:trHeight w:val="300"/>
          <w:jc w:val="center"/>
        </w:trPr>
        <w:tc>
          <w:tcPr>
            <w:cnfStyle w:val="001000000000" w:firstRow="0" w:lastRow="0" w:firstColumn="1" w:lastColumn="0" w:oddVBand="0" w:evenVBand="0" w:oddHBand="0" w:evenHBand="0" w:firstRowFirstColumn="0" w:firstRowLastColumn="0" w:lastRowFirstColumn="0" w:lastRowLastColumn="0"/>
            <w:tcW w:w="1696" w:type="dxa"/>
          </w:tcPr>
          <w:p w14:paraId="35D4539C" w14:textId="02363AC6" w:rsidR="02C50D34" w:rsidRPr="00524F36" w:rsidRDefault="02C50D34" w:rsidP="00524F36">
            <w:pPr>
              <w:spacing w:before="0" w:after="0"/>
              <w:ind w:firstLine="0"/>
              <w:rPr>
                <w:sz w:val="20"/>
                <w:szCs w:val="20"/>
              </w:rPr>
            </w:pPr>
            <w:r w:rsidRPr="00524F36">
              <w:rPr>
                <w:sz w:val="20"/>
                <w:szCs w:val="20"/>
              </w:rPr>
              <w:t>Capacidades Institucionales</w:t>
            </w:r>
          </w:p>
        </w:tc>
        <w:tc>
          <w:tcPr>
            <w:tcW w:w="2268" w:type="dxa"/>
          </w:tcPr>
          <w:p w14:paraId="3ACCD211" w14:textId="7455D78C"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Perfeccionar los procesos legislativos y administrativos asegurando una gestión eficiente y oportuna.</w:t>
            </w:r>
          </w:p>
        </w:tc>
        <w:tc>
          <w:tcPr>
            <w:tcW w:w="1134" w:type="dxa"/>
          </w:tcPr>
          <w:p w14:paraId="0789CA0F" w14:textId="014D3D8F"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Valor Público y Ciudadanía</w:t>
            </w:r>
          </w:p>
        </w:tc>
        <w:tc>
          <w:tcPr>
            <w:tcW w:w="2552" w:type="dxa"/>
          </w:tcPr>
          <w:p w14:paraId="3BFA488A" w14:textId="1B6A0CF9"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Fortalecer la vinculación interinstitucional para la generación de valor público.</w:t>
            </w:r>
          </w:p>
        </w:tc>
        <w:tc>
          <w:tcPr>
            <w:tcW w:w="1843" w:type="dxa"/>
          </w:tcPr>
          <w:p w14:paraId="66395C76" w14:textId="3EAA63DB"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 xml:space="preserve">Procesos eficientes facilitan la coordinación con otras instituciones. </w:t>
            </w:r>
          </w:p>
        </w:tc>
      </w:tr>
      <w:tr w:rsidR="02C50D34" w:rsidRPr="00524F36" w14:paraId="2A254E13" w14:textId="77777777" w:rsidTr="00524F36">
        <w:trPr>
          <w:trHeight w:val="300"/>
          <w:jc w:val="center"/>
        </w:trPr>
        <w:tc>
          <w:tcPr>
            <w:cnfStyle w:val="001000000000" w:firstRow="0" w:lastRow="0" w:firstColumn="1" w:lastColumn="0" w:oddVBand="0" w:evenVBand="0" w:oddHBand="0" w:evenHBand="0" w:firstRowFirstColumn="0" w:firstRowLastColumn="0" w:lastRowFirstColumn="0" w:lastRowLastColumn="0"/>
            <w:tcW w:w="1696" w:type="dxa"/>
          </w:tcPr>
          <w:p w14:paraId="5FA3F582" w14:textId="0F8AEDA3" w:rsidR="02C50D34" w:rsidRPr="00524F36" w:rsidRDefault="02C50D34" w:rsidP="00524F36">
            <w:pPr>
              <w:spacing w:before="0" w:after="0"/>
              <w:ind w:firstLine="0"/>
              <w:rPr>
                <w:sz w:val="20"/>
                <w:szCs w:val="20"/>
              </w:rPr>
            </w:pPr>
            <w:r w:rsidRPr="00524F36">
              <w:rPr>
                <w:sz w:val="20"/>
                <w:szCs w:val="20"/>
              </w:rPr>
              <w:t>Capacidades Institucionales</w:t>
            </w:r>
          </w:p>
        </w:tc>
        <w:tc>
          <w:tcPr>
            <w:tcW w:w="2268" w:type="dxa"/>
          </w:tcPr>
          <w:p w14:paraId="5FAE2DE8" w14:textId="52B5EB2F"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Garantizar la transparencia institucional mediante el acceso a la información y una atención ciudadana oportuna y de calidad</w:t>
            </w:r>
          </w:p>
          <w:p w14:paraId="5E6A0C01" w14:textId="6669CB6B"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1134" w:type="dxa"/>
          </w:tcPr>
          <w:p w14:paraId="71A09A7F" w14:textId="014D3D8F"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Valor Público y Ciudadanía</w:t>
            </w:r>
          </w:p>
          <w:p w14:paraId="75733569" w14:textId="44D9832B"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2552" w:type="dxa"/>
          </w:tcPr>
          <w:p w14:paraId="4358CEB2" w14:textId="58E827A8"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 xml:space="preserve">Fortalecer el bienestar ciudadano mediante una labor legislativa y administrativo, transparente, participativa y oportuna, orientada a la generación de valor público y a la adecuada respuesta a las necesidades de la ciudadanía. </w:t>
            </w:r>
          </w:p>
        </w:tc>
        <w:tc>
          <w:tcPr>
            <w:tcW w:w="1843" w:type="dxa"/>
          </w:tcPr>
          <w:p w14:paraId="1B48408A" w14:textId="5EB8C3D3"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 xml:space="preserve">La transparencia fortalece la confianza y contribuye al bienestar ciudadano. </w:t>
            </w:r>
          </w:p>
        </w:tc>
      </w:tr>
      <w:tr w:rsidR="02C50D34" w:rsidRPr="00524F36" w14:paraId="45633B53" w14:textId="77777777" w:rsidTr="00524F36">
        <w:trPr>
          <w:trHeight w:val="300"/>
          <w:jc w:val="center"/>
        </w:trPr>
        <w:tc>
          <w:tcPr>
            <w:cnfStyle w:val="001000000000" w:firstRow="0" w:lastRow="0" w:firstColumn="1" w:lastColumn="0" w:oddVBand="0" w:evenVBand="0" w:oddHBand="0" w:evenHBand="0" w:firstRowFirstColumn="0" w:firstRowLastColumn="0" w:lastRowFirstColumn="0" w:lastRowLastColumn="0"/>
            <w:tcW w:w="1696" w:type="dxa"/>
          </w:tcPr>
          <w:p w14:paraId="0722E0F0" w14:textId="7F56096C" w:rsidR="02C50D34" w:rsidRPr="00524F36" w:rsidRDefault="02C50D34" w:rsidP="00524F36">
            <w:pPr>
              <w:spacing w:before="0" w:after="0"/>
              <w:ind w:firstLine="0"/>
              <w:rPr>
                <w:sz w:val="20"/>
                <w:szCs w:val="20"/>
              </w:rPr>
            </w:pPr>
            <w:r w:rsidRPr="00524F36">
              <w:rPr>
                <w:sz w:val="20"/>
                <w:szCs w:val="20"/>
              </w:rPr>
              <w:t>Capacidades Institucionales</w:t>
            </w:r>
          </w:p>
        </w:tc>
        <w:tc>
          <w:tcPr>
            <w:tcW w:w="2268" w:type="dxa"/>
          </w:tcPr>
          <w:p w14:paraId="4E0D412A" w14:textId="34F8CCBA"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Alinear la gestión interna a las declaraciones estratégicas, promoviendo una coordinación eficiente e integrada entre unidades.</w:t>
            </w:r>
          </w:p>
          <w:p w14:paraId="681B03DC" w14:textId="0D8C52D3"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1134" w:type="dxa"/>
          </w:tcPr>
          <w:p w14:paraId="5D4BE42D" w14:textId="014D3D8F"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Valor Público y Ciudadanía</w:t>
            </w:r>
          </w:p>
          <w:p w14:paraId="78A3051F" w14:textId="1678C7AE"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2552" w:type="dxa"/>
          </w:tcPr>
          <w:p w14:paraId="472626BF" w14:textId="7B289275"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Fortalecer el bienestar ciudadano mediante una labor legislativa y administrativo, transparente, participativa y oportuna, orientada a la generación de valor público y a la adecuada respuesta a las necesidades de la ciudadanía.</w:t>
            </w:r>
          </w:p>
        </w:tc>
        <w:tc>
          <w:tcPr>
            <w:tcW w:w="1843" w:type="dxa"/>
          </w:tcPr>
          <w:p w14:paraId="1E87FCC4" w14:textId="1B8E27B5"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 xml:space="preserve">Una gestión alineada permite responder de mejor manera a las necesidades ciudadanas. </w:t>
            </w:r>
          </w:p>
        </w:tc>
      </w:tr>
      <w:tr w:rsidR="02C50D34" w:rsidRPr="00524F36" w14:paraId="49DD4137" w14:textId="77777777" w:rsidTr="00524F36">
        <w:trPr>
          <w:trHeight w:val="300"/>
          <w:jc w:val="center"/>
        </w:trPr>
        <w:tc>
          <w:tcPr>
            <w:cnfStyle w:val="001000000000" w:firstRow="0" w:lastRow="0" w:firstColumn="1" w:lastColumn="0" w:oddVBand="0" w:evenVBand="0" w:oddHBand="0" w:evenHBand="0" w:firstRowFirstColumn="0" w:firstRowLastColumn="0" w:lastRowFirstColumn="0" w:lastRowLastColumn="0"/>
            <w:tcW w:w="1696" w:type="dxa"/>
          </w:tcPr>
          <w:p w14:paraId="57E1D45F" w14:textId="0A8EDF54" w:rsidR="02C50D34" w:rsidRPr="00524F36" w:rsidRDefault="02C50D34" w:rsidP="00524F36">
            <w:pPr>
              <w:spacing w:before="0" w:after="0"/>
              <w:ind w:firstLine="0"/>
              <w:rPr>
                <w:sz w:val="20"/>
                <w:szCs w:val="20"/>
              </w:rPr>
            </w:pPr>
            <w:r w:rsidRPr="00524F36">
              <w:rPr>
                <w:sz w:val="20"/>
                <w:szCs w:val="20"/>
              </w:rPr>
              <w:t>Capacidades Institucionales</w:t>
            </w:r>
          </w:p>
        </w:tc>
        <w:tc>
          <w:tcPr>
            <w:tcW w:w="2268" w:type="dxa"/>
          </w:tcPr>
          <w:p w14:paraId="7EA7D4CD" w14:textId="4065EECC"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Consolidar una cultura organizacional cohesionada y colaborativa orientada a la ciudadanía.</w:t>
            </w:r>
          </w:p>
        </w:tc>
        <w:tc>
          <w:tcPr>
            <w:tcW w:w="1134" w:type="dxa"/>
          </w:tcPr>
          <w:p w14:paraId="06C89495" w14:textId="1EFD3F0F"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Valor Público y Ciudadanía</w:t>
            </w:r>
          </w:p>
        </w:tc>
        <w:tc>
          <w:tcPr>
            <w:tcW w:w="2552" w:type="dxa"/>
          </w:tcPr>
          <w:p w14:paraId="7CF0541A" w14:textId="69022823"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 xml:space="preserve">Fortalecer la participación ciudadana en el proceso legislativo. </w:t>
            </w:r>
          </w:p>
        </w:tc>
        <w:tc>
          <w:tcPr>
            <w:tcW w:w="1843" w:type="dxa"/>
          </w:tcPr>
          <w:p w14:paraId="113E6200" w14:textId="4A9827FD"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 xml:space="preserve">Una cultura orientada a la ciudadanía promueve la participación efectiva. </w:t>
            </w:r>
          </w:p>
        </w:tc>
      </w:tr>
      <w:tr w:rsidR="02C50D34" w:rsidRPr="00524F36" w14:paraId="29996727" w14:textId="77777777" w:rsidTr="00524F36">
        <w:trPr>
          <w:trHeight w:val="300"/>
          <w:jc w:val="center"/>
        </w:trPr>
        <w:tc>
          <w:tcPr>
            <w:cnfStyle w:val="001000000000" w:firstRow="0" w:lastRow="0" w:firstColumn="1" w:lastColumn="0" w:oddVBand="0" w:evenVBand="0" w:oddHBand="0" w:evenHBand="0" w:firstRowFirstColumn="0" w:firstRowLastColumn="0" w:lastRowFirstColumn="0" w:lastRowLastColumn="0"/>
            <w:tcW w:w="1696" w:type="dxa"/>
          </w:tcPr>
          <w:p w14:paraId="791A3E7F" w14:textId="02B2D151" w:rsidR="02C50D34" w:rsidRPr="00524F36" w:rsidRDefault="02C50D34" w:rsidP="00524F36">
            <w:pPr>
              <w:spacing w:before="0" w:after="0"/>
              <w:ind w:firstLine="0"/>
              <w:rPr>
                <w:sz w:val="20"/>
                <w:szCs w:val="20"/>
              </w:rPr>
            </w:pPr>
            <w:r w:rsidRPr="00524F36">
              <w:rPr>
                <w:sz w:val="20"/>
                <w:szCs w:val="20"/>
              </w:rPr>
              <w:t>Valor Público y Ciudadanía</w:t>
            </w:r>
          </w:p>
        </w:tc>
        <w:tc>
          <w:tcPr>
            <w:tcW w:w="2268" w:type="dxa"/>
          </w:tcPr>
          <w:p w14:paraId="3B60A4FA" w14:textId="60172841"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Fortalecer la vinculación interinstitucional para la generación de valor público.</w:t>
            </w:r>
          </w:p>
        </w:tc>
        <w:tc>
          <w:tcPr>
            <w:tcW w:w="1134" w:type="dxa"/>
          </w:tcPr>
          <w:p w14:paraId="38B33207" w14:textId="02B2D151"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Valor Público y Ciudadanía</w:t>
            </w:r>
          </w:p>
          <w:p w14:paraId="7956F37E" w14:textId="39E1CC75"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2552" w:type="dxa"/>
          </w:tcPr>
          <w:p w14:paraId="17FE7F99" w14:textId="7B289275"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Fortalecer el bienestar ciudadano mediante una labor legislativa y administrativo, transparente, participativa y oportuna, orientada a la generación de valor público y a la adecuada respuesta a las necesidades de la ciudadanía.</w:t>
            </w:r>
          </w:p>
          <w:p w14:paraId="67D0200A" w14:textId="165226AC"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1843" w:type="dxa"/>
          </w:tcPr>
          <w:p w14:paraId="22FD7DBB" w14:textId="23759D04"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La colaboración interinstitucional mejora la respuesta a las necesidades de la ciudadanía.</w:t>
            </w:r>
          </w:p>
        </w:tc>
      </w:tr>
      <w:tr w:rsidR="02C50D34" w:rsidRPr="00524F36" w14:paraId="3866ADF3" w14:textId="77777777" w:rsidTr="00524F36">
        <w:trPr>
          <w:trHeight w:val="300"/>
          <w:jc w:val="center"/>
        </w:trPr>
        <w:tc>
          <w:tcPr>
            <w:cnfStyle w:val="001000000000" w:firstRow="0" w:lastRow="0" w:firstColumn="1" w:lastColumn="0" w:oddVBand="0" w:evenVBand="0" w:oddHBand="0" w:evenHBand="0" w:firstRowFirstColumn="0" w:firstRowLastColumn="0" w:lastRowFirstColumn="0" w:lastRowLastColumn="0"/>
            <w:tcW w:w="1696" w:type="dxa"/>
          </w:tcPr>
          <w:p w14:paraId="01825B6A" w14:textId="6F61037C" w:rsidR="02C50D34" w:rsidRPr="00524F36" w:rsidRDefault="02C50D34" w:rsidP="00524F36">
            <w:pPr>
              <w:spacing w:before="0" w:after="0"/>
              <w:ind w:firstLine="0"/>
              <w:rPr>
                <w:sz w:val="20"/>
                <w:szCs w:val="20"/>
              </w:rPr>
            </w:pPr>
            <w:r w:rsidRPr="00524F36">
              <w:rPr>
                <w:sz w:val="20"/>
                <w:szCs w:val="20"/>
              </w:rPr>
              <w:t>Valor Público y Ciudadanía</w:t>
            </w:r>
          </w:p>
        </w:tc>
        <w:tc>
          <w:tcPr>
            <w:tcW w:w="2268" w:type="dxa"/>
          </w:tcPr>
          <w:p w14:paraId="718DE94F" w14:textId="0AAC4043"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Fortalecer la participación ciudadana en el proceso legislativo.</w:t>
            </w:r>
          </w:p>
        </w:tc>
        <w:tc>
          <w:tcPr>
            <w:tcW w:w="1134" w:type="dxa"/>
          </w:tcPr>
          <w:p w14:paraId="5355CEB1" w14:textId="39C9DB6C"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Valor Público y Ciudadanía</w:t>
            </w:r>
          </w:p>
        </w:tc>
        <w:tc>
          <w:tcPr>
            <w:tcW w:w="2552" w:type="dxa"/>
          </w:tcPr>
          <w:p w14:paraId="3BB037D6" w14:textId="7B289275"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Fortalecer el bienestar ciudadano mediante una labor legislativa y administrativo, transparente, participativa y oportuna, orientada a la generación de valor público y a la adecuada respuesta a las necesidades de la ciudadanía.</w:t>
            </w:r>
          </w:p>
          <w:p w14:paraId="2E866102" w14:textId="462FC42A"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1843" w:type="dxa"/>
          </w:tcPr>
          <w:p w14:paraId="7B290E74" w14:textId="7E6B4869" w:rsidR="02C50D34" w:rsidRPr="00524F36" w:rsidRDefault="02C50D34" w:rsidP="00524F36">
            <w:pPr>
              <w:spacing w:before="0" w:after="0"/>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524F36">
              <w:rPr>
                <w:sz w:val="20"/>
                <w:szCs w:val="20"/>
              </w:rPr>
              <w:t>La participación ciudadana contribuye a generar decisiones más representativas y efectivas.</w:t>
            </w:r>
          </w:p>
        </w:tc>
      </w:tr>
    </w:tbl>
    <w:p w14:paraId="35453D33" w14:textId="62A1172F" w:rsidR="042D2A7D" w:rsidRDefault="51C81437" w:rsidP="006C49C7">
      <w:pPr>
        <w:pStyle w:val="Heading3"/>
      </w:pPr>
      <w:bookmarkStart w:id="414" w:name="_Toc862602658"/>
      <w:r>
        <w:t>2.2. Relación del Mapa Estratégico con el Análisis FODA y el Modelo de Negocios</w:t>
      </w:r>
      <w:bookmarkEnd w:id="414"/>
    </w:p>
    <w:p w14:paraId="3B5959C8" w14:textId="66FF8E73" w:rsidR="042D2A7D" w:rsidRDefault="60276C51" w:rsidP="2BDF236C">
      <w:r>
        <w:t xml:space="preserve">La formulación del mapa estratégico institucional se desarrolló considerando los principales hallazgos identificados en el análisis FODA y el modelo de </w:t>
      </w:r>
      <w:r w:rsidR="5B51F626">
        <w:t>negocios de la Cámara de Diputados y Diputadas de Chile.</w:t>
      </w:r>
      <w:r w:rsidR="252D5A54">
        <w:t xml:space="preserve"> En este sentido, los objetivos estratégicos definidos buscan responden de manera coherente a las fortalezas, debilidades, oportunidades y amenazas detectadas durante el diagnóstico institucional, permitiendo orientar la gestión hacia el fortalecimiento de capacidades internas y la generación de valor público</w:t>
      </w:r>
      <w:r w:rsidR="6B66ABA1">
        <w:t>.</w:t>
      </w:r>
    </w:p>
    <w:p w14:paraId="025A0B07" w14:textId="0D0C10A6" w:rsidR="042D2A7D" w:rsidRDefault="6B66ABA1" w:rsidP="000A3603">
      <w:r>
        <w:t xml:space="preserve">De esta manera, el mapa estratégico incorpora objetivos orientados tanto a potenciar capacidades ya existentes dentro de la organización, como a enfrentar </w:t>
      </w:r>
      <w:r w:rsidR="169FE753">
        <w:t xml:space="preserve">brechas </w:t>
      </w:r>
      <w:r w:rsidR="02D3A4F5">
        <w:t>internas y desafíos del entorno institucional, articulando los distintos elementos estratégicos bajo una lógica de mejora continua, modernización institucional y fortalecimien</w:t>
      </w:r>
      <w:r w:rsidR="478B76C7">
        <w:t xml:space="preserve">to de la relación con la ciudadanía. </w:t>
      </w:r>
    </w:p>
    <w:p w14:paraId="23832BE7" w14:textId="4A31052E" w:rsidR="042D2A7D" w:rsidRDefault="51C81437" w:rsidP="006C49C7">
      <w:pPr>
        <w:pStyle w:val="Heading4"/>
      </w:pPr>
      <w:bookmarkStart w:id="415" w:name="_Toc1955713360"/>
      <w:r>
        <w:t>2.2.1. Relación con Fortalezas</w:t>
      </w:r>
      <w:bookmarkEnd w:id="415"/>
    </w:p>
    <w:p w14:paraId="4F203E1B" w14:textId="2692281D" w:rsidR="042D2A7D" w:rsidRDefault="7CB0D9F5" w:rsidP="568655E1">
      <w:r>
        <w:t xml:space="preserve">Las fortalezas identificadas en el análisis FODA se vinculan </w:t>
      </w:r>
      <w:r w:rsidR="2B8C8618">
        <w:t>principalmente</w:t>
      </w:r>
      <w:r>
        <w:t xml:space="preserve"> con objetivos orientados al fortalecimiento institucional y a la consolidación de capacidades organizacionales. En particular, elementos como el compromiso, </w:t>
      </w:r>
      <w:r w:rsidR="2DC27CF1">
        <w:t>profesionalismo y experiencia del recurso humano, junto con la colaboración</w:t>
      </w:r>
      <w:r w:rsidR="6C6D814B">
        <w:t xml:space="preserve"> efectiva en los equipos de trabajo, se relacionan con objetivos asociados </w:t>
      </w:r>
      <w:r w:rsidR="25462519">
        <w:t xml:space="preserve">al fortalecimiento de competencias institucionales, el trabajo colaborativo y la coordinación interna. </w:t>
      </w:r>
    </w:p>
    <w:p w14:paraId="1F15B6E7" w14:textId="7FA33190" w:rsidR="042D2A7D" w:rsidRDefault="049A0CFF" w:rsidP="34CB0507">
      <w:r>
        <w:t>Asimismo, la implementación de modernización tecnológica y equipamiento institucional se vincula directamente con los o</w:t>
      </w:r>
      <w:r w:rsidR="0703AF3B">
        <w:t>bjetivos relacionados al fortalecimiento de la infraestructura tecnológica, la interoperabilidad y el perfeccionamiento de los procesos legislativos y administrativos</w:t>
      </w:r>
      <w:r w:rsidR="11F2FB76">
        <w:t>. De igual manera, el orgullo institucional y la estabilidad laboral constituyen elementos que favorecen la consolidación de una cultura organizacional cohesionada y orientada al cumplimiento de las funciones institucionales.</w:t>
      </w:r>
    </w:p>
    <w:p w14:paraId="62728C27" w14:textId="769A7ACC" w:rsidR="042D2A7D" w:rsidRDefault="042D2A7D" w:rsidP="648B744B"/>
    <w:p w14:paraId="47D30FCF" w14:textId="1AA1AA3A" w:rsidR="042D2A7D" w:rsidRDefault="56B60EA1" w:rsidP="006C49C7">
      <w:pPr>
        <w:pStyle w:val="Heading4"/>
      </w:pPr>
      <w:bookmarkStart w:id="416" w:name="_Toc852351981"/>
      <w:r>
        <w:t>2.2.2. Relación con Debilidades</w:t>
      </w:r>
      <w:bookmarkEnd w:id="416"/>
    </w:p>
    <w:p w14:paraId="79484049" w14:textId="2A215D29" w:rsidR="042D2A7D" w:rsidRDefault="56B60EA1" w:rsidP="0D89561C">
      <w:r>
        <w:t xml:space="preserve">Las debilidades identificadas durante el diagnóstico institucional permitieron orientar diversos </w:t>
      </w:r>
      <w:r w:rsidR="79543CAF">
        <w:t xml:space="preserve">objetivos estratégicos enfocados en fortalecer la gestión interna y mejorar el funcionamiento </w:t>
      </w:r>
      <w:r w:rsidR="35BC2844">
        <w:t>organizacional. En particular, la falta de coordinación y comunicación entre</w:t>
      </w:r>
      <w:r w:rsidR="0183D8B3">
        <w:t xml:space="preserve"> unidades se relaciona </w:t>
      </w:r>
      <w:r w:rsidR="34986053">
        <w:t xml:space="preserve">directamente con el objetivo de alinear la gestión interna a las declaraciones estratégicas, promoviendo una coordinación eficiente e integrada entre unidades. </w:t>
      </w:r>
    </w:p>
    <w:p w14:paraId="5C84F4DA" w14:textId="7A6B4142" w:rsidR="042D2A7D" w:rsidRDefault="25C21D5D" w:rsidP="6883C865">
      <w:r>
        <w:t xml:space="preserve">Por otra parte, las brechas asociadas a capacitación, desarrollo </w:t>
      </w:r>
      <w:r w:rsidR="68B35161">
        <w:t xml:space="preserve">profesional y resistencia al cambio fundamentan la </w:t>
      </w:r>
      <w:r w:rsidR="6E7FDB6E">
        <w:t>incorporación de objetivos vinculados al fortalecimiento de competencias técnicas, profesionales y estratégicas, junto con el fortalecimiento de capacidades tecnológicas y procesos de modernización instit</w:t>
      </w:r>
      <w:r w:rsidR="5440D885">
        <w:t>ucional.</w:t>
      </w:r>
    </w:p>
    <w:p w14:paraId="3173C716" w14:textId="338A9FE5" w:rsidR="042D2A7D" w:rsidRDefault="5440D885" w:rsidP="179579EE">
      <w:r>
        <w:t>Asimismo, aspectos relacionados con debilidades en liderazgo, percepción de trato desigual y falta de reconocimiento al personal se vinculan con objetivos orientados a consolidar una cultura organizacional cohesionada, colaborativa y orientada a la ciudadanía, fortalec</w:t>
      </w:r>
      <w:r w:rsidR="5F2BEE7A">
        <w:t>iendo</w:t>
      </w:r>
      <w:r w:rsidR="5D243AE3">
        <w:t xml:space="preserve"> </w:t>
      </w:r>
      <w:r w:rsidR="355B64C5">
        <w:t xml:space="preserve">tanto el clima organizacional como el sentido de pertenencia institucional. </w:t>
      </w:r>
    </w:p>
    <w:p w14:paraId="1954DC38" w14:textId="57D2B6F5" w:rsidR="042D2A7D" w:rsidRDefault="042D2A7D" w:rsidP="6462CF74">
      <w:pPr>
        <w:ind w:firstLine="0"/>
      </w:pPr>
    </w:p>
    <w:p w14:paraId="67473DE0" w14:textId="413674B7" w:rsidR="042D2A7D" w:rsidRDefault="355B64C5" w:rsidP="006C49C7">
      <w:pPr>
        <w:pStyle w:val="Heading4"/>
      </w:pPr>
      <w:bookmarkStart w:id="417" w:name="_Toc1411310274"/>
      <w:r>
        <w:t>2.2.</w:t>
      </w:r>
      <w:r w:rsidR="78CB6AB3">
        <w:t>3</w:t>
      </w:r>
      <w:r>
        <w:t>. Relación con Oportunidades</w:t>
      </w:r>
      <w:bookmarkEnd w:id="417"/>
    </w:p>
    <w:p w14:paraId="68551913" w14:textId="29C9F593" w:rsidR="042D2A7D" w:rsidRDefault="355B64C5" w:rsidP="33E82DD8">
      <w:r>
        <w:t>Las oportunidades identificadas en el entorno institucional permitieron reforzar objetivos estratégicos asociados a la modernización, participación ciudadana y fortalecimiento de vínculos institucionales. En este sentido, el uso de tecnologías emergentes y herramientas digitales se relaciona con los objetivos vinculados al fortalecimiento de infraestructura</w:t>
      </w:r>
      <w:r w:rsidR="352CA6F0">
        <w:t xml:space="preserve"> tecnológica, interoperabilidad y mejora de procesos internos.</w:t>
      </w:r>
    </w:p>
    <w:p w14:paraId="48780B2B" w14:textId="1C0DE042" w:rsidR="042D2A7D" w:rsidRDefault="352CA6F0" w:rsidP="3BBFE74F">
      <w:r>
        <w:t>Asimismo, las oportunidades asociadas al fortalecimiento de la educación cívica, la ampliación de mecanismos de participación ciudadana y la generación de alianzas estratégicas nacionales e internacionales se vinculan directamente con objetivos orientados a fortalecer l</w:t>
      </w:r>
      <w:r w:rsidR="2147862E">
        <w:t>a participación ciudadana en el proceso legislativo y la vinculación interinstitucional para la generación de valor público.</w:t>
      </w:r>
    </w:p>
    <w:p w14:paraId="6CFFCDE0" w14:textId="631E5D76" w:rsidR="042D2A7D" w:rsidRDefault="2147862E" w:rsidP="3BBFE74F">
      <w:r>
        <w:t>Por otra parte, la posibilidad de fortalecer la difusión externa y la imagen institucional se relaciona con los objetivos asociados a la transparencia institucional, el acceso a la</w:t>
      </w:r>
      <w:r w:rsidR="7B4B39E8">
        <w:t xml:space="preserve"> información y el fortalecimiento de la relación entre la institución y la ciudadanía.</w:t>
      </w:r>
    </w:p>
    <w:p w14:paraId="1432FDF1" w14:textId="49D4F18C" w:rsidR="042D2A7D" w:rsidRDefault="042D2A7D" w:rsidP="2DE02D53"/>
    <w:p w14:paraId="1E7B7990" w14:textId="2C2231CB" w:rsidR="69CBB208" w:rsidRDefault="69CBB208" w:rsidP="006C49C7">
      <w:pPr>
        <w:pStyle w:val="Heading4"/>
      </w:pPr>
      <w:bookmarkStart w:id="418" w:name="_Toc1743911400"/>
      <w:r>
        <w:t>2.2.4. Relación con Amenazas</w:t>
      </w:r>
      <w:bookmarkEnd w:id="418"/>
      <w:r>
        <w:t xml:space="preserve"> </w:t>
      </w:r>
    </w:p>
    <w:p w14:paraId="10737A3D" w14:textId="0C48ABEA" w:rsidR="69CBB208" w:rsidRDefault="69CBB208" w:rsidP="2DE02D53">
      <w:r>
        <w:t>Las amenazas identificadas en el análisis FODA evidencias desafíos relevantes asociados principalmente a la legitimidad institucional, la confianza ciudadana</w:t>
      </w:r>
      <w:r w:rsidR="7E84B5D4">
        <w:t xml:space="preserve"> y el contexto político-social. </w:t>
      </w:r>
      <w:r w:rsidR="56AFCD03">
        <w:t>En este sentido, el desprestigio de la política, la desinformación y la desconfianza ciudadana fundamentan la incorporación de objetivos orientados a fortalecer la transparencia institucional, la</w:t>
      </w:r>
      <w:r w:rsidR="75FA2D94">
        <w:t xml:space="preserve"> participación ciudadana y la vinculación con actores externos.</w:t>
      </w:r>
    </w:p>
    <w:p w14:paraId="75CF35A2" w14:textId="4C23E810" w:rsidR="75FA2D94" w:rsidRDefault="75FA2D94" w:rsidP="5D0B03B8">
      <w:r>
        <w:t>Asimismo, la inestabilidad política y social, junto con los cuestionamientos hacia la función pública y los funcionarios de la institución, refuerzan la necesidad de consolidar capacidades organizacionales, fortalecer la coordinación interna y asegurar una gestión institucional efic</w:t>
      </w:r>
      <w:r w:rsidR="464C3852">
        <w:t xml:space="preserve">iente, transparente y orientada a la generación de valor público. </w:t>
      </w:r>
    </w:p>
    <w:p w14:paraId="79C3E83F" w14:textId="4A4B08A7" w:rsidR="5AEE5C21" w:rsidRDefault="5AEE5C21"/>
    <w:p w14:paraId="42B3B87E" w14:textId="3F17A180" w:rsidR="30B0CDF6" w:rsidRDefault="30B0CDF6" w:rsidP="006C49C7">
      <w:pPr>
        <w:pStyle w:val="Heading4"/>
      </w:pPr>
      <w:bookmarkStart w:id="419" w:name="_Toc1316992437"/>
      <w:r>
        <w:t>2.2.5. Relación con Modelo de Negocios</w:t>
      </w:r>
      <w:bookmarkEnd w:id="419"/>
    </w:p>
    <w:p w14:paraId="2FDE0BDA" w14:textId="6C6C0E71" w:rsidR="30B0CDF6" w:rsidRDefault="30B0CDF6" w:rsidP="5AEE5C21">
      <w:r>
        <w:t xml:space="preserve">La relación entre el mapa estratégico y el modelo de negocios institucional se evidencia en que ambos instrumentos comparten una misma lógica orientada a la generación de valor público. Mientras el modelo </w:t>
      </w:r>
      <w:r w:rsidR="0E599A68">
        <w:t>c</w:t>
      </w:r>
      <w:r>
        <w:t xml:space="preserve">anvas permite identificar los componentes centrales del funcionamiento institucional, tales como la propuesta de valor </w:t>
      </w:r>
      <w:r w:rsidR="242E3658">
        <w:t>público, los beneficiarios, los canales de acceso, los recursos clave, las actividades clave y las fuentes de financiamiento, el mapa estratégico</w:t>
      </w:r>
      <w:r w:rsidR="018B8267">
        <w:t xml:space="preserve"> traduce dichos elementos en objetivos estratégicos organizados bajo una relación causa y efecto.</w:t>
      </w:r>
    </w:p>
    <w:p w14:paraId="48128D57" w14:textId="7DCED428" w:rsidR="018B8267" w:rsidRDefault="018B8267" w:rsidP="5AEE5C21">
      <w:r>
        <w:t>En este sentido, la propuesta de valor público definida en el canvas se vincula directamente con la perspectiva de valor público y ciudadanía del mapa estratégico, especialmente con los objetivos orientados a fortalecer el bienestar ciudadano, la participación ciudadana, la transparencia</w:t>
      </w:r>
      <w:r w:rsidR="37925432">
        <w:t xml:space="preserve"> institucional y la vinculación interinstitucional. De esta forma, el mapa estratégico permite operacionalizar la propuesta de valor del modelo de negocios, transformándola en resultados esperados hacia la </w:t>
      </w:r>
      <w:r w:rsidR="0AE47ECA">
        <w:t>ciudadanía.</w:t>
      </w:r>
    </w:p>
    <w:p w14:paraId="576EDA73" w14:textId="2513EF10" w:rsidR="0AE47ECA" w:rsidRDefault="0AE47ECA" w:rsidP="5AEE5C21">
      <w:r>
        <w:t xml:space="preserve">Asimismo, los recursos clave y las actividades clave identificadas en el canvas se relacionan con las perspectivas de recursos presupuestarios, aprendizaje y crecimiento y capacidades institucionales. En particular, elementos como el recurso humano, los sistemas de información, el presupuesto </w:t>
      </w:r>
      <w:r w:rsidR="73BC24A1">
        <w:t>fiscal, la labor legislativa, el trabajo en terreno y el diseño de leyes se reflejan en objetivos asociados al fortalecimiento de competencias, la infraestructura tecnológica, la planificación presupuestaria y el perfeccionamiento de procesos legislativos y administrativos.</w:t>
      </w:r>
    </w:p>
    <w:p w14:paraId="5FD0A0E3" w14:textId="636F7F58" w:rsidR="310837EE" w:rsidRDefault="310837EE" w:rsidP="5AEE5C21">
      <w:r>
        <w:t>Por otra parte, los canales de acceso y la relación con los ciudadanos presentes en el modelo canvas se vinculan con los objetivos estratégicos orientados a garantizar el acceso a la información, mejorar la atención ciudadana y fortalecer los mecanismos de part</w:t>
      </w:r>
      <w:r w:rsidR="207B8BFF">
        <w:t>icipación. Esto permite asegurar que la estrategia institucional no solo se enfoque en la gestión interna, sino también en mejorar la forma en que la Cámara se relaciona con la ciudadanía y otros actores relevantes.</w:t>
      </w:r>
    </w:p>
    <w:p w14:paraId="04273A7C" w14:textId="28DF3F95" w:rsidR="207B8BFF" w:rsidRDefault="207B8BFF" w:rsidP="5AEE5C21">
      <w:r>
        <w:t>Finalmente, la relación entre ambos instrumentos permite fortalecer la coherencia del diseño estratégico, ya que el canvas identifica cómo funciona la institución y el mapa estratégico define hacia dónde debe orientarse dicho funcionamiento. En consecuencia, el mapa estratégico actúa como una continuidad del modelo de negocios</w:t>
      </w:r>
      <w:r w:rsidR="423B5488">
        <w:t xml:space="preserve">, permitiendo transformar los componentes institucionales identificados en objetivos, relaciones causales e indicadores de gestión orientados a la generación de valor público. </w:t>
      </w:r>
    </w:p>
    <w:p w14:paraId="0A8E27A0" w14:textId="5424930F" w:rsidR="2DE02D53" w:rsidRDefault="2DE02D53" w:rsidP="002B51FA"/>
    <w:p w14:paraId="33F04A4F" w14:textId="4C7931AA" w:rsidR="6C152850" w:rsidRDefault="6C152850" w:rsidP="002D6546">
      <w:pPr>
        <w:pStyle w:val="Heading3"/>
      </w:pPr>
      <w:bookmarkStart w:id="420" w:name="_Toc1895866494"/>
      <w:r>
        <w:t>2.3. Diccionario de Objetivos del Mapa Estratégico</w:t>
      </w:r>
      <w:bookmarkEnd w:id="420"/>
    </w:p>
    <w:p w14:paraId="4FADB50B" w14:textId="188C8C4F" w:rsidR="00D6148F" w:rsidRDefault="7B312325" w:rsidP="677E1A25">
      <w:r>
        <w:t>El diccionario de objetivos del mapa estratégico tiene como finalidad precisar el significado y alcance de cada objetivo definido para la Cámara de Diputadas y Diputados de Chile. Este instrumento permite que las distintas unidades institucionales comprendan de manera homogénea q</w:t>
      </w:r>
      <w:r w:rsidR="1E758493">
        <w:t xml:space="preserve">ué busca cada objetivo, cómo se relaciona con la estrategia y de qué forma puede ser medido posteriormente a través del Cuadro de Mando Integral. </w:t>
      </w:r>
    </w:p>
    <w:p w14:paraId="7D28C5F3" w14:textId="6B585AEE" w:rsidR="1EADA49E" w:rsidRDefault="1EADA49E" w:rsidP="0E4F7C20">
      <w:r>
        <w:t>A continuación, se presenta el diccionario de objetivos del mapa estratégico propuesto:</w:t>
      </w:r>
    </w:p>
    <w:tbl>
      <w:tblPr>
        <w:tblStyle w:val="TableGrid"/>
        <w:tblW w:w="0" w:type="auto"/>
        <w:tblLook w:val="06A0" w:firstRow="1" w:lastRow="0" w:firstColumn="1" w:lastColumn="0" w:noHBand="1" w:noVBand="1"/>
      </w:tblPr>
      <w:tblGrid>
        <w:gridCol w:w="2254"/>
        <w:gridCol w:w="2355"/>
        <w:gridCol w:w="2152"/>
        <w:gridCol w:w="2254"/>
      </w:tblGrid>
      <w:tr w:rsidR="0E4F7C20" w14:paraId="7E1C13BE" w14:textId="77777777" w:rsidTr="07F214C4">
        <w:trPr>
          <w:trHeight w:val="300"/>
        </w:trPr>
        <w:tc>
          <w:tcPr>
            <w:tcW w:w="2254" w:type="dxa"/>
            <w:vAlign w:val="center"/>
          </w:tcPr>
          <w:p w14:paraId="36A34C80" w14:textId="0122FF5C" w:rsidR="1EADA49E" w:rsidRPr="00D6148F" w:rsidRDefault="1EADA49E" w:rsidP="00D6148F">
            <w:pPr>
              <w:pStyle w:val="TextoTablas"/>
              <w:jc w:val="center"/>
              <w:rPr>
                <w:b/>
                <w:bCs/>
              </w:rPr>
            </w:pPr>
            <w:r w:rsidRPr="00D6148F">
              <w:rPr>
                <w:b/>
                <w:bCs/>
              </w:rPr>
              <w:t>Objetivo estratégico</w:t>
            </w:r>
          </w:p>
        </w:tc>
        <w:tc>
          <w:tcPr>
            <w:tcW w:w="2355" w:type="dxa"/>
            <w:vAlign w:val="center"/>
          </w:tcPr>
          <w:p w14:paraId="6A61C044" w14:textId="0E794183" w:rsidR="1EADA49E" w:rsidRPr="00D6148F" w:rsidRDefault="1EADA49E" w:rsidP="00D6148F">
            <w:pPr>
              <w:pStyle w:val="TextoTablas"/>
              <w:jc w:val="center"/>
              <w:rPr>
                <w:b/>
                <w:bCs/>
              </w:rPr>
            </w:pPr>
            <w:r w:rsidRPr="00D6148F">
              <w:rPr>
                <w:b/>
                <w:bCs/>
              </w:rPr>
              <w:t>Alcance del objetivo</w:t>
            </w:r>
          </w:p>
        </w:tc>
        <w:tc>
          <w:tcPr>
            <w:tcW w:w="2152" w:type="dxa"/>
            <w:vAlign w:val="center"/>
          </w:tcPr>
          <w:p w14:paraId="7509F1A1" w14:textId="7C742D98" w:rsidR="1EADA49E" w:rsidRPr="00D6148F" w:rsidRDefault="1EADA49E" w:rsidP="00D6148F">
            <w:pPr>
              <w:pStyle w:val="TextoTablas"/>
              <w:jc w:val="center"/>
              <w:rPr>
                <w:b/>
                <w:bCs/>
              </w:rPr>
            </w:pPr>
            <w:r w:rsidRPr="00D6148F">
              <w:rPr>
                <w:b/>
                <w:bCs/>
              </w:rPr>
              <w:t>Relación dentro del mapa estratégico</w:t>
            </w:r>
          </w:p>
        </w:tc>
        <w:tc>
          <w:tcPr>
            <w:tcW w:w="2254" w:type="dxa"/>
            <w:vAlign w:val="center"/>
          </w:tcPr>
          <w:p w14:paraId="04FBE497" w14:textId="400C2B84" w:rsidR="1EADA49E" w:rsidRPr="00D6148F" w:rsidRDefault="1EADA49E" w:rsidP="00D6148F">
            <w:pPr>
              <w:pStyle w:val="TextoTablas"/>
              <w:jc w:val="center"/>
              <w:rPr>
                <w:b/>
                <w:bCs/>
              </w:rPr>
            </w:pPr>
            <w:r w:rsidRPr="00D6148F">
              <w:rPr>
                <w:b/>
                <w:bCs/>
              </w:rPr>
              <w:t>Indicadores asociados</w:t>
            </w:r>
          </w:p>
        </w:tc>
      </w:tr>
      <w:tr w:rsidR="0E4F7C20" w14:paraId="5039B0B6" w14:textId="77777777" w:rsidTr="07F214C4">
        <w:trPr>
          <w:trHeight w:val="300"/>
        </w:trPr>
        <w:tc>
          <w:tcPr>
            <w:tcW w:w="2254" w:type="dxa"/>
          </w:tcPr>
          <w:p w14:paraId="5B9EFC78" w14:textId="4A844FA4" w:rsidR="1EADA49E" w:rsidRDefault="10CE768E" w:rsidP="00D6148F">
            <w:pPr>
              <w:pStyle w:val="TextoTablas"/>
            </w:pPr>
            <w:r>
              <w:t xml:space="preserve">OE1: </w:t>
            </w:r>
            <w:r w:rsidR="2FA4F514">
              <w:t>Optimizar la planificación presupuestaria y medidas de control en la ejecución</w:t>
            </w:r>
          </w:p>
        </w:tc>
        <w:tc>
          <w:tcPr>
            <w:tcW w:w="2355" w:type="dxa"/>
          </w:tcPr>
          <w:p w14:paraId="333E8339" w14:textId="0D91D187" w:rsidR="1EADA49E" w:rsidRDefault="1EADA49E" w:rsidP="00D6148F">
            <w:pPr>
              <w:pStyle w:val="TextoTablas"/>
            </w:pPr>
            <w:r>
              <w:t>Orienta la gestión eficiente, oportuna y controlada de los recursos públicos, asegurando coherencia entre el presupuesto disponible, las prioridades institucionales y la ejecución de la estrategia.</w:t>
            </w:r>
          </w:p>
        </w:tc>
        <w:tc>
          <w:tcPr>
            <w:tcW w:w="2152" w:type="dxa"/>
          </w:tcPr>
          <w:p w14:paraId="627825FF" w14:textId="0DA7D881" w:rsidR="1EADA49E" w:rsidRDefault="1EADA49E" w:rsidP="00D6148F">
            <w:pPr>
              <w:pStyle w:val="TextoTablas"/>
            </w:pPr>
            <w:r>
              <w:t>Constituye la base financiera que permite sostener las iniciativas asociadas a</w:t>
            </w:r>
            <w:r w:rsidR="5EC462E3">
              <w:t xml:space="preserve"> la</w:t>
            </w:r>
            <w:r>
              <w:t xml:space="preserve"> modernización tecnológica, capacitación</w:t>
            </w:r>
            <w:r w:rsidR="1DF22B73">
              <w:t>, mejora de procesos, transparencia y participación ciudadana.</w:t>
            </w:r>
          </w:p>
        </w:tc>
        <w:tc>
          <w:tcPr>
            <w:tcW w:w="2254" w:type="dxa"/>
          </w:tcPr>
          <w:p w14:paraId="397DC735" w14:textId="21D10308" w:rsidR="1DF22B73" w:rsidRDefault="1DF22B73" w:rsidP="00D6148F">
            <w:pPr>
              <w:pStyle w:val="TextoTablas"/>
            </w:pPr>
            <w:r>
              <w:t>% ejecución presupuestaria.</w:t>
            </w:r>
          </w:p>
          <w:p w14:paraId="6B5C2E18" w14:textId="1BCAF442" w:rsidR="1DF22B73" w:rsidRDefault="1DF22B73" w:rsidP="00D6148F">
            <w:pPr>
              <w:pStyle w:val="TextoTablas"/>
            </w:pPr>
            <w:r>
              <w:t xml:space="preserve">% desviación presupuestaria. </w:t>
            </w:r>
          </w:p>
        </w:tc>
      </w:tr>
      <w:tr w:rsidR="0E4F7C20" w14:paraId="729E7F41" w14:textId="77777777" w:rsidTr="07F214C4">
        <w:trPr>
          <w:trHeight w:val="300"/>
        </w:trPr>
        <w:tc>
          <w:tcPr>
            <w:tcW w:w="2254" w:type="dxa"/>
          </w:tcPr>
          <w:p w14:paraId="21021330" w14:textId="5E25EE0E" w:rsidR="1DF22B73" w:rsidRDefault="0EDD82F5" w:rsidP="00D6148F">
            <w:pPr>
              <w:pStyle w:val="TextoTablas"/>
            </w:pPr>
            <w:r>
              <w:t xml:space="preserve">OE2: </w:t>
            </w:r>
            <w:r w:rsidR="7561D61A">
              <w:t>Fortalecer la infraestructura tecnológica con estándares de seguridad e interoperabilidad</w:t>
            </w:r>
          </w:p>
        </w:tc>
        <w:tc>
          <w:tcPr>
            <w:tcW w:w="2355" w:type="dxa"/>
          </w:tcPr>
          <w:p w14:paraId="6CE08C95" w14:textId="6E0276C0" w:rsidR="1DF22B73" w:rsidRDefault="1DF22B73" w:rsidP="00D6148F">
            <w:pPr>
              <w:pStyle w:val="TextoTablas"/>
            </w:pPr>
            <w:r>
              <w:t>Busca consolidar sistemas tecnológicos seguros, disponibles e interoperables que apoyen la continuidad operativa, la gestión de información y la modernización institucional.</w:t>
            </w:r>
          </w:p>
        </w:tc>
        <w:tc>
          <w:tcPr>
            <w:tcW w:w="2152" w:type="dxa"/>
          </w:tcPr>
          <w:p w14:paraId="4EAA570B" w14:textId="04C566AE" w:rsidR="1DF22B73" w:rsidRDefault="1DF22B73" w:rsidP="00D6148F">
            <w:pPr>
              <w:pStyle w:val="TextoTablas"/>
            </w:pPr>
            <w:r>
              <w:t xml:space="preserve">Permite mejorar la eficiencia de los procesos internos, fortalecer </w:t>
            </w:r>
            <w:r w:rsidR="48A6F34C">
              <w:t>la transparencia institucional</w:t>
            </w:r>
            <w:r>
              <w:t xml:space="preserve"> y reducir riesgos asociados a la seguridad y continuidad de los sistemas. </w:t>
            </w:r>
          </w:p>
        </w:tc>
        <w:tc>
          <w:tcPr>
            <w:tcW w:w="2254" w:type="dxa"/>
          </w:tcPr>
          <w:p w14:paraId="5C87B8BF" w14:textId="74C99957" w:rsidR="1DF22B73" w:rsidRDefault="1DF22B73" w:rsidP="00D6148F">
            <w:pPr>
              <w:pStyle w:val="TextoTablas"/>
            </w:pPr>
            <w:r>
              <w:t>% disponibilidad de sistemas críticos.</w:t>
            </w:r>
          </w:p>
          <w:p w14:paraId="06CDA1FE" w14:textId="4DFD7342" w:rsidR="1DF22B73" w:rsidRDefault="1DF22B73" w:rsidP="00D6148F">
            <w:pPr>
              <w:pStyle w:val="TextoTablas"/>
            </w:pPr>
            <w:r>
              <w:t>% sistemas interoperables internos.</w:t>
            </w:r>
          </w:p>
          <w:p w14:paraId="4E407BE5" w14:textId="61714B46" w:rsidR="1DF22B73" w:rsidRDefault="1DF22B73" w:rsidP="00D6148F">
            <w:pPr>
              <w:pStyle w:val="TextoTablas"/>
            </w:pPr>
            <w:r>
              <w:t>% nivel de cumplimiento de controles críticos de seguridad.</w:t>
            </w:r>
          </w:p>
        </w:tc>
      </w:tr>
      <w:tr w:rsidR="0E4F7C20" w14:paraId="2A6B51B0" w14:textId="77777777" w:rsidTr="07F214C4">
        <w:trPr>
          <w:trHeight w:val="300"/>
        </w:trPr>
        <w:tc>
          <w:tcPr>
            <w:tcW w:w="2254" w:type="dxa"/>
          </w:tcPr>
          <w:p w14:paraId="6664E1A9" w14:textId="1ED55115" w:rsidR="1DF22B73" w:rsidRDefault="6E89A4AA" w:rsidP="00D6148F">
            <w:pPr>
              <w:pStyle w:val="TextoTablas"/>
            </w:pPr>
            <w:r>
              <w:t xml:space="preserve">OE3: </w:t>
            </w:r>
            <w:r w:rsidR="7561D61A">
              <w:t xml:space="preserve">Fortalecer las competencias técnicas, profesionales y estratégicas de las y los funcionarios de la Cámara </w:t>
            </w:r>
            <w:r w:rsidR="39A68E23">
              <w:t>de Diputadas y Diputados de Chile</w:t>
            </w:r>
          </w:p>
        </w:tc>
        <w:tc>
          <w:tcPr>
            <w:tcW w:w="2355" w:type="dxa"/>
          </w:tcPr>
          <w:p w14:paraId="404D9790" w14:textId="7DFC0B0B" w:rsidR="406C0464" w:rsidRDefault="406C0464" w:rsidP="00D6148F">
            <w:pPr>
              <w:pStyle w:val="TextoTablas"/>
            </w:pPr>
            <w:r>
              <w:t>Considera el desarrollo de capacidades funcionarias mediante capacitación, diagnóstico de brechas y aplicación efectiva de competencias en el puesto de trabajo.</w:t>
            </w:r>
          </w:p>
        </w:tc>
        <w:tc>
          <w:tcPr>
            <w:tcW w:w="2152" w:type="dxa"/>
          </w:tcPr>
          <w:p w14:paraId="64F080EE" w14:textId="3DD8AF76" w:rsidR="406C0464" w:rsidRDefault="406C0464" w:rsidP="00D6148F">
            <w:pPr>
              <w:pStyle w:val="TextoTablas"/>
            </w:pPr>
            <w:r>
              <w:t>Fortalece el capital humano necesario para mejorar la coordinación institucional</w:t>
            </w:r>
            <w:r w:rsidR="3E713595">
              <w:t xml:space="preserve">, </w:t>
            </w:r>
            <w:r>
              <w:t xml:space="preserve">la calidad del trabajo legislativo y administrativo, y la implementación del PEI. </w:t>
            </w:r>
          </w:p>
        </w:tc>
        <w:tc>
          <w:tcPr>
            <w:tcW w:w="2254" w:type="dxa"/>
          </w:tcPr>
          <w:p w14:paraId="3EDCC5B7" w14:textId="6A7CF4FC" w:rsidR="406C0464" w:rsidRDefault="406C0464" w:rsidP="00D6148F">
            <w:pPr>
              <w:pStyle w:val="TextoTablas"/>
            </w:pPr>
            <w:r>
              <w:t>% cumplimiento plan de capacitación.</w:t>
            </w:r>
          </w:p>
          <w:p w14:paraId="5A4A24F3" w14:textId="1402BF80" w:rsidR="406C0464" w:rsidRDefault="406C0464" w:rsidP="00D6148F">
            <w:pPr>
              <w:pStyle w:val="TextoTablas"/>
            </w:pPr>
            <w:r>
              <w:t>% aplicación de competencias adquiridas.</w:t>
            </w:r>
          </w:p>
        </w:tc>
      </w:tr>
      <w:tr w:rsidR="3B692FD7" w14:paraId="5DFEA2C7" w14:textId="77777777" w:rsidTr="07F214C4">
        <w:trPr>
          <w:trHeight w:val="300"/>
        </w:trPr>
        <w:tc>
          <w:tcPr>
            <w:tcW w:w="2254" w:type="dxa"/>
          </w:tcPr>
          <w:p w14:paraId="206A1B99" w14:textId="0557F15B" w:rsidR="3634177A" w:rsidRDefault="3634177A" w:rsidP="3B692FD7">
            <w:pPr>
              <w:pStyle w:val="TextoTablas"/>
            </w:pPr>
            <w:r w:rsidRPr="3B692FD7">
              <w:t>OE4: Consolidar una cultura organizacional cohesionada y colaborativa orientada a la ciudadanía</w:t>
            </w:r>
          </w:p>
        </w:tc>
        <w:tc>
          <w:tcPr>
            <w:tcW w:w="2355" w:type="dxa"/>
          </w:tcPr>
          <w:p w14:paraId="0EE22265" w14:textId="14CA8FEE" w:rsidR="3634177A" w:rsidRDefault="3634177A" w:rsidP="3B692FD7">
            <w:pPr>
              <w:pStyle w:val="TextoTablas"/>
            </w:pPr>
            <w:r w:rsidRPr="3B692FD7">
              <w:t>Busca fortalecer el clima organizacional, mediante el trabajo colaborativo, el sentido de pertenencia y la orientación al servicio público dentro de la Cámara.</w:t>
            </w:r>
          </w:p>
        </w:tc>
        <w:tc>
          <w:tcPr>
            <w:tcW w:w="2152" w:type="dxa"/>
          </w:tcPr>
          <w:p w14:paraId="3EFE7B38" w14:textId="0AC9B0B6" w:rsidR="3634177A" w:rsidRDefault="3634177A" w:rsidP="3B692FD7">
            <w:pPr>
              <w:pStyle w:val="TextoTablas"/>
            </w:pPr>
            <w:r w:rsidRPr="3B692FD7">
              <w:t>Permite favorecer una gestión interna más coordinada y una mayor disposición de las unidades para responder a los desafíos institucionales y ciudadanos.</w:t>
            </w:r>
          </w:p>
        </w:tc>
        <w:tc>
          <w:tcPr>
            <w:tcW w:w="2254" w:type="dxa"/>
          </w:tcPr>
          <w:p w14:paraId="49F14E0B" w14:textId="01C90ADC" w:rsidR="3634177A" w:rsidRDefault="3634177A" w:rsidP="3B692FD7">
            <w:pPr>
              <w:ind w:firstLine="0"/>
            </w:pPr>
            <w:r w:rsidRPr="3B692FD7">
              <w:t xml:space="preserve">Índice de favorabilidad del clima organizacional. </w:t>
            </w:r>
          </w:p>
          <w:p w14:paraId="40A7525F" w14:textId="67A0E28E" w:rsidR="3634177A" w:rsidRDefault="3634177A" w:rsidP="3B692FD7">
            <w:pPr>
              <w:pStyle w:val="TextoTablas"/>
            </w:pPr>
            <w:r w:rsidRPr="3B692FD7">
              <w:t>% de participación transversal en iniciativas institucionales.</w:t>
            </w:r>
          </w:p>
        </w:tc>
      </w:tr>
      <w:tr w:rsidR="0E4F7C20" w14:paraId="6DDBCF5C" w14:textId="77777777" w:rsidTr="07F214C4">
        <w:trPr>
          <w:trHeight w:val="300"/>
        </w:trPr>
        <w:tc>
          <w:tcPr>
            <w:tcW w:w="2254" w:type="dxa"/>
          </w:tcPr>
          <w:p w14:paraId="07DC8362" w14:textId="51E90864" w:rsidR="406C0464" w:rsidRDefault="3634177A" w:rsidP="00D6148F">
            <w:pPr>
              <w:pStyle w:val="TextoTablas"/>
            </w:pPr>
            <w:r>
              <w:t xml:space="preserve">OE5: </w:t>
            </w:r>
            <w:r w:rsidR="39A68E23">
              <w:t>Perfeccionar los procesos legislativos y administrativos asegurando una gestión eficiente y oportuna</w:t>
            </w:r>
          </w:p>
        </w:tc>
        <w:tc>
          <w:tcPr>
            <w:tcW w:w="2355" w:type="dxa"/>
          </w:tcPr>
          <w:p w14:paraId="03B30135" w14:textId="57811744" w:rsidR="406C0464" w:rsidRDefault="406C0464" w:rsidP="00D6148F">
            <w:pPr>
              <w:pStyle w:val="TextoTablas"/>
            </w:pPr>
            <w:r>
              <w:t>Se enfoca en la estandarización, documentación, simplificación y mejora de los procesos institucionales</w:t>
            </w:r>
            <w:r w:rsidR="36C21923">
              <w:t>. F</w:t>
            </w:r>
            <w:r>
              <w:t>ortalec</w:t>
            </w:r>
            <w:r w:rsidR="0A0BA181">
              <w:t>iendo</w:t>
            </w:r>
            <w:r>
              <w:t xml:space="preserve"> la eficiencia, la oportunidad y el seguimiento de la gestión.</w:t>
            </w:r>
          </w:p>
        </w:tc>
        <w:tc>
          <w:tcPr>
            <w:tcW w:w="2152" w:type="dxa"/>
          </w:tcPr>
          <w:p w14:paraId="71BF8914" w14:textId="2B91771E" w:rsidR="406C0464" w:rsidRDefault="406C0464" w:rsidP="00D6148F">
            <w:pPr>
              <w:pStyle w:val="TextoTablas"/>
            </w:pPr>
            <w:r>
              <w:t>Permite reducir duplicidades, ordenar responsabilidades y mejorar la capacidad institucional para entregar respuestas más oportunas y consistentes.</w:t>
            </w:r>
          </w:p>
        </w:tc>
        <w:tc>
          <w:tcPr>
            <w:tcW w:w="2254" w:type="dxa"/>
          </w:tcPr>
          <w:p w14:paraId="4C47AA9C" w14:textId="0B72E69E" w:rsidR="406C0464" w:rsidRDefault="406C0464" w:rsidP="00D6148F">
            <w:pPr>
              <w:pStyle w:val="TextoTablas"/>
            </w:pPr>
            <w:r>
              <w:t>% de procesos estandarizados.</w:t>
            </w:r>
          </w:p>
        </w:tc>
      </w:tr>
      <w:tr w:rsidR="3B692FD7" w14:paraId="0ACC4190" w14:textId="77777777" w:rsidTr="07F214C4">
        <w:trPr>
          <w:trHeight w:val="300"/>
        </w:trPr>
        <w:tc>
          <w:tcPr>
            <w:tcW w:w="2254" w:type="dxa"/>
          </w:tcPr>
          <w:p w14:paraId="29C98BF3" w14:textId="41FF1248" w:rsidR="7FC24BCE" w:rsidRDefault="7FC24BCE" w:rsidP="3B692FD7">
            <w:pPr>
              <w:pStyle w:val="TextoTablas"/>
            </w:pPr>
            <w:r>
              <w:t xml:space="preserve">OE6: Fortalecer la vinculación y cooperación interinstitucional mediante redes de colaboración y coordinación </w:t>
            </w:r>
          </w:p>
        </w:tc>
        <w:tc>
          <w:tcPr>
            <w:tcW w:w="2355" w:type="dxa"/>
          </w:tcPr>
          <w:p w14:paraId="6100F7A5" w14:textId="39B39B29" w:rsidR="3B692FD7" w:rsidRDefault="5F0E472C" w:rsidP="07F214C4">
            <w:pPr>
              <w:pStyle w:val="TextoTablas"/>
            </w:pPr>
            <w:r>
              <w:t>Busca consolidar mecanismos de trabajo conjunto con organismos públicos, instituciones académicas, centros de estudio y otros actores</w:t>
            </w:r>
            <w:r w:rsidR="1789216C">
              <w:t xml:space="preserve"> externos, mediante convenios, compromisos, mesas técnicas y planes de trabajo</w:t>
            </w:r>
            <w:r w:rsidR="0D70180D">
              <w:t>.</w:t>
            </w:r>
          </w:p>
        </w:tc>
        <w:tc>
          <w:tcPr>
            <w:tcW w:w="2152" w:type="dxa"/>
          </w:tcPr>
          <w:p w14:paraId="27EADA29" w14:textId="04EF2FEB" w:rsidR="3B692FD7" w:rsidRDefault="7F051EC7" w:rsidP="3B692FD7">
            <w:pPr>
              <w:pStyle w:val="TextoTablas"/>
            </w:pPr>
            <w:r w:rsidRPr="07F214C4">
              <w:t>Permite incorporar conocimiento externo, buenas prácticas y cooperación técnica para apoyar el trabajo legislativo, la mejora institucional y la generación de valor público.</w:t>
            </w:r>
          </w:p>
        </w:tc>
        <w:tc>
          <w:tcPr>
            <w:tcW w:w="2254" w:type="dxa"/>
          </w:tcPr>
          <w:p w14:paraId="75F69E23" w14:textId="21BD6F35" w:rsidR="3B692FD7" w:rsidRDefault="7F051EC7" w:rsidP="07F214C4">
            <w:pPr>
              <w:ind w:firstLine="0"/>
            </w:pPr>
            <w:r w:rsidRPr="07F214C4">
              <w:t xml:space="preserve">% de iniciativas desarrolladas en colaboración con entidades externas a la Cámara. </w:t>
            </w:r>
          </w:p>
          <w:p w14:paraId="63FC4321" w14:textId="62B84589" w:rsidR="3B692FD7" w:rsidRDefault="7F051EC7" w:rsidP="07F214C4">
            <w:pPr>
              <w:ind w:firstLine="0"/>
            </w:pPr>
            <w:r w:rsidRPr="07F214C4">
              <w:t xml:space="preserve">% de cumplimiento de compromisos interinstitucionales. </w:t>
            </w:r>
          </w:p>
          <w:p w14:paraId="761AF264" w14:textId="58AE71C4" w:rsidR="3B692FD7" w:rsidRDefault="7F051EC7" w:rsidP="3B692FD7">
            <w:pPr>
              <w:pStyle w:val="TextoTablas"/>
            </w:pPr>
            <w:r w:rsidRPr="07F214C4">
              <w:t>% de convenios con plan de trabajo activo.</w:t>
            </w:r>
          </w:p>
        </w:tc>
      </w:tr>
      <w:tr w:rsidR="3B692FD7" w14:paraId="34AA4985" w14:textId="77777777" w:rsidTr="07F214C4">
        <w:trPr>
          <w:trHeight w:val="300"/>
        </w:trPr>
        <w:tc>
          <w:tcPr>
            <w:tcW w:w="2254" w:type="dxa"/>
          </w:tcPr>
          <w:p w14:paraId="4A6E089C" w14:textId="0D0E14AF" w:rsidR="6E31806A" w:rsidRDefault="6E31806A" w:rsidP="3B692FD7">
            <w:pPr>
              <w:pStyle w:val="TextoTablas"/>
            </w:pPr>
            <w:r>
              <w:t xml:space="preserve">OE7: </w:t>
            </w:r>
            <w:r w:rsidRPr="3B692FD7">
              <w:t>Alinear la gestión interna a las declaraciones estratégicas, promoviendo una coordinación eficiente e integrada entre unidades.</w:t>
            </w:r>
          </w:p>
        </w:tc>
        <w:tc>
          <w:tcPr>
            <w:tcW w:w="2355" w:type="dxa"/>
          </w:tcPr>
          <w:p w14:paraId="4CC8F2BB" w14:textId="298ACD75" w:rsidR="6E31806A" w:rsidRDefault="6E31806A" w:rsidP="3B692FD7">
            <w:pPr>
              <w:pStyle w:val="TextoTablas"/>
            </w:pPr>
            <w:r w:rsidRPr="3B692FD7">
              <w:t>Busca que los planes, actividades y compromisos de las unidades se vinculen directamente con los objetivos definidos en el PEI, mediante coordinación, seguimiento y revisión periódica de avances.</w:t>
            </w:r>
          </w:p>
        </w:tc>
        <w:tc>
          <w:tcPr>
            <w:tcW w:w="2152" w:type="dxa"/>
          </w:tcPr>
          <w:p w14:paraId="280D9CB5" w14:textId="2CFDFFA1" w:rsidR="6E31806A" w:rsidRDefault="6E31806A" w:rsidP="3B692FD7">
            <w:pPr>
              <w:pStyle w:val="TextoTablas"/>
            </w:pPr>
            <w:r w:rsidRPr="3B692FD7">
              <w:t>Permite fortalecer la coherencia de la gestión interna y asegurar que las actividades institucionales contribuyan al cumplimiento de la estrategia.</w:t>
            </w:r>
          </w:p>
        </w:tc>
        <w:tc>
          <w:tcPr>
            <w:tcW w:w="2254" w:type="dxa"/>
          </w:tcPr>
          <w:p w14:paraId="5D057A5C" w14:textId="5FA67208" w:rsidR="6E31806A" w:rsidRDefault="6E31806A" w:rsidP="3B692FD7">
            <w:pPr>
              <w:ind w:firstLine="0"/>
            </w:pPr>
            <w:r w:rsidRPr="3B692FD7">
              <w:t xml:space="preserve">% de cumplimiento de planes operativos. </w:t>
            </w:r>
          </w:p>
          <w:p w14:paraId="67789572" w14:textId="5EE7FD60" w:rsidR="6E31806A" w:rsidRDefault="6E31806A" w:rsidP="3B692FD7">
            <w:pPr>
              <w:pStyle w:val="TextoTablas"/>
            </w:pPr>
            <w:r w:rsidRPr="3B692FD7">
              <w:t>% de reuniones de coordinación institucional realizadas según calendario programado</w:t>
            </w:r>
          </w:p>
        </w:tc>
      </w:tr>
      <w:tr w:rsidR="3B692FD7" w14:paraId="51AB33AD" w14:textId="77777777" w:rsidTr="07F214C4">
        <w:trPr>
          <w:trHeight w:val="300"/>
        </w:trPr>
        <w:tc>
          <w:tcPr>
            <w:tcW w:w="2254" w:type="dxa"/>
          </w:tcPr>
          <w:p w14:paraId="3E606EBB" w14:textId="7194701C" w:rsidR="3FAC2B60" w:rsidRDefault="3FAC2B60" w:rsidP="3B692FD7">
            <w:pPr>
              <w:pStyle w:val="TextoTablas"/>
            </w:pPr>
            <w:r>
              <w:t>OE8: Fortalecer las capacidades institucionales para una gestión de información y atención ciudadana de calidad.</w:t>
            </w:r>
          </w:p>
        </w:tc>
        <w:tc>
          <w:tcPr>
            <w:tcW w:w="2355" w:type="dxa"/>
          </w:tcPr>
          <w:p w14:paraId="66999BBF" w14:textId="6E342153" w:rsidR="3B692FD7" w:rsidRDefault="0F1BB345" w:rsidP="3B692FD7">
            <w:pPr>
              <w:pStyle w:val="TextoTablas"/>
            </w:pPr>
            <w:r w:rsidRPr="07F214C4">
              <w:t>Busca mejorar y contribuir a la calidad de la información entregada a la ciudadanía y fortalecer los procesos internos asociados a revisión, validación y actualización de contenidos.</w:t>
            </w:r>
          </w:p>
        </w:tc>
        <w:tc>
          <w:tcPr>
            <w:tcW w:w="2152" w:type="dxa"/>
          </w:tcPr>
          <w:p w14:paraId="43FE98FE" w14:textId="7D082985" w:rsidR="3B692FD7" w:rsidRDefault="0F1BB345" w:rsidP="3B692FD7">
            <w:pPr>
              <w:pStyle w:val="TextoTablas"/>
            </w:pPr>
            <w:r w:rsidRPr="07F214C4">
              <w:t>Contribuye a una atención ciudadana más clara, consistente y respaldada por información validada por las unidades responsables.</w:t>
            </w:r>
          </w:p>
        </w:tc>
        <w:tc>
          <w:tcPr>
            <w:tcW w:w="2254" w:type="dxa"/>
          </w:tcPr>
          <w:p w14:paraId="2B4D1CB6" w14:textId="7A286F8B" w:rsidR="3B692FD7" w:rsidRDefault="0F1BB345" w:rsidP="3B692FD7">
            <w:pPr>
              <w:ind w:firstLine="0"/>
            </w:pPr>
            <w:r w:rsidRPr="07F214C4">
              <w:t xml:space="preserve">% de contenidos de atención ciudadana revisados según calendario institucional. </w:t>
            </w:r>
          </w:p>
          <w:p w14:paraId="761B7949" w14:textId="0777C8CC" w:rsidR="3B692FD7" w:rsidRDefault="0F1BB345" w:rsidP="07F214C4">
            <w:pPr>
              <w:ind w:firstLine="0"/>
            </w:pPr>
            <w:r w:rsidRPr="07F214C4">
              <w:t>% de respuestas ciudadanas elaboradas con información validada por la unidad responsable.</w:t>
            </w:r>
          </w:p>
        </w:tc>
      </w:tr>
      <w:tr w:rsidR="0E4F7C20" w14:paraId="2C1FC3D1" w14:textId="77777777" w:rsidTr="07F214C4">
        <w:trPr>
          <w:trHeight w:val="300"/>
        </w:trPr>
        <w:tc>
          <w:tcPr>
            <w:tcW w:w="2254" w:type="dxa"/>
          </w:tcPr>
          <w:p w14:paraId="160ECF79" w14:textId="39EF558D" w:rsidR="73FE37EF" w:rsidRDefault="1FCFD1B6" w:rsidP="00D6148F">
            <w:pPr>
              <w:pStyle w:val="TextoTablas"/>
            </w:pPr>
            <w:r>
              <w:t xml:space="preserve">OE9: </w:t>
            </w:r>
            <w:r w:rsidR="44327CE9">
              <w:t>Garantizar la transparencia institucional mediante el acceso a la información y una atención ciudadana oportuna y de calidad.</w:t>
            </w:r>
          </w:p>
        </w:tc>
        <w:tc>
          <w:tcPr>
            <w:tcW w:w="2355" w:type="dxa"/>
          </w:tcPr>
          <w:p w14:paraId="50EB34EA" w14:textId="23F5BEB6" w:rsidR="04FC8CBA" w:rsidRDefault="0B2302D6" w:rsidP="00D6148F">
            <w:pPr>
              <w:pStyle w:val="TextoTablas"/>
            </w:pPr>
            <w:r>
              <w:t xml:space="preserve">Busca fortalecer los mecanismos de acceso a la información, </w:t>
            </w:r>
            <w:r w:rsidR="46287F82">
              <w:t>seguimiento de solicitudes, trazabilidad de canales de atención y reportes de compromisos públicos</w:t>
            </w:r>
          </w:p>
        </w:tc>
        <w:tc>
          <w:tcPr>
            <w:tcW w:w="2152" w:type="dxa"/>
          </w:tcPr>
          <w:p w14:paraId="6C8A3E59" w14:textId="2C914791" w:rsidR="04FC8CBA" w:rsidRDefault="04FC8CBA" w:rsidP="00D6148F">
            <w:pPr>
              <w:pStyle w:val="TextoTablas"/>
            </w:pPr>
            <w:r>
              <w:t xml:space="preserve">Contribuye </w:t>
            </w:r>
            <w:r w:rsidR="4D27CC0E">
              <w:t>directamente al</w:t>
            </w:r>
            <w:r>
              <w:t xml:space="preserve"> fortalec</w:t>
            </w:r>
            <w:r w:rsidR="7991C6EA">
              <w:t>imiento de</w:t>
            </w:r>
            <w:r>
              <w:t xml:space="preserve"> la confianza ciudadana, la rendición de cuentas y la disponibilidad de información legislativa y administrativa.</w:t>
            </w:r>
          </w:p>
        </w:tc>
        <w:tc>
          <w:tcPr>
            <w:tcW w:w="2254" w:type="dxa"/>
          </w:tcPr>
          <w:p w14:paraId="25AFECC5" w14:textId="221C645E" w:rsidR="0E4F7C20" w:rsidRDefault="04E70BA8" w:rsidP="00D6148F">
            <w:pPr>
              <w:pStyle w:val="TextoTablas"/>
            </w:pPr>
            <w:r>
              <w:t>% de canales de atención ciudadana con seguimiento y trazabilidad.</w:t>
            </w:r>
          </w:p>
          <w:p w14:paraId="2AC367A0" w14:textId="1B96951F" w:rsidR="0E4F7C20" w:rsidRDefault="04E70BA8" w:rsidP="00D6148F">
            <w:pPr>
              <w:pStyle w:val="TextoTablas"/>
            </w:pPr>
            <w:r>
              <w:t>% de compromisos institucionales públicos con estado de avance publicado o reportado.</w:t>
            </w:r>
          </w:p>
        </w:tc>
      </w:tr>
      <w:tr w:rsidR="3B692FD7" w14:paraId="4BA08271" w14:textId="77777777" w:rsidTr="07F214C4">
        <w:trPr>
          <w:trHeight w:val="300"/>
        </w:trPr>
        <w:tc>
          <w:tcPr>
            <w:tcW w:w="2254" w:type="dxa"/>
          </w:tcPr>
          <w:p w14:paraId="55B67F98" w14:textId="049CF896" w:rsidR="33EE7C36" w:rsidRDefault="33EE7C36" w:rsidP="3B692FD7">
            <w:pPr>
              <w:pStyle w:val="TextoTablas"/>
            </w:pPr>
            <w:r>
              <w:t xml:space="preserve">OE10: Fortalecer la participación ciudadana en el proceso legislativo. </w:t>
            </w:r>
          </w:p>
        </w:tc>
        <w:tc>
          <w:tcPr>
            <w:tcW w:w="2355" w:type="dxa"/>
          </w:tcPr>
          <w:p w14:paraId="05446A87" w14:textId="1FE2FDA2" w:rsidR="3B692FD7" w:rsidRDefault="6686ECA5" w:rsidP="3B692FD7">
            <w:pPr>
              <w:pStyle w:val="TextoTablas"/>
            </w:pPr>
            <w:r w:rsidRPr="07F214C4">
              <w:t>Busca incorporar mecanismos de participación ciudadana en el proceso legislativo, tales como consultas públicas, audiencias, y análisis de aportes ciudadanos.</w:t>
            </w:r>
          </w:p>
        </w:tc>
        <w:tc>
          <w:tcPr>
            <w:tcW w:w="2152" w:type="dxa"/>
          </w:tcPr>
          <w:p w14:paraId="421FA950" w14:textId="27282EB9" w:rsidR="3B692FD7" w:rsidRDefault="6686ECA5" w:rsidP="3B692FD7">
            <w:pPr>
              <w:pStyle w:val="TextoTablas"/>
            </w:pPr>
            <w:r w:rsidRPr="07F214C4">
              <w:t>Contribuye a fortalecer la legitimidad del proceso legislativo, ampliar la representación de intereses ciudadanos y mejorar la calidad de la discusión parlamentaria</w:t>
            </w:r>
          </w:p>
        </w:tc>
        <w:tc>
          <w:tcPr>
            <w:tcW w:w="2254" w:type="dxa"/>
          </w:tcPr>
          <w:p w14:paraId="728536F3" w14:textId="2CE95A78" w:rsidR="3B692FD7" w:rsidRDefault="6686ECA5" w:rsidP="07F214C4">
            <w:pPr>
              <w:ind w:firstLine="0"/>
            </w:pPr>
            <w:r w:rsidRPr="07F214C4">
              <w:t xml:space="preserve">% de proyectos legislativos con participación ciudadana. </w:t>
            </w:r>
          </w:p>
          <w:p w14:paraId="570292D9" w14:textId="490C64D7" w:rsidR="3B692FD7" w:rsidRDefault="6686ECA5" w:rsidP="3B692FD7">
            <w:pPr>
              <w:pStyle w:val="TextoTablas"/>
            </w:pPr>
            <w:r w:rsidRPr="07F214C4">
              <w:t>% de observaciones ciudadanas incorporadas en proyectos legislativos.</w:t>
            </w:r>
          </w:p>
        </w:tc>
      </w:tr>
      <w:tr w:rsidR="3B692FD7" w14:paraId="2610A434" w14:textId="77777777" w:rsidTr="07F214C4">
        <w:trPr>
          <w:trHeight w:val="300"/>
        </w:trPr>
        <w:tc>
          <w:tcPr>
            <w:tcW w:w="2254" w:type="dxa"/>
          </w:tcPr>
          <w:p w14:paraId="3726B3B4" w14:textId="404DE700" w:rsidR="2668FA0B" w:rsidRDefault="2668FA0B" w:rsidP="3B692FD7">
            <w:pPr>
              <w:pStyle w:val="TextoTablas"/>
            </w:pPr>
            <w:r>
              <w:t>OE11: Generar valor público para la ciudadanía mediante una labor legislativa</w:t>
            </w:r>
            <w:r w:rsidR="10440A14">
              <w:t xml:space="preserve"> pertinente, participativa y orientada a sus necesidades.</w:t>
            </w:r>
          </w:p>
        </w:tc>
        <w:tc>
          <w:tcPr>
            <w:tcW w:w="2355" w:type="dxa"/>
          </w:tcPr>
          <w:p w14:paraId="51E737BC" w14:textId="59E456D9" w:rsidR="3B692FD7" w:rsidRDefault="6EFF1936" w:rsidP="3B692FD7">
            <w:pPr>
              <w:pStyle w:val="TextoTablas"/>
            </w:pPr>
            <w:r w:rsidRPr="07F214C4">
              <w:t>Representa el resultado superior de la estrategia institucional, orientado a que la labor legislativa responda de mejor manera a las necesidades ciudadanas.</w:t>
            </w:r>
          </w:p>
        </w:tc>
        <w:tc>
          <w:tcPr>
            <w:tcW w:w="2152" w:type="dxa"/>
          </w:tcPr>
          <w:p w14:paraId="21A259C0" w14:textId="61DB2A51" w:rsidR="3B692FD7" w:rsidRDefault="6EFF1936" w:rsidP="3B692FD7">
            <w:pPr>
              <w:pStyle w:val="TextoTablas"/>
            </w:pPr>
            <w:r w:rsidRPr="07F214C4">
              <w:t>Expresa cómo la mejora en recursos, capacidades, procesos, transparencia, participación y coordinación institucional se traduce en mayor valor público para la ciudadanía.</w:t>
            </w:r>
          </w:p>
        </w:tc>
        <w:tc>
          <w:tcPr>
            <w:tcW w:w="2254" w:type="dxa"/>
          </w:tcPr>
          <w:p w14:paraId="29F72E2E" w14:textId="4D0442FB" w:rsidR="3B692FD7" w:rsidRDefault="6EFF1936" w:rsidP="07F214C4">
            <w:pPr>
              <w:ind w:firstLine="0"/>
            </w:pPr>
            <w:r w:rsidRPr="07F214C4">
              <w:t xml:space="preserve">% de iniciativas legislativas con participación ciudadana. </w:t>
            </w:r>
          </w:p>
          <w:p w14:paraId="368EE61D" w14:textId="21158DB9" w:rsidR="3B692FD7" w:rsidRDefault="6EFF1936" w:rsidP="3B692FD7">
            <w:pPr>
              <w:pStyle w:val="TextoTablas"/>
            </w:pPr>
            <w:r w:rsidRPr="07F214C4">
              <w:t>% de requerimientos ciudadanos respondidos dentro de plazo.</w:t>
            </w:r>
          </w:p>
        </w:tc>
      </w:tr>
    </w:tbl>
    <w:p w14:paraId="6E2C8A85" w14:textId="1F3B99DD" w:rsidR="0E4F7C20" w:rsidRDefault="0E4F7C20" w:rsidP="0E4F7C20">
      <w:pPr>
        <w:spacing w:line="240" w:lineRule="auto"/>
        <w:jc w:val="left"/>
      </w:pPr>
    </w:p>
    <w:p w14:paraId="61E455A7" w14:textId="57FAA6B3" w:rsidR="042D2A7D" w:rsidRDefault="16875055" w:rsidP="0E4F7C20">
      <w:pPr>
        <w:pStyle w:val="Heading2"/>
      </w:pPr>
      <w:bookmarkStart w:id="421" w:name="_Toc1150500968"/>
      <w:r>
        <w:t>3.1</w:t>
      </w:r>
      <w:r w:rsidR="002D6546">
        <w:t>.</w:t>
      </w:r>
      <w:r w:rsidR="001D3D04">
        <w:t xml:space="preserve"> </w:t>
      </w:r>
      <w:r w:rsidR="24CA703F">
        <w:t>Cuadro de Mando Integral</w:t>
      </w:r>
      <w:bookmarkEnd w:id="421"/>
      <w:r w:rsidR="24CA703F">
        <w:t xml:space="preserve"> </w:t>
      </w:r>
    </w:p>
    <w:p w14:paraId="0663BC1A" w14:textId="5DB97F4F" w:rsidR="042D2A7D" w:rsidRDefault="2084D887" w:rsidP="1E8C4FF8">
      <w:r w:rsidRPr="6A729EC7">
        <w:t>El Cuadro de Mando Integral constituye una herramienta de gestión estratégica que permite traducir los objetivos definidos en el mapa estratégico en indicadores concretos de seguimiento y evaluación. En el caso de la Cámara de Diputadas y Diputados de Chile, su elaboración permite conectar la misión institucio</w:t>
      </w:r>
      <w:r w:rsidR="6D89B8E6" w:rsidRPr="6A729EC7">
        <w:t xml:space="preserve">nal, los ejes estratégicos y las perspectivas del mapa con mecanismos de medición orientados al control, la mejora continua y la generación de valor público. </w:t>
      </w:r>
    </w:p>
    <w:p w14:paraId="6BB73551" w14:textId="49B46B1D" w:rsidR="6D89B8E6" w:rsidRDefault="6D89B8E6">
      <w:r w:rsidRPr="6A729EC7">
        <w:t xml:space="preserve">La propuesta original del Cuadro de Mando Integral de la Unidad de Control de Gestión se estructuraba a partir de las perspectivas tradicionales del modelo de Kaplan y Norton: financiera, clientes, procesos internos y aprendizaje y crecimiento. Si bien </w:t>
      </w:r>
      <w:r w:rsidR="7D3C5A63" w:rsidRPr="6A729EC7">
        <w:t>dicha estructura permite ordenar los indicadores de desempeño, se estimó pertinente realizar una adaptación conceptual al contexto público de la institución, considerando que la Cámara no persigue fines de rentabilidad, sino el cumplimiento de su mandato constitucional, la generación de valor público y el f</w:t>
      </w:r>
      <w:r w:rsidR="33F33970" w:rsidRPr="6A729EC7">
        <w:t>ortalecimiento de la relación con la ciudadanía.</w:t>
      </w:r>
    </w:p>
    <w:p w14:paraId="1553061B" w14:textId="24C244B7" w:rsidR="33F33970" w:rsidRDefault="33F33970">
      <w:r>
        <w:t>En este sentido, la propuesta desarrollada reorganiza el Cuadro de Mando Integral en función de las perspectivas definidas en el mapa estratégico institucional: recursos presupuestarios, aprendizaje y crecimiento, capacidades institucionales</w:t>
      </w:r>
      <w:r w:rsidR="06416F86" w:rsidRPr="5AEE5C21">
        <w:t>,</w:t>
      </w:r>
      <w:r w:rsidRPr="5AEE5C21">
        <w:t xml:space="preserve"> y valor público y ciudadanía</w:t>
      </w:r>
      <w:r w:rsidR="31A30062" w:rsidRPr="5AEE5C21">
        <w:t>. Esta adecuación permite representar de mejor manera la lógica causal de la estrategia, en la cual la correcta gestión de los recursos permite fortalecer las capacidades tecnológicas y humanas, estas capacidades mejoran los procesos internos y, finalmente, dichos ava</w:t>
      </w:r>
      <w:r w:rsidR="35A0EEF4" w:rsidRPr="5AEE5C21">
        <w:t xml:space="preserve">nces se traducen en mejores resultados hacia la ciudadanía. </w:t>
      </w:r>
    </w:p>
    <w:p w14:paraId="38C4AD29" w14:textId="06AA585A" w:rsidR="35A0EEF4" w:rsidRDefault="35A0EEF4">
      <w:r w:rsidRPr="5AEE5C21">
        <w:t xml:space="preserve">Asimismo, el CMI propuesto incorpora los ejes estratégicos definidos previamente: transparencia institucional, fortalecimiento interno, y participación y vinculación ciudadana. </w:t>
      </w:r>
      <w:r w:rsidR="395CF0A7" w:rsidRPr="5AEE5C21">
        <w:t>De esta forma, cada indicador no solo se vincula con una perspectiva del mapa, sino también con un eje transversal que permite comprender su aporte específico dentro de la estrategia institucional.</w:t>
      </w:r>
    </w:p>
    <w:p w14:paraId="76A03A3B" w14:textId="23AD3A98" w:rsidR="395CF0A7" w:rsidRDefault="395CF0A7">
      <w:r w:rsidRPr="5AEE5C21">
        <w:t xml:space="preserve">La construcción de los indicadores consideró criterios de claridad, medición, trazabilidad y utilidad para la toma de decisiones. Por ello, se priorizaron indicadores porcentuales, fórmulas verificables, metas asociadas a estándares institucionales y fuentes de información que permitan respaldar </w:t>
      </w:r>
      <w:r w:rsidR="5D7AAA9A" w:rsidRPr="5AEE5C21">
        <w:t xml:space="preserve">su seguimiento. Del mismo modo, se incorporaron iniciativas concretas </w:t>
      </w:r>
      <w:r w:rsidR="2DB11127" w:rsidRPr="5AEE5C21">
        <w:t>orientadas a explicar cómo se espera avanzar en el cumplimiento de cada indicador, evitando que el CMI se limite únicamente a la medición de resultados y fortaleciendo su utilidad como herramienta de gestión.</w:t>
      </w:r>
    </w:p>
    <w:p w14:paraId="6644F3E2" w14:textId="739AE138" w:rsidR="2DB11127" w:rsidRDefault="2DB11127">
      <w:r w:rsidRPr="5AEE5C21">
        <w:t>En consecuencia, el Cuadro de Mando Integral propuesto busca actuar como un instrumento de articulación entre la estrategia y la gestión operativa, facilitando el monitoreo de los objetivos estratégicos, la identificación de brechas de des</w:t>
      </w:r>
      <w:r w:rsidR="1B064427" w:rsidRPr="5AEE5C21">
        <w:t>empeño y la implementación de acciones correctivas oportunas. Con ello, se contribuye a fortalecer la capacidad institucional de seguimiento, evaluación y mejora continua de la Cámara de Diputadas y Diputados de Chile.</w:t>
      </w:r>
    </w:p>
    <w:p w14:paraId="613A2F4A" w14:textId="77777777" w:rsidR="001F560C" w:rsidRDefault="001F560C" w:rsidP="5AEE5C21">
      <w:pPr>
        <w:sectPr w:rsidR="001F560C">
          <w:headerReference w:type="default" r:id="rId16"/>
          <w:footerReference w:type="default" r:id="rId17"/>
          <w:pgSz w:w="11906" w:h="16838"/>
          <w:pgMar w:top="1440" w:right="1440" w:bottom="1440" w:left="1440" w:header="720" w:footer="720" w:gutter="0"/>
          <w:cols w:space="720"/>
          <w:docGrid w:linePitch="360"/>
        </w:sectPr>
      </w:pPr>
    </w:p>
    <w:p w14:paraId="7D13A513" w14:textId="63705B6D" w:rsidR="5AEE5C21" w:rsidRDefault="000A3603" w:rsidP="007C5794">
      <w:pPr>
        <w:pStyle w:val="Heading3"/>
      </w:pPr>
      <w:bookmarkStart w:id="422" w:name="_Toc1138008021"/>
      <w:r>
        <w:t>3</w:t>
      </w:r>
      <w:r w:rsidR="247B1B17">
        <w:t>.</w:t>
      </w:r>
      <w:r w:rsidR="60A5102C">
        <w:t>2</w:t>
      </w:r>
      <w:r w:rsidR="247B1B17">
        <w:t>. Cuadro de Mando Integral Propuesto</w:t>
      </w:r>
      <w:bookmarkEnd w:id="422"/>
    </w:p>
    <w:tbl>
      <w:tblPr>
        <w:tblW w:w="162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271"/>
        <w:gridCol w:w="1276"/>
        <w:gridCol w:w="2415"/>
        <w:gridCol w:w="1984"/>
        <w:gridCol w:w="1985"/>
        <w:gridCol w:w="1134"/>
        <w:gridCol w:w="992"/>
        <w:gridCol w:w="1134"/>
        <w:gridCol w:w="4088"/>
      </w:tblGrid>
      <w:tr w:rsidR="007C5794" w:rsidRPr="007C5794" w14:paraId="63C55990" w14:textId="77777777" w:rsidTr="008902D3">
        <w:trPr>
          <w:trHeight w:val="600"/>
          <w:jc w:val="center"/>
        </w:trPr>
        <w:tc>
          <w:tcPr>
            <w:tcW w:w="1271" w:type="dxa"/>
            <w:shd w:val="clear" w:color="000000" w:fill="0F766E"/>
            <w:vAlign w:val="center"/>
            <w:hideMark/>
          </w:tcPr>
          <w:p w14:paraId="41B1E076" w14:textId="77777777" w:rsidR="007C5794" w:rsidRPr="007C5794" w:rsidRDefault="007C5794" w:rsidP="00893AF7">
            <w:pPr>
              <w:spacing w:before="0" w:after="0" w:line="240" w:lineRule="auto"/>
              <w:ind w:firstLine="0"/>
              <w:jc w:val="center"/>
              <w:rPr>
                <w:b/>
                <w:bCs/>
                <w:color w:val="FFFFFF"/>
                <w:sz w:val="18"/>
                <w:szCs w:val="18"/>
                <w:lang w:val="es-CL" w:eastAsia="es-CL"/>
              </w:rPr>
            </w:pPr>
            <w:r w:rsidRPr="007C5794">
              <w:rPr>
                <w:b/>
                <w:bCs/>
                <w:color w:val="FFFFFF"/>
                <w:sz w:val="18"/>
                <w:szCs w:val="18"/>
                <w:lang w:val="es-CL" w:eastAsia="es-CL"/>
              </w:rPr>
              <w:t>Eje transversal</w:t>
            </w:r>
          </w:p>
        </w:tc>
        <w:tc>
          <w:tcPr>
            <w:tcW w:w="1276" w:type="dxa"/>
            <w:shd w:val="clear" w:color="000000" w:fill="0F766E"/>
            <w:vAlign w:val="center"/>
            <w:hideMark/>
          </w:tcPr>
          <w:p w14:paraId="5FFCDCDE" w14:textId="77777777" w:rsidR="007C5794" w:rsidRPr="007C5794" w:rsidRDefault="007C5794" w:rsidP="00893AF7">
            <w:pPr>
              <w:spacing w:before="0" w:after="0" w:line="240" w:lineRule="auto"/>
              <w:ind w:firstLine="0"/>
              <w:jc w:val="center"/>
              <w:rPr>
                <w:b/>
                <w:bCs/>
                <w:color w:val="FFFFFF"/>
                <w:sz w:val="18"/>
                <w:szCs w:val="18"/>
                <w:lang w:val="es-CL" w:eastAsia="es-CL"/>
              </w:rPr>
            </w:pPr>
            <w:r w:rsidRPr="007C5794">
              <w:rPr>
                <w:b/>
                <w:bCs/>
                <w:color w:val="FFFFFF"/>
                <w:sz w:val="18"/>
                <w:szCs w:val="18"/>
                <w:lang w:val="es-CL" w:eastAsia="es-CL"/>
              </w:rPr>
              <w:t>Perspectiva</w:t>
            </w:r>
          </w:p>
        </w:tc>
        <w:tc>
          <w:tcPr>
            <w:tcW w:w="2415" w:type="dxa"/>
            <w:shd w:val="clear" w:color="000000" w:fill="0F766E"/>
            <w:vAlign w:val="center"/>
            <w:hideMark/>
          </w:tcPr>
          <w:p w14:paraId="03CA8944" w14:textId="77777777" w:rsidR="007C5794" w:rsidRPr="007C5794" w:rsidRDefault="007C5794" w:rsidP="007C5794">
            <w:pPr>
              <w:spacing w:before="0" w:after="0" w:line="240" w:lineRule="auto"/>
              <w:ind w:firstLine="0"/>
              <w:jc w:val="center"/>
              <w:rPr>
                <w:b/>
                <w:bCs/>
                <w:color w:val="FFFFFF"/>
                <w:sz w:val="18"/>
                <w:szCs w:val="18"/>
                <w:lang w:val="es-CL" w:eastAsia="es-CL"/>
              </w:rPr>
            </w:pPr>
            <w:r w:rsidRPr="007C5794">
              <w:rPr>
                <w:b/>
                <w:bCs/>
                <w:color w:val="FFFFFF"/>
                <w:sz w:val="18"/>
                <w:szCs w:val="18"/>
                <w:lang w:val="es-CL" w:eastAsia="es-CL"/>
              </w:rPr>
              <w:t>Objetivo estratégico</w:t>
            </w:r>
          </w:p>
        </w:tc>
        <w:tc>
          <w:tcPr>
            <w:tcW w:w="1984" w:type="dxa"/>
            <w:shd w:val="clear" w:color="000000" w:fill="0F766E"/>
            <w:vAlign w:val="center"/>
            <w:hideMark/>
          </w:tcPr>
          <w:p w14:paraId="0C00AF1B" w14:textId="77777777" w:rsidR="007C5794" w:rsidRPr="007C5794" w:rsidRDefault="007C5794" w:rsidP="007C5794">
            <w:pPr>
              <w:spacing w:before="0" w:after="0" w:line="240" w:lineRule="auto"/>
              <w:ind w:firstLine="0"/>
              <w:jc w:val="center"/>
              <w:rPr>
                <w:b/>
                <w:bCs/>
                <w:color w:val="FFFFFF"/>
                <w:sz w:val="18"/>
                <w:szCs w:val="18"/>
                <w:lang w:val="es-CL" w:eastAsia="es-CL"/>
              </w:rPr>
            </w:pPr>
            <w:r w:rsidRPr="007C5794">
              <w:rPr>
                <w:b/>
                <w:bCs/>
                <w:color w:val="FFFFFF"/>
                <w:sz w:val="18"/>
                <w:szCs w:val="18"/>
                <w:lang w:val="es-CL" w:eastAsia="es-CL"/>
              </w:rPr>
              <w:t>OKR</w:t>
            </w:r>
          </w:p>
        </w:tc>
        <w:tc>
          <w:tcPr>
            <w:tcW w:w="1985" w:type="dxa"/>
            <w:shd w:val="clear" w:color="000000" w:fill="0F766E"/>
            <w:vAlign w:val="center"/>
            <w:hideMark/>
          </w:tcPr>
          <w:p w14:paraId="114A482A" w14:textId="77777777" w:rsidR="007C5794" w:rsidRPr="007C5794" w:rsidRDefault="007C5794" w:rsidP="007C5794">
            <w:pPr>
              <w:spacing w:before="0" w:after="0" w:line="240" w:lineRule="auto"/>
              <w:ind w:firstLine="0"/>
              <w:jc w:val="center"/>
              <w:rPr>
                <w:b/>
                <w:bCs/>
                <w:color w:val="FFFFFF"/>
                <w:sz w:val="18"/>
                <w:szCs w:val="18"/>
                <w:lang w:val="es-CL" w:eastAsia="es-CL"/>
              </w:rPr>
            </w:pPr>
            <w:r w:rsidRPr="007C5794">
              <w:rPr>
                <w:b/>
                <w:bCs/>
                <w:color w:val="FFFFFF"/>
                <w:sz w:val="18"/>
                <w:szCs w:val="18"/>
                <w:lang w:val="es-CL" w:eastAsia="es-CL"/>
              </w:rPr>
              <w:t>Fórmula / Criterio de medición</w:t>
            </w:r>
          </w:p>
        </w:tc>
        <w:tc>
          <w:tcPr>
            <w:tcW w:w="1134" w:type="dxa"/>
            <w:shd w:val="clear" w:color="000000" w:fill="0F766E"/>
            <w:vAlign w:val="center"/>
            <w:hideMark/>
          </w:tcPr>
          <w:p w14:paraId="69BF21AA" w14:textId="77777777" w:rsidR="007C5794" w:rsidRPr="007C5794" w:rsidRDefault="007C5794" w:rsidP="007C5794">
            <w:pPr>
              <w:spacing w:before="0" w:after="0" w:line="240" w:lineRule="auto"/>
              <w:ind w:firstLine="0"/>
              <w:jc w:val="center"/>
              <w:rPr>
                <w:b/>
                <w:bCs/>
                <w:color w:val="FFFFFF"/>
                <w:sz w:val="18"/>
                <w:szCs w:val="18"/>
                <w:lang w:val="es-CL" w:eastAsia="es-CL"/>
              </w:rPr>
            </w:pPr>
            <w:r w:rsidRPr="007C5794">
              <w:rPr>
                <w:b/>
                <w:bCs/>
                <w:color w:val="FFFFFF"/>
                <w:sz w:val="18"/>
                <w:szCs w:val="18"/>
                <w:lang w:val="es-CL" w:eastAsia="es-CL"/>
              </w:rPr>
              <w:t>Línea base</w:t>
            </w:r>
          </w:p>
        </w:tc>
        <w:tc>
          <w:tcPr>
            <w:tcW w:w="992" w:type="dxa"/>
            <w:shd w:val="clear" w:color="000000" w:fill="0F766E"/>
            <w:vAlign w:val="center"/>
            <w:hideMark/>
          </w:tcPr>
          <w:p w14:paraId="647B68B9" w14:textId="77777777" w:rsidR="007C5794" w:rsidRPr="007C5794" w:rsidRDefault="007C5794" w:rsidP="007C5794">
            <w:pPr>
              <w:spacing w:before="0" w:after="0" w:line="240" w:lineRule="auto"/>
              <w:ind w:firstLine="0"/>
              <w:jc w:val="center"/>
              <w:rPr>
                <w:b/>
                <w:bCs/>
                <w:color w:val="FFFFFF"/>
                <w:sz w:val="18"/>
                <w:szCs w:val="18"/>
                <w:lang w:val="es-CL" w:eastAsia="es-CL"/>
              </w:rPr>
            </w:pPr>
            <w:r w:rsidRPr="007C5794">
              <w:rPr>
                <w:b/>
                <w:bCs/>
                <w:color w:val="FFFFFF"/>
                <w:sz w:val="18"/>
                <w:szCs w:val="18"/>
                <w:lang w:val="es-CL" w:eastAsia="es-CL"/>
              </w:rPr>
              <w:t>Meta</w:t>
            </w:r>
          </w:p>
        </w:tc>
        <w:tc>
          <w:tcPr>
            <w:tcW w:w="1134" w:type="dxa"/>
            <w:shd w:val="clear" w:color="000000" w:fill="0F766E"/>
            <w:vAlign w:val="center"/>
            <w:hideMark/>
          </w:tcPr>
          <w:p w14:paraId="18DFFACD" w14:textId="77777777" w:rsidR="007C5794" w:rsidRPr="007C5794" w:rsidRDefault="007C5794" w:rsidP="007C5794">
            <w:pPr>
              <w:spacing w:before="0" w:after="0" w:line="240" w:lineRule="auto"/>
              <w:ind w:firstLine="0"/>
              <w:jc w:val="center"/>
              <w:rPr>
                <w:b/>
                <w:bCs/>
                <w:color w:val="FFFFFF"/>
                <w:sz w:val="18"/>
                <w:szCs w:val="18"/>
                <w:lang w:val="es-CL" w:eastAsia="es-CL"/>
              </w:rPr>
            </w:pPr>
            <w:r w:rsidRPr="007C5794">
              <w:rPr>
                <w:b/>
                <w:bCs/>
                <w:color w:val="FFFFFF"/>
                <w:sz w:val="18"/>
                <w:szCs w:val="18"/>
                <w:lang w:val="es-CL" w:eastAsia="es-CL"/>
              </w:rPr>
              <w:t>Frecuencia</w:t>
            </w:r>
          </w:p>
        </w:tc>
        <w:tc>
          <w:tcPr>
            <w:tcW w:w="4088" w:type="dxa"/>
            <w:shd w:val="clear" w:color="000000" w:fill="0F766E"/>
            <w:vAlign w:val="center"/>
            <w:hideMark/>
          </w:tcPr>
          <w:p w14:paraId="129A806B" w14:textId="77777777" w:rsidR="007C5794" w:rsidRPr="007C5794" w:rsidRDefault="007C5794" w:rsidP="007C5794">
            <w:pPr>
              <w:spacing w:before="0" w:after="0" w:line="240" w:lineRule="auto"/>
              <w:ind w:firstLine="0"/>
              <w:jc w:val="center"/>
              <w:rPr>
                <w:b/>
                <w:bCs/>
                <w:color w:val="FFFFFF"/>
                <w:sz w:val="18"/>
                <w:szCs w:val="18"/>
                <w:lang w:val="es-CL" w:eastAsia="es-CL"/>
              </w:rPr>
            </w:pPr>
            <w:r w:rsidRPr="007C5794">
              <w:rPr>
                <w:b/>
                <w:bCs/>
                <w:color w:val="FFFFFF"/>
                <w:sz w:val="18"/>
                <w:szCs w:val="18"/>
                <w:lang w:val="es-CL" w:eastAsia="es-CL"/>
              </w:rPr>
              <w:t>Iniciativas</w:t>
            </w:r>
          </w:p>
        </w:tc>
      </w:tr>
      <w:tr w:rsidR="007C5794" w:rsidRPr="007C5794" w14:paraId="39836167" w14:textId="77777777" w:rsidTr="008902D3">
        <w:trPr>
          <w:trHeight w:val="1214"/>
          <w:jc w:val="center"/>
        </w:trPr>
        <w:tc>
          <w:tcPr>
            <w:tcW w:w="1271" w:type="dxa"/>
            <w:vAlign w:val="center"/>
            <w:hideMark/>
          </w:tcPr>
          <w:p w14:paraId="2509DA75" w14:textId="77777777" w:rsidR="007C5794" w:rsidRPr="007C5794" w:rsidRDefault="007C5794"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Todos</w:t>
            </w:r>
          </w:p>
        </w:tc>
        <w:tc>
          <w:tcPr>
            <w:tcW w:w="1276" w:type="dxa"/>
            <w:vAlign w:val="center"/>
            <w:hideMark/>
          </w:tcPr>
          <w:p w14:paraId="060E78A0" w14:textId="77777777" w:rsidR="007C5794" w:rsidRPr="007C5794" w:rsidRDefault="007C5794"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Valor Público y Ciudadanía</w:t>
            </w:r>
          </w:p>
        </w:tc>
        <w:tc>
          <w:tcPr>
            <w:tcW w:w="2415" w:type="dxa"/>
            <w:vMerge w:val="restart"/>
            <w:vAlign w:val="center"/>
            <w:hideMark/>
          </w:tcPr>
          <w:p w14:paraId="4227C8B2" w14:textId="77777777" w:rsidR="007C5794" w:rsidRPr="007C5794" w:rsidRDefault="007C5794"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Fortalecer el bienestar ciudadano mediante una labor legislativa y administrativa transparente, participativa y oportuna, orientada a la generación de valor público y a la adecuada respuesta a las necesidades de la ciudadanía</w:t>
            </w:r>
          </w:p>
          <w:p w14:paraId="5EAEF26C" w14:textId="4D1E6EA4" w:rsidR="007C5794" w:rsidRPr="007C5794" w:rsidRDefault="007C5794" w:rsidP="007C5794">
            <w:pPr>
              <w:spacing w:before="0" w:after="0" w:line="240" w:lineRule="auto"/>
              <w:jc w:val="left"/>
              <w:rPr>
                <w:color w:val="000000"/>
                <w:sz w:val="18"/>
                <w:szCs w:val="18"/>
                <w:lang w:val="es-CL" w:eastAsia="es-CL"/>
              </w:rPr>
            </w:pPr>
          </w:p>
        </w:tc>
        <w:tc>
          <w:tcPr>
            <w:tcW w:w="1984" w:type="dxa"/>
            <w:vAlign w:val="center"/>
            <w:hideMark/>
          </w:tcPr>
          <w:p w14:paraId="7896F65E"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 de acceso efectivo a información pública</w:t>
            </w:r>
          </w:p>
        </w:tc>
        <w:tc>
          <w:tcPr>
            <w:tcW w:w="1985" w:type="dxa"/>
            <w:vAlign w:val="center"/>
            <w:hideMark/>
          </w:tcPr>
          <w:p w14:paraId="52766BE2" w14:textId="77777777" w:rsidR="007C5794" w:rsidRPr="007C5794" w:rsidRDefault="007C5794"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(Solicitudes respondidas en plazo / total solicitudes) * 100</w:t>
            </w:r>
          </w:p>
        </w:tc>
        <w:tc>
          <w:tcPr>
            <w:tcW w:w="1134" w:type="dxa"/>
            <w:vAlign w:val="center"/>
            <w:hideMark/>
          </w:tcPr>
          <w:p w14:paraId="2415A122"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&gt;= 90%</w:t>
            </w:r>
          </w:p>
        </w:tc>
        <w:tc>
          <w:tcPr>
            <w:tcW w:w="992" w:type="dxa"/>
            <w:vAlign w:val="center"/>
            <w:hideMark/>
          </w:tcPr>
          <w:p w14:paraId="6CD35BA2"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&gt;= 90%</w:t>
            </w:r>
          </w:p>
        </w:tc>
        <w:tc>
          <w:tcPr>
            <w:tcW w:w="1134" w:type="dxa"/>
            <w:vAlign w:val="center"/>
            <w:hideMark/>
          </w:tcPr>
          <w:p w14:paraId="5DB311F5"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Mensual</w:t>
            </w:r>
          </w:p>
        </w:tc>
        <w:tc>
          <w:tcPr>
            <w:tcW w:w="4088" w:type="dxa"/>
            <w:vAlign w:val="center"/>
            <w:hideMark/>
          </w:tcPr>
          <w:p w14:paraId="1A19FAFE" w14:textId="77777777" w:rsidR="007C5794" w:rsidRPr="007C5794" w:rsidRDefault="007C5794"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1. Implementación de un sistema institucional de atención ciudadana que permita el ingreso, seguimiento y control de solicitudes mediante trazabilidad de respuestas y monitoreo de plazos por unidad responsable.</w:t>
            </w:r>
            <w:r w:rsidRPr="007C5794">
              <w:rPr>
                <w:color w:val="000000"/>
                <w:sz w:val="18"/>
                <w:szCs w:val="18"/>
                <w:lang w:val="es-CL" w:eastAsia="es-CL"/>
              </w:rPr>
              <w:br/>
              <w:t>2. Desarrollar un plan de comunicación relacionado con el impacto ciudadano generado a través de iniciativas de la cámara.</w:t>
            </w:r>
          </w:p>
        </w:tc>
      </w:tr>
      <w:tr w:rsidR="007C5794" w:rsidRPr="007C5794" w14:paraId="54183AEF" w14:textId="77777777" w:rsidTr="008902D3">
        <w:trPr>
          <w:trHeight w:val="103"/>
          <w:jc w:val="center"/>
        </w:trPr>
        <w:tc>
          <w:tcPr>
            <w:tcW w:w="1271" w:type="dxa"/>
            <w:vAlign w:val="center"/>
            <w:hideMark/>
          </w:tcPr>
          <w:p w14:paraId="003C812B" w14:textId="77777777" w:rsidR="007C5794" w:rsidRPr="007C5794" w:rsidRDefault="007C5794"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Todos</w:t>
            </w:r>
          </w:p>
        </w:tc>
        <w:tc>
          <w:tcPr>
            <w:tcW w:w="1276" w:type="dxa"/>
            <w:vAlign w:val="center"/>
            <w:hideMark/>
          </w:tcPr>
          <w:p w14:paraId="2C33EC72" w14:textId="77777777" w:rsidR="007C5794" w:rsidRPr="007C5794" w:rsidRDefault="007C5794"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Valor Público y Ciudadanía</w:t>
            </w:r>
          </w:p>
        </w:tc>
        <w:tc>
          <w:tcPr>
            <w:tcW w:w="2415" w:type="dxa"/>
            <w:vMerge/>
            <w:vAlign w:val="center"/>
            <w:hideMark/>
          </w:tcPr>
          <w:p w14:paraId="00602B7E" w14:textId="05AD8E2F" w:rsidR="007C5794" w:rsidRPr="007C5794" w:rsidRDefault="007C5794" w:rsidP="007C5794">
            <w:pPr>
              <w:spacing w:before="0" w:after="0" w:line="240" w:lineRule="auto"/>
              <w:ind w:firstLine="0"/>
              <w:jc w:val="left"/>
              <w:rPr>
                <w:color w:val="000000"/>
                <w:sz w:val="18"/>
                <w:szCs w:val="18"/>
                <w:lang w:val="es-CL" w:eastAsia="es-CL"/>
              </w:rPr>
            </w:pPr>
          </w:p>
        </w:tc>
        <w:tc>
          <w:tcPr>
            <w:tcW w:w="1984" w:type="dxa"/>
            <w:vAlign w:val="center"/>
            <w:hideMark/>
          </w:tcPr>
          <w:p w14:paraId="04712AAA"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 de Satisfacción con la Respuesta Pública</w:t>
            </w:r>
          </w:p>
        </w:tc>
        <w:tc>
          <w:tcPr>
            <w:tcW w:w="1985" w:type="dxa"/>
            <w:vAlign w:val="center"/>
            <w:hideMark/>
          </w:tcPr>
          <w:p w14:paraId="047E5D7B" w14:textId="77777777" w:rsidR="007C5794" w:rsidRPr="007C5794" w:rsidRDefault="007C5794"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(N° de ciudadanos satisfechos / Total de encuestados) * 100</w:t>
            </w:r>
          </w:p>
        </w:tc>
        <w:tc>
          <w:tcPr>
            <w:tcW w:w="1134" w:type="dxa"/>
            <w:vAlign w:val="center"/>
            <w:hideMark/>
          </w:tcPr>
          <w:p w14:paraId="7ED4EF7D"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&gt;=75%</w:t>
            </w:r>
          </w:p>
        </w:tc>
        <w:tc>
          <w:tcPr>
            <w:tcW w:w="992" w:type="dxa"/>
            <w:vAlign w:val="center"/>
            <w:hideMark/>
          </w:tcPr>
          <w:p w14:paraId="49F48417"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&gt;=75%</w:t>
            </w:r>
          </w:p>
        </w:tc>
        <w:tc>
          <w:tcPr>
            <w:tcW w:w="1134" w:type="dxa"/>
            <w:vAlign w:val="center"/>
            <w:hideMark/>
          </w:tcPr>
          <w:p w14:paraId="6D8991E7"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Semestral</w:t>
            </w:r>
          </w:p>
        </w:tc>
        <w:tc>
          <w:tcPr>
            <w:tcW w:w="4088" w:type="dxa"/>
            <w:vAlign w:val="center"/>
            <w:hideMark/>
          </w:tcPr>
          <w:p w14:paraId="6CCE3F7C" w14:textId="77777777" w:rsidR="007C5794" w:rsidRPr="007C5794" w:rsidRDefault="007C5794"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1. Implementación semestral de encuestas de satisfacción ciudadana mediante formularios digitales y mecanismos de retroalimentación incorporados en los canales de atención institucional.</w:t>
            </w:r>
          </w:p>
        </w:tc>
      </w:tr>
      <w:tr w:rsidR="007C5794" w:rsidRPr="007C5794" w14:paraId="3EFF9CD8" w14:textId="77777777" w:rsidTr="008902D3">
        <w:trPr>
          <w:trHeight w:val="541"/>
          <w:jc w:val="center"/>
        </w:trPr>
        <w:tc>
          <w:tcPr>
            <w:tcW w:w="1271" w:type="dxa"/>
            <w:vAlign w:val="center"/>
            <w:hideMark/>
          </w:tcPr>
          <w:p w14:paraId="4099C7FA" w14:textId="77777777" w:rsidR="007C5794" w:rsidRPr="007C5794" w:rsidRDefault="007C5794"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Todos</w:t>
            </w:r>
          </w:p>
        </w:tc>
        <w:tc>
          <w:tcPr>
            <w:tcW w:w="1276" w:type="dxa"/>
            <w:vAlign w:val="center"/>
            <w:hideMark/>
          </w:tcPr>
          <w:p w14:paraId="6699A3E6" w14:textId="77777777" w:rsidR="007C5794" w:rsidRPr="007C5794" w:rsidRDefault="007C5794"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Valor Público y Ciudadanía</w:t>
            </w:r>
          </w:p>
        </w:tc>
        <w:tc>
          <w:tcPr>
            <w:tcW w:w="2415" w:type="dxa"/>
            <w:vMerge w:val="restart"/>
            <w:vAlign w:val="center"/>
            <w:hideMark/>
          </w:tcPr>
          <w:p w14:paraId="3FDD7DCB" w14:textId="7207384A" w:rsidR="007C5794" w:rsidRPr="007C5794" w:rsidRDefault="007C5794"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Fortalecer la participación ciudadana en el proceso legislativo.</w:t>
            </w:r>
          </w:p>
          <w:p w14:paraId="1EB4098A" w14:textId="690251F5" w:rsidR="007C5794" w:rsidRPr="007C5794" w:rsidRDefault="007C5794" w:rsidP="007C5794">
            <w:pPr>
              <w:spacing w:before="0" w:after="0" w:line="240" w:lineRule="auto"/>
              <w:jc w:val="left"/>
              <w:rPr>
                <w:color w:val="000000"/>
                <w:sz w:val="18"/>
                <w:szCs w:val="18"/>
                <w:lang w:val="es-CL" w:eastAsia="es-CL"/>
              </w:rPr>
            </w:pPr>
          </w:p>
        </w:tc>
        <w:tc>
          <w:tcPr>
            <w:tcW w:w="1984" w:type="dxa"/>
            <w:vAlign w:val="center"/>
            <w:hideMark/>
          </w:tcPr>
          <w:p w14:paraId="7BDEC434"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 de observaciones ciudadanas incorporadas en proyectos legislativos</w:t>
            </w:r>
          </w:p>
        </w:tc>
        <w:tc>
          <w:tcPr>
            <w:tcW w:w="1985" w:type="dxa"/>
            <w:vAlign w:val="center"/>
            <w:hideMark/>
          </w:tcPr>
          <w:p w14:paraId="2C19ED43" w14:textId="77777777" w:rsidR="007C5794" w:rsidRPr="007C5794" w:rsidRDefault="007C5794"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(N° observaciones ciudadanas incorporadas / Total observaciones ciudadanas pertinentes recibidas) * 100</w:t>
            </w:r>
          </w:p>
        </w:tc>
        <w:tc>
          <w:tcPr>
            <w:tcW w:w="1134" w:type="dxa"/>
            <w:vAlign w:val="center"/>
            <w:hideMark/>
          </w:tcPr>
          <w:p w14:paraId="79AFEC3E" w14:textId="77777777" w:rsidR="007C5794" w:rsidRPr="007C5794" w:rsidRDefault="007C5794" w:rsidP="007C5794">
            <w:pPr>
              <w:spacing w:before="0" w:after="0" w:line="240" w:lineRule="auto"/>
              <w:ind w:firstLine="0"/>
              <w:jc w:val="center"/>
              <w:rPr>
                <w:color w:val="000000"/>
                <w:sz w:val="18"/>
                <w:szCs w:val="18"/>
                <w:lang w:val="es-CL" w:eastAsia="es-CL"/>
              </w:rPr>
            </w:pPr>
          </w:p>
        </w:tc>
        <w:tc>
          <w:tcPr>
            <w:tcW w:w="992" w:type="dxa"/>
            <w:vAlign w:val="center"/>
            <w:hideMark/>
          </w:tcPr>
          <w:p w14:paraId="6D06FC9C"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30%</w:t>
            </w:r>
          </w:p>
        </w:tc>
        <w:tc>
          <w:tcPr>
            <w:tcW w:w="1134" w:type="dxa"/>
            <w:vAlign w:val="center"/>
            <w:hideMark/>
          </w:tcPr>
          <w:p w14:paraId="1FF44FC0"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Trimestral</w:t>
            </w:r>
          </w:p>
        </w:tc>
        <w:tc>
          <w:tcPr>
            <w:tcW w:w="4088" w:type="dxa"/>
            <w:vAlign w:val="center"/>
            <w:hideMark/>
          </w:tcPr>
          <w:p w14:paraId="1798CF1C" w14:textId="77777777" w:rsidR="007C5794" w:rsidRPr="007C5794" w:rsidRDefault="007C5794"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1. Desarrollar un sistema que permita desarrollar una minuta entregable para las respectivas comisiones con los resultados e información obtenida a través del Congreso Virtual.</w:t>
            </w:r>
          </w:p>
        </w:tc>
      </w:tr>
      <w:tr w:rsidR="007C5794" w:rsidRPr="007C5794" w14:paraId="2DB9DB93" w14:textId="77777777" w:rsidTr="008902D3">
        <w:trPr>
          <w:trHeight w:val="70"/>
          <w:jc w:val="center"/>
        </w:trPr>
        <w:tc>
          <w:tcPr>
            <w:tcW w:w="1271" w:type="dxa"/>
            <w:vAlign w:val="center"/>
            <w:hideMark/>
          </w:tcPr>
          <w:p w14:paraId="6F30D10C" w14:textId="77777777" w:rsidR="007C5794" w:rsidRPr="007C5794" w:rsidRDefault="007C5794"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Todos</w:t>
            </w:r>
          </w:p>
        </w:tc>
        <w:tc>
          <w:tcPr>
            <w:tcW w:w="1276" w:type="dxa"/>
            <w:vAlign w:val="center"/>
            <w:hideMark/>
          </w:tcPr>
          <w:p w14:paraId="3ED0BD9C" w14:textId="77777777" w:rsidR="007C5794" w:rsidRPr="007C5794" w:rsidRDefault="007C5794"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Valor Público y Ciudadanía</w:t>
            </w:r>
          </w:p>
        </w:tc>
        <w:tc>
          <w:tcPr>
            <w:tcW w:w="2415" w:type="dxa"/>
            <w:vMerge/>
            <w:vAlign w:val="center"/>
            <w:hideMark/>
          </w:tcPr>
          <w:p w14:paraId="4602C4E7" w14:textId="682AE5CB" w:rsidR="007C5794" w:rsidRPr="007C5794" w:rsidRDefault="007C5794" w:rsidP="007C5794">
            <w:pPr>
              <w:spacing w:before="0" w:after="0" w:line="240" w:lineRule="auto"/>
              <w:jc w:val="left"/>
              <w:rPr>
                <w:color w:val="000000"/>
                <w:sz w:val="18"/>
                <w:szCs w:val="18"/>
                <w:lang w:val="es-CL" w:eastAsia="es-CL"/>
              </w:rPr>
            </w:pPr>
          </w:p>
        </w:tc>
        <w:tc>
          <w:tcPr>
            <w:tcW w:w="1984" w:type="dxa"/>
            <w:vAlign w:val="center"/>
            <w:hideMark/>
          </w:tcPr>
          <w:p w14:paraId="7348B040"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 de proyectos legislativos con participación ciudadana</w:t>
            </w:r>
          </w:p>
        </w:tc>
        <w:tc>
          <w:tcPr>
            <w:tcW w:w="1985" w:type="dxa"/>
            <w:vAlign w:val="center"/>
            <w:hideMark/>
          </w:tcPr>
          <w:p w14:paraId="469E7B64" w14:textId="77777777" w:rsidR="007C5794" w:rsidRPr="007C5794" w:rsidRDefault="007C5794"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(Nº proyectos con participación ciudadana / Nº total de proyectos) * 100</w:t>
            </w:r>
          </w:p>
        </w:tc>
        <w:tc>
          <w:tcPr>
            <w:tcW w:w="1134" w:type="dxa"/>
            <w:vAlign w:val="center"/>
            <w:hideMark/>
          </w:tcPr>
          <w:p w14:paraId="48F073C9"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&gt;= 75%</w:t>
            </w:r>
          </w:p>
        </w:tc>
        <w:tc>
          <w:tcPr>
            <w:tcW w:w="992" w:type="dxa"/>
            <w:vAlign w:val="center"/>
            <w:hideMark/>
          </w:tcPr>
          <w:p w14:paraId="4B96B24C"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&gt;= 75%</w:t>
            </w:r>
          </w:p>
        </w:tc>
        <w:tc>
          <w:tcPr>
            <w:tcW w:w="1134" w:type="dxa"/>
            <w:vAlign w:val="center"/>
            <w:hideMark/>
          </w:tcPr>
          <w:p w14:paraId="7431BE65"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Anual / Semestral</w:t>
            </w:r>
          </w:p>
        </w:tc>
        <w:tc>
          <w:tcPr>
            <w:tcW w:w="4088" w:type="dxa"/>
            <w:vAlign w:val="center"/>
            <w:hideMark/>
          </w:tcPr>
          <w:p w14:paraId="200EB57C" w14:textId="3F80A587" w:rsidR="007C5794" w:rsidRPr="007C5794" w:rsidRDefault="007C5794"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1. Implementación de mecanismos de participación ciudadana mediante consultas públicas, audiencias y recepción formal de observaciones en proyectos legislativos</w:t>
            </w:r>
            <w:r w:rsidRPr="007C5794">
              <w:rPr>
                <w:color w:val="000000"/>
                <w:sz w:val="18"/>
                <w:szCs w:val="18"/>
                <w:lang w:val="es-CL" w:eastAsia="es-CL"/>
              </w:rPr>
              <w:br/>
              <w:t>2. Se implementará el Protocolo de Audiencias Públicas Prioritarias, un procedimiento donde cada comisión legislativa reservará obligatoriamente una sesión de su cronograma de discusión para escuchar a organizaciones de la sociedad civil, persona natural u otros para así asegurar la participación ciudadana.</w:t>
            </w:r>
          </w:p>
        </w:tc>
      </w:tr>
      <w:tr w:rsidR="007C5794" w:rsidRPr="007C5794" w14:paraId="4C8D5E97" w14:textId="77777777" w:rsidTr="008902D3">
        <w:trPr>
          <w:trHeight w:val="1550"/>
          <w:jc w:val="center"/>
        </w:trPr>
        <w:tc>
          <w:tcPr>
            <w:tcW w:w="1271" w:type="dxa"/>
            <w:vAlign w:val="center"/>
            <w:hideMark/>
          </w:tcPr>
          <w:p w14:paraId="4E296BBF" w14:textId="77777777" w:rsidR="007C5794" w:rsidRPr="007C5794" w:rsidRDefault="007C5794"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Fortalecimiento Interno</w:t>
            </w:r>
          </w:p>
        </w:tc>
        <w:tc>
          <w:tcPr>
            <w:tcW w:w="1276" w:type="dxa"/>
            <w:vAlign w:val="center"/>
            <w:hideMark/>
          </w:tcPr>
          <w:p w14:paraId="261753F5" w14:textId="77777777" w:rsidR="007C5794" w:rsidRPr="007C5794" w:rsidRDefault="007C5794"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Valor Público y Ciudadanía</w:t>
            </w:r>
          </w:p>
        </w:tc>
        <w:tc>
          <w:tcPr>
            <w:tcW w:w="2415" w:type="dxa"/>
            <w:vMerge/>
            <w:vAlign w:val="center"/>
            <w:hideMark/>
          </w:tcPr>
          <w:p w14:paraId="61E410A5" w14:textId="6E00D0BE" w:rsidR="007C5794" w:rsidRPr="007C5794" w:rsidRDefault="007C5794" w:rsidP="007C5794">
            <w:pPr>
              <w:spacing w:before="0" w:after="0" w:line="240" w:lineRule="auto"/>
              <w:jc w:val="left"/>
              <w:rPr>
                <w:color w:val="000000"/>
                <w:sz w:val="18"/>
                <w:szCs w:val="18"/>
                <w:lang w:val="es-CL" w:eastAsia="es-CL"/>
              </w:rPr>
            </w:pPr>
          </w:p>
        </w:tc>
        <w:tc>
          <w:tcPr>
            <w:tcW w:w="1984" w:type="dxa"/>
            <w:vAlign w:val="center"/>
            <w:hideMark/>
          </w:tcPr>
          <w:p w14:paraId="055F692E"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 de iniciativas desarrolladas en colaboración con entidades externas a la cámara</w:t>
            </w:r>
          </w:p>
        </w:tc>
        <w:tc>
          <w:tcPr>
            <w:tcW w:w="1985" w:type="dxa"/>
            <w:vAlign w:val="center"/>
            <w:hideMark/>
          </w:tcPr>
          <w:p w14:paraId="3852B804" w14:textId="77777777" w:rsidR="007C5794" w:rsidRPr="007C5794" w:rsidRDefault="007C5794"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(Iniciativas no legislativas realizadas en colaboración / total iniciativas del período) * 100</w:t>
            </w:r>
          </w:p>
        </w:tc>
        <w:tc>
          <w:tcPr>
            <w:tcW w:w="1134" w:type="dxa"/>
            <w:vAlign w:val="center"/>
            <w:hideMark/>
          </w:tcPr>
          <w:p w14:paraId="586A5508" w14:textId="55F792F9" w:rsidR="007C5794" w:rsidRPr="007C5794" w:rsidRDefault="007C5794" w:rsidP="007C5794">
            <w:pPr>
              <w:spacing w:before="0" w:after="0" w:line="240" w:lineRule="auto"/>
              <w:ind w:firstLine="0"/>
              <w:jc w:val="center"/>
              <w:rPr>
                <w:color w:val="000000"/>
                <w:sz w:val="18"/>
                <w:szCs w:val="18"/>
                <w:lang w:val="es-CL" w:eastAsia="es-CL"/>
              </w:rPr>
            </w:pPr>
          </w:p>
        </w:tc>
        <w:tc>
          <w:tcPr>
            <w:tcW w:w="992" w:type="dxa"/>
            <w:vAlign w:val="center"/>
            <w:hideMark/>
          </w:tcPr>
          <w:p w14:paraId="024CFD1C"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&gt;= 90%</w:t>
            </w:r>
          </w:p>
        </w:tc>
        <w:tc>
          <w:tcPr>
            <w:tcW w:w="1134" w:type="dxa"/>
            <w:vAlign w:val="center"/>
            <w:hideMark/>
          </w:tcPr>
          <w:p w14:paraId="5AA5066D"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Semestral</w:t>
            </w:r>
          </w:p>
        </w:tc>
        <w:tc>
          <w:tcPr>
            <w:tcW w:w="4088" w:type="dxa"/>
            <w:vAlign w:val="center"/>
            <w:hideMark/>
          </w:tcPr>
          <w:p w14:paraId="4C52E315" w14:textId="4B4BC8A0" w:rsidR="007C5794" w:rsidRPr="007C5794" w:rsidRDefault="007C5794"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Creación de mesas permanente de coordinación interinstitucional mediante reuniones periódicas y definición de agendas de trabajo conjunto</w:t>
            </w:r>
            <w:r w:rsidRPr="007C5794">
              <w:rPr>
                <w:color w:val="000000"/>
                <w:sz w:val="18"/>
                <w:szCs w:val="18"/>
                <w:lang w:val="es-CL" w:eastAsia="es-CL"/>
              </w:rPr>
              <w:br/>
              <w:t>1. Implementar un modelo de mesas técnicas enfocadas en la co-creación sectorial, buscando invitar formalmente a expertos de diversas áreas como centros de estudios públicos, academias, ONGs, entre otros.</w:t>
            </w:r>
          </w:p>
        </w:tc>
      </w:tr>
      <w:tr w:rsidR="007C5794" w:rsidRPr="007C5794" w14:paraId="4A502DD7" w14:textId="77777777" w:rsidTr="008902D3">
        <w:trPr>
          <w:trHeight w:val="983"/>
          <w:jc w:val="center"/>
        </w:trPr>
        <w:tc>
          <w:tcPr>
            <w:tcW w:w="1271" w:type="dxa"/>
            <w:vAlign w:val="center"/>
            <w:hideMark/>
          </w:tcPr>
          <w:p w14:paraId="6672B260" w14:textId="77777777" w:rsidR="007C5794" w:rsidRPr="007C5794" w:rsidRDefault="007C5794"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Fortalecimiento Interno</w:t>
            </w:r>
          </w:p>
        </w:tc>
        <w:tc>
          <w:tcPr>
            <w:tcW w:w="1276" w:type="dxa"/>
            <w:vAlign w:val="center"/>
            <w:hideMark/>
          </w:tcPr>
          <w:p w14:paraId="5931FFD0" w14:textId="77777777" w:rsidR="007C5794" w:rsidRPr="007C5794" w:rsidRDefault="007C5794"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Valor Público y Ciudadanía</w:t>
            </w:r>
          </w:p>
        </w:tc>
        <w:tc>
          <w:tcPr>
            <w:tcW w:w="2415" w:type="dxa"/>
            <w:vMerge/>
            <w:vAlign w:val="center"/>
            <w:hideMark/>
          </w:tcPr>
          <w:p w14:paraId="39055EEE" w14:textId="7A553994" w:rsidR="007C5794" w:rsidRPr="007C5794" w:rsidRDefault="007C5794" w:rsidP="007C5794">
            <w:pPr>
              <w:spacing w:before="0" w:after="0" w:line="240" w:lineRule="auto"/>
              <w:jc w:val="left"/>
              <w:rPr>
                <w:color w:val="000000"/>
                <w:sz w:val="18"/>
                <w:szCs w:val="18"/>
                <w:lang w:val="es-CL" w:eastAsia="es-CL"/>
              </w:rPr>
            </w:pPr>
          </w:p>
        </w:tc>
        <w:tc>
          <w:tcPr>
            <w:tcW w:w="1984" w:type="dxa"/>
            <w:vAlign w:val="center"/>
            <w:hideMark/>
          </w:tcPr>
          <w:p w14:paraId="1E17A91A"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 de cumplimiento de compromisos interinstitucionales</w:t>
            </w:r>
          </w:p>
        </w:tc>
        <w:tc>
          <w:tcPr>
            <w:tcW w:w="1985" w:type="dxa"/>
            <w:vAlign w:val="center"/>
            <w:hideMark/>
          </w:tcPr>
          <w:p w14:paraId="0CBF1FB8" w14:textId="77777777" w:rsidR="007C5794" w:rsidRPr="007C5794" w:rsidRDefault="007C5794"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(Nº compromisos cumplidos / Nº compromisos acordados) * 100</w:t>
            </w:r>
          </w:p>
        </w:tc>
        <w:tc>
          <w:tcPr>
            <w:tcW w:w="1134" w:type="dxa"/>
            <w:vAlign w:val="center"/>
            <w:hideMark/>
          </w:tcPr>
          <w:p w14:paraId="1B307E15"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&gt;= 90%</w:t>
            </w:r>
          </w:p>
        </w:tc>
        <w:tc>
          <w:tcPr>
            <w:tcW w:w="992" w:type="dxa"/>
            <w:vAlign w:val="center"/>
            <w:hideMark/>
          </w:tcPr>
          <w:p w14:paraId="2E61B3DC"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&gt;= 90%</w:t>
            </w:r>
          </w:p>
        </w:tc>
        <w:tc>
          <w:tcPr>
            <w:tcW w:w="1134" w:type="dxa"/>
            <w:vAlign w:val="center"/>
            <w:hideMark/>
          </w:tcPr>
          <w:p w14:paraId="6146FBC9"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Semestral</w:t>
            </w:r>
          </w:p>
        </w:tc>
        <w:tc>
          <w:tcPr>
            <w:tcW w:w="4088" w:type="dxa"/>
            <w:vAlign w:val="center"/>
            <w:hideMark/>
          </w:tcPr>
          <w:p w14:paraId="31214E04" w14:textId="77777777" w:rsidR="007C5794" w:rsidRPr="007C5794" w:rsidRDefault="007C5794"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1. Identificar el proceso que acredita la realización de un compromiso institucional.</w:t>
            </w:r>
            <w:r w:rsidRPr="007C5794">
              <w:rPr>
                <w:color w:val="000000"/>
                <w:sz w:val="18"/>
                <w:szCs w:val="18"/>
                <w:lang w:val="es-CL" w:eastAsia="es-CL"/>
              </w:rPr>
              <w:br/>
              <w:t>2. Realizar un registro de los compromisos vigentes comprometidos por la cámara.</w:t>
            </w:r>
            <w:r w:rsidRPr="007C5794">
              <w:rPr>
                <w:color w:val="000000"/>
                <w:sz w:val="18"/>
                <w:szCs w:val="18"/>
                <w:lang w:val="es-CL" w:eastAsia="es-CL"/>
              </w:rPr>
              <w:br/>
              <w:t>3. Implementación de seguimiento semestral de compromisos institucionales mediante cronogramas, responsables definidos y reportes periódicos de avance.</w:t>
            </w:r>
          </w:p>
        </w:tc>
      </w:tr>
      <w:tr w:rsidR="007C5794" w:rsidRPr="007C5794" w14:paraId="739FBC82" w14:textId="77777777" w:rsidTr="008902D3">
        <w:trPr>
          <w:trHeight w:val="70"/>
          <w:jc w:val="center"/>
        </w:trPr>
        <w:tc>
          <w:tcPr>
            <w:tcW w:w="1271" w:type="dxa"/>
            <w:vAlign w:val="center"/>
            <w:hideMark/>
          </w:tcPr>
          <w:p w14:paraId="00FB68A0" w14:textId="77777777" w:rsidR="007C5794" w:rsidRPr="007C5794" w:rsidRDefault="007C5794"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Fortalecimiento Interno</w:t>
            </w:r>
          </w:p>
        </w:tc>
        <w:tc>
          <w:tcPr>
            <w:tcW w:w="1276" w:type="dxa"/>
            <w:vAlign w:val="center"/>
            <w:hideMark/>
          </w:tcPr>
          <w:p w14:paraId="47E97B98" w14:textId="77777777" w:rsidR="007C5794" w:rsidRPr="007C5794" w:rsidRDefault="007C5794"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Valor Público y Ciudadanía</w:t>
            </w:r>
          </w:p>
        </w:tc>
        <w:tc>
          <w:tcPr>
            <w:tcW w:w="2415" w:type="dxa"/>
            <w:vMerge/>
            <w:vAlign w:val="center"/>
            <w:hideMark/>
          </w:tcPr>
          <w:p w14:paraId="5DDBB781" w14:textId="1A3DC010" w:rsidR="007C5794" w:rsidRPr="007C5794" w:rsidRDefault="007C5794" w:rsidP="007C5794">
            <w:pPr>
              <w:spacing w:before="0" w:after="0" w:line="240" w:lineRule="auto"/>
              <w:ind w:firstLine="0"/>
              <w:jc w:val="left"/>
              <w:rPr>
                <w:color w:val="000000"/>
                <w:sz w:val="18"/>
                <w:szCs w:val="18"/>
                <w:lang w:val="es-CL" w:eastAsia="es-CL"/>
              </w:rPr>
            </w:pPr>
          </w:p>
        </w:tc>
        <w:tc>
          <w:tcPr>
            <w:tcW w:w="1984" w:type="dxa"/>
            <w:vAlign w:val="center"/>
            <w:hideMark/>
          </w:tcPr>
          <w:p w14:paraId="511BB40B"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 de convenios con plan de trabajo activo</w:t>
            </w:r>
          </w:p>
        </w:tc>
        <w:tc>
          <w:tcPr>
            <w:tcW w:w="1985" w:type="dxa"/>
            <w:vAlign w:val="center"/>
            <w:hideMark/>
          </w:tcPr>
          <w:p w14:paraId="2ED6DE38" w14:textId="77777777" w:rsidR="007C5794" w:rsidRPr="007C5794" w:rsidRDefault="007C5794"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(Convenios con plan operativo / total convenios) * 100</w:t>
            </w:r>
          </w:p>
        </w:tc>
        <w:tc>
          <w:tcPr>
            <w:tcW w:w="1134" w:type="dxa"/>
            <w:vAlign w:val="center"/>
            <w:hideMark/>
          </w:tcPr>
          <w:p w14:paraId="0417C41E"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&gt;=85%</w:t>
            </w:r>
          </w:p>
        </w:tc>
        <w:tc>
          <w:tcPr>
            <w:tcW w:w="992" w:type="dxa"/>
            <w:vAlign w:val="center"/>
            <w:hideMark/>
          </w:tcPr>
          <w:p w14:paraId="1ECB681A"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&gt;=85%</w:t>
            </w:r>
          </w:p>
        </w:tc>
        <w:tc>
          <w:tcPr>
            <w:tcW w:w="1134" w:type="dxa"/>
            <w:vAlign w:val="center"/>
            <w:hideMark/>
          </w:tcPr>
          <w:p w14:paraId="581051BC"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Anual / Semestral</w:t>
            </w:r>
          </w:p>
        </w:tc>
        <w:tc>
          <w:tcPr>
            <w:tcW w:w="4088" w:type="dxa"/>
            <w:vAlign w:val="center"/>
            <w:hideMark/>
          </w:tcPr>
          <w:p w14:paraId="35483EBB" w14:textId="77777777" w:rsidR="007C5794" w:rsidRPr="007C5794" w:rsidRDefault="007C5794"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1. Hacer un registro de convenios activos y vigentes que posea la cámara.</w:t>
            </w:r>
            <w:r w:rsidRPr="007C5794">
              <w:rPr>
                <w:color w:val="000000"/>
                <w:sz w:val="18"/>
                <w:szCs w:val="18"/>
                <w:lang w:val="es-CL" w:eastAsia="es-CL"/>
              </w:rPr>
              <w:br/>
              <w:t>2. Elaboración de planes operativos anuales para convenios vigentes, incorporando objetivos, actividades, responsables y mecanismos de seguimiento institucional.</w:t>
            </w:r>
          </w:p>
        </w:tc>
      </w:tr>
      <w:tr w:rsidR="007C5794" w:rsidRPr="007C5794" w14:paraId="319B8D1B" w14:textId="77777777" w:rsidTr="008902D3">
        <w:trPr>
          <w:trHeight w:val="329"/>
          <w:jc w:val="center"/>
        </w:trPr>
        <w:tc>
          <w:tcPr>
            <w:tcW w:w="1271" w:type="dxa"/>
            <w:vAlign w:val="center"/>
            <w:hideMark/>
          </w:tcPr>
          <w:p w14:paraId="520FCC26" w14:textId="77777777" w:rsidR="007C5794" w:rsidRPr="007C5794" w:rsidRDefault="007C5794"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Fortalecimiento Interno</w:t>
            </w:r>
          </w:p>
        </w:tc>
        <w:tc>
          <w:tcPr>
            <w:tcW w:w="1276" w:type="dxa"/>
            <w:vAlign w:val="center"/>
            <w:hideMark/>
          </w:tcPr>
          <w:p w14:paraId="4317B0A3" w14:textId="77777777" w:rsidR="007C5794" w:rsidRPr="007C5794" w:rsidRDefault="007C5794"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Capacidades Institucionales</w:t>
            </w:r>
          </w:p>
        </w:tc>
        <w:tc>
          <w:tcPr>
            <w:tcW w:w="2415" w:type="dxa"/>
            <w:vMerge w:val="restart"/>
            <w:vAlign w:val="center"/>
            <w:hideMark/>
          </w:tcPr>
          <w:p w14:paraId="55770F27" w14:textId="77777777" w:rsidR="007C5794" w:rsidRPr="007C5794" w:rsidRDefault="007C5794"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Consolidar una cultura organizacional cohesionada y colaborativa orientada a la ciudadanía</w:t>
            </w:r>
          </w:p>
          <w:p w14:paraId="7848A14D" w14:textId="6133336B" w:rsidR="007C5794" w:rsidRPr="007C5794" w:rsidRDefault="007C5794" w:rsidP="007C5794">
            <w:pPr>
              <w:spacing w:before="0" w:after="0" w:line="240" w:lineRule="auto"/>
              <w:jc w:val="left"/>
              <w:rPr>
                <w:color w:val="000000"/>
                <w:sz w:val="18"/>
                <w:szCs w:val="18"/>
                <w:lang w:val="es-CL" w:eastAsia="es-CL"/>
              </w:rPr>
            </w:pPr>
          </w:p>
        </w:tc>
        <w:tc>
          <w:tcPr>
            <w:tcW w:w="1984" w:type="dxa"/>
            <w:vAlign w:val="center"/>
            <w:hideMark/>
          </w:tcPr>
          <w:p w14:paraId="1561023C"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Índice de Favorabilidad del Clima Organizacional</w:t>
            </w:r>
          </w:p>
        </w:tc>
        <w:tc>
          <w:tcPr>
            <w:tcW w:w="1985" w:type="dxa"/>
            <w:vAlign w:val="center"/>
            <w:hideMark/>
          </w:tcPr>
          <w:p w14:paraId="459F63A1" w14:textId="77777777" w:rsidR="007C5794" w:rsidRPr="007C5794" w:rsidRDefault="007C5794"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(Respuestas positivas / total respuestas) * 100</w:t>
            </w:r>
          </w:p>
        </w:tc>
        <w:tc>
          <w:tcPr>
            <w:tcW w:w="1134" w:type="dxa"/>
            <w:vAlign w:val="center"/>
            <w:hideMark/>
          </w:tcPr>
          <w:p w14:paraId="0EBDFB4C"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Índice de tendencia positiva</w:t>
            </w:r>
          </w:p>
        </w:tc>
        <w:tc>
          <w:tcPr>
            <w:tcW w:w="992" w:type="dxa"/>
            <w:vAlign w:val="center"/>
            <w:hideMark/>
          </w:tcPr>
          <w:p w14:paraId="295E43FD"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Índice de tendencia positiva</w:t>
            </w:r>
          </w:p>
        </w:tc>
        <w:tc>
          <w:tcPr>
            <w:tcW w:w="1134" w:type="dxa"/>
            <w:vAlign w:val="center"/>
            <w:hideMark/>
          </w:tcPr>
          <w:p w14:paraId="134E3D36"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Semestral</w:t>
            </w:r>
          </w:p>
        </w:tc>
        <w:tc>
          <w:tcPr>
            <w:tcW w:w="4088" w:type="dxa"/>
            <w:vAlign w:val="center"/>
            <w:hideMark/>
          </w:tcPr>
          <w:p w14:paraId="32DFADFE" w14:textId="77777777" w:rsidR="007C5794" w:rsidRPr="007C5794" w:rsidRDefault="007C5794"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1. Generar un levantamiento de problemáticas laborales.</w:t>
            </w:r>
            <w:r w:rsidRPr="007C5794">
              <w:rPr>
                <w:color w:val="000000"/>
                <w:sz w:val="18"/>
                <w:szCs w:val="18"/>
                <w:lang w:val="es-CL" w:eastAsia="es-CL"/>
              </w:rPr>
              <w:br/>
              <w:t>2. Desarrollar un plan de bienestar en base a las problemáticas identificadas.</w:t>
            </w:r>
          </w:p>
        </w:tc>
      </w:tr>
      <w:tr w:rsidR="007C5794" w:rsidRPr="007C5794" w14:paraId="38F67AC9" w14:textId="77777777" w:rsidTr="008902D3">
        <w:trPr>
          <w:trHeight w:val="70"/>
          <w:jc w:val="center"/>
        </w:trPr>
        <w:tc>
          <w:tcPr>
            <w:tcW w:w="1271" w:type="dxa"/>
            <w:vAlign w:val="center"/>
            <w:hideMark/>
          </w:tcPr>
          <w:p w14:paraId="378119B4" w14:textId="77777777" w:rsidR="007C5794" w:rsidRPr="007C5794" w:rsidRDefault="007C5794"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Fortalecimiento Interno</w:t>
            </w:r>
          </w:p>
        </w:tc>
        <w:tc>
          <w:tcPr>
            <w:tcW w:w="1276" w:type="dxa"/>
            <w:vAlign w:val="center"/>
            <w:hideMark/>
          </w:tcPr>
          <w:p w14:paraId="6EC3E082" w14:textId="77777777" w:rsidR="007C5794" w:rsidRPr="007C5794" w:rsidRDefault="007C5794"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Capacidades Institucionales</w:t>
            </w:r>
          </w:p>
        </w:tc>
        <w:tc>
          <w:tcPr>
            <w:tcW w:w="2415" w:type="dxa"/>
            <w:vMerge/>
            <w:vAlign w:val="center"/>
            <w:hideMark/>
          </w:tcPr>
          <w:p w14:paraId="7CC9D788" w14:textId="7820D5E4" w:rsidR="007C5794" w:rsidRPr="007C5794" w:rsidRDefault="007C5794" w:rsidP="007C5794">
            <w:pPr>
              <w:spacing w:before="0" w:after="0" w:line="240" w:lineRule="auto"/>
              <w:ind w:firstLine="0"/>
              <w:jc w:val="left"/>
              <w:rPr>
                <w:color w:val="000000"/>
                <w:sz w:val="18"/>
                <w:szCs w:val="18"/>
                <w:lang w:val="es-CL" w:eastAsia="es-CL"/>
              </w:rPr>
            </w:pPr>
          </w:p>
        </w:tc>
        <w:tc>
          <w:tcPr>
            <w:tcW w:w="1984" w:type="dxa"/>
            <w:vAlign w:val="center"/>
            <w:hideMark/>
          </w:tcPr>
          <w:p w14:paraId="665E77D0"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 de participación transversal en iniciativas institucionales</w:t>
            </w:r>
          </w:p>
        </w:tc>
        <w:tc>
          <w:tcPr>
            <w:tcW w:w="1985" w:type="dxa"/>
            <w:vAlign w:val="center"/>
            <w:hideMark/>
          </w:tcPr>
          <w:p w14:paraId="512746B2" w14:textId="32E653E9" w:rsidR="007C5794" w:rsidRPr="007C5794" w:rsidRDefault="007C5794"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(Iniciativas con participación de múltiples áreas/ Total iniciativas institucionales) ×100</w:t>
            </w:r>
          </w:p>
        </w:tc>
        <w:tc>
          <w:tcPr>
            <w:tcW w:w="1134" w:type="dxa"/>
            <w:vAlign w:val="center"/>
            <w:hideMark/>
          </w:tcPr>
          <w:p w14:paraId="6ACFF639"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&gt;=70%</w:t>
            </w:r>
          </w:p>
        </w:tc>
        <w:tc>
          <w:tcPr>
            <w:tcW w:w="992" w:type="dxa"/>
            <w:vAlign w:val="center"/>
            <w:hideMark/>
          </w:tcPr>
          <w:p w14:paraId="4725E78F"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&gt;=70%</w:t>
            </w:r>
          </w:p>
        </w:tc>
        <w:tc>
          <w:tcPr>
            <w:tcW w:w="1134" w:type="dxa"/>
            <w:vAlign w:val="center"/>
            <w:hideMark/>
          </w:tcPr>
          <w:p w14:paraId="4172DEA7"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Anual / Semestral</w:t>
            </w:r>
          </w:p>
        </w:tc>
        <w:tc>
          <w:tcPr>
            <w:tcW w:w="4088" w:type="dxa"/>
            <w:vAlign w:val="center"/>
            <w:hideMark/>
          </w:tcPr>
          <w:p w14:paraId="794DD3E9" w14:textId="77777777" w:rsidR="007C5794" w:rsidRPr="007C5794" w:rsidRDefault="007C5794"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1. Implementación de metodología de "células interdisciplinarias"/Mesas de trabajo para las iniciativas más importantes y estratégicas.</w:t>
            </w:r>
          </w:p>
        </w:tc>
      </w:tr>
      <w:tr w:rsidR="007C5794" w:rsidRPr="007C5794" w14:paraId="04AF4E44" w14:textId="77777777" w:rsidTr="008902D3">
        <w:trPr>
          <w:trHeight w:val="1075"/>
          <w:jc w:val="center"/>
        </w:trPr>
        <w:tc>
          <w:tcPr>
            <w:tcW w:w="1271" w:type="dxa"/>
            <w:vAlign w:val="center"/>
            <w:hideMark/>
          </w:tcPr>
          <w:p w14:paraId="62D145B0" w14:textId="77777777" w:rsidR="007C5794" w:rsidRPr="007C5794" w:rsidRDefault="007C5794"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Fortalecimiento Interno</w:t>
            </w:r>
          </w:p>
        </w:tc>
        <w:tc>
          <w:tcPr>
            <w:tcW w:w="1276" w:type="dxa"/>
            <w:vAlign w:val="center"/>
            <w:hideMark/>
          </w:tcPr>
          <w:p w14:paraId="116B5485" w14:textId="77777777" w:rsidR="007C5794" w:rsidRPr="007C5794" w:rsidRDefault="007C5794"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Capacidades Institucionales</w:t>
            </w:r>
          </w:p>
        </w:tc>
        <w:tc>
          <w:tcPr>
            <w:tcW w:w="2415" w:type="dxa"/>
            <w:vMerge w:val="restart"/>
            <w:vAlign w:val="center"/>
            <w:hideMark/>
          </w:tcPr>
          <w:p w14:paraId="6681F3E7" w14:textId="43E6C1BE" w:rsidR="007C5794" w:rsidRPr="007C5794" w:rsidRDefault="007C5794"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Alinear la gestión interna a las declaraciones estratégicas, promoviendo una coordinación eficiente e integrada entre unidades.</w:t>
            </w:r>
          </w:p>
        </w:tc>
        <w:tc>
          <w:tcPr>
            <w:tcW w:w="1984" w:type="dxa"/>
            <w:vAlign w:val="center"/>
            <w:hideMark/>
          </w:tcPr>
          <w:p w14:paraId="2276E3D9"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 de cumplimiento de planes operativos</w:t>
            </w:r>
          </w:p>
        </w:tc>
        <w:tc>
          <w:tcPr>
            <w:tcW w:w="1985" w:type="dxa"/>
            <w:vAlign w:val="center"/>
            <w:hideMark/>
          </w:tcPr>
          <w:p w14:paraId="460FCA22" w14:textId="77777777" w:rsidR="007C5794" w:rsidRPr="007C5794" w:rsidRDefault="007C5794"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(N° de planes operativos anuales cumplidos / N° de planes operativos anuales) * 100</w:t>
            </w:r>
          </w:p>
        </w:tc>
        <w:tc>
          <w:tcPr>
            <w:tcW w:w="1134" w:type="dxa"/>
            <w:vAlign w:val="center"/>
            <w:hideMark/>
          </w:tcPr>
          <w:p w14:paraId="66CA4D12" w14:textId="77777777" w:rsidR="007C5794" w:rsidRPr="007C5794" w:rsidRDefault="007C5794" w:rsidP="007C5794">
            <w:pPr>
              <w:spacing w:before="0" w:after="0" w:line="240" w:lineRule="auto"/>
              <w:ind w:firstLine="0"/>
              <w:jc w:val="center"/>
              <w:rPr>
                <w:color w:val="000000"/>
                <w:sz w:val="18"/>
                <w:szCs w:val="18"/>
                <w:lang w:val="es-CL" w:eastAsia="es-CL"/>
              </w:rPr>
            </w:pPr>
          </w:p>
        </w:tc>
        <w:tc>
          <w:tcPr>
            <w:tcW w:w="992" w:type="dxa"/>
            <w:vAlign w:val="center"/>
            <w:hideMark/>
          </w:tcPr>
          <w:p w14:paraId="79FB99C1"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&gt;= 80%</w:t>
            </w:r>
          </w:p>
        </w:tc>
        <w:tc>
          <w:tcPr>
            <w:tcW w:w="1134" w:type="dxa"/>
            <w:vAlign w:val="center"/>
            <w:hideMark/>
          </w:tcPr>
          <w:p w14:paraId="60F86571"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Anual</w:t>
            </w:r>
          </w:p>
        </w:tc>
        <w:tc>
          <w:tcPr>
            <w:tcW w:w="4088" w:type="dxa"/>
            <w:vAlign w:val="center"/>
            <w:hideMark/>
          </w:tcPr>
          <w:p w14:paraId="3D5762C3" w14:textId="77777777" w:rsidR="007C5794" w:rsidRPr="007C5794" w:rsidRDefault="007C5794"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Implementación de reportes trimestrales de seguimiento estratégico mediante monitoreo de indicadores, análisis de cumplimiento y revisión de desviaciones.</w:t>
            </w:r>
            <w:r w:rsidRPr="007C5794">
              <w:rPr>
                <w:color w:val="000000"/>
                <w:sz w:val="18"/>
                <w:szCs w:val="18"/>
                <w:lang w:val="es-CL" w:eastAsia="es-CL"/>
              </w:rPr>
              <w:br/>
              <w:t>2. Crear una mesa de trabajo trimestral obligatoria donde los representantes de cada unidad de la Cámara revisarán en conjunto sus avances antes del cierre de cada período.</w:t>
            </w:r>
          </w:p>
        </w:tc>
      </w:tr>
      <w:tr w:rsidR="007C5794" w:rsidRPr="007C5794" w14:paraId="2E06AEF5" w14:textId="77777777" w:rsidTr="008902D3">
        <w:trPr>
          <w:trHeight w:val="70"/>
          <w:jc w:val="center"/>
        </w:trPr>
        <w:tc>
          <w:tcPr>
            <w:tcW w:w="1271" w:type="dxa"/>
            <w:vAlign w:val="center"/>
            <w:hideMark/>
          </w:tcPr>
          <w:p w14:paraId="545A27BF" w14:textId="77777777" w:rsidR="007C5794" w:rsidRPr="007C5794" w:rsidRDefault="007C5794"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Fortalecimiento Interno</w:t>
            </w:r>
          </w:p>
        </w:tc>
        <w:tc>
          <w:tcPr>
            <w:tcW w:w="1276" w:type="dxa"/>
            <w:vAlign w:val="center"/>
            <w:hideMark/>
          </w:tcPr>
          <w:p w14:paraId="21B3A833" w14:textId="77777777" w:rsidR="007C5794" w:rsidRPr="007C5794" w:rsidRDefault="007C5794"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Capacidades Institucionales</w:t>
            </w:r>
          </w:p>
        </w:tc>
        <w:tc>
          <w:tcPr>
            <w:tcW w:w="2415" w:type="dxa"/>
            <w:vMerge/>
            <w:vAlign w:val="center"/>
            <w:hideMark/>
          </w:tcPr>
          <w:p w14:paraId="69F93C9E" w14:textId="744FAD23" w:rsidR="007C5794" w:rsidRPr="007C5794" w:rsidRDefault="007C5794" w:rsidP="007C5794">
            <w:pPr>
              <w:spacing w:before="0" w:after="0" w:line="240" w:lineRule="auto"/>
              <w:ind w:firstLine="0"/>
              <w:jc w:val="left"/>
              <w:rPr>
                <w:color w:val="000000"/>
                <w:sz w:val="18"/>
                <w:szCs w:val="18"/>
                <w:lang w:val="es-CL" w:eastAsia="es-CL"/>
              </w:rPr>
            </w:pPr>
          </w:p>
        </w:tc>
        <w:tc>
          <w:tcPr>
            <w:tcW w:w="1984" w:type="dxa"/>
            <w:vAlign w:val="center"/>
            <w:hideMark/>
          </w:tcPr>
          <w:p w14:paraId="19975B7B"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 de reuniones de coordinación institucional realizadas según calendario programado</w:t>
            </w:r>
          </w:p>
        </w:tc>
        <w:tc>
          <w:tcPr>
            <w:tcW w:w="1985" w:type="dxa"/>
            <w:vAlign w:val="center"/>
            <w:hideMark/>
          </w:tcPr>
          <w:p w14:paraId="5E9D4E9B" w14:textId="77777777" w:rsidR="007C5794" w:rsidRPr="007C5794" w:rsidRDefault="007C5794"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(Reuniones efectivamente realizadas / Reuniones programadas en el período) × 100</w:t>
            </w:r>
          </w:p>
        </w:tc>
        <w:tc>
          <w:tcPr>
            <w:tcW w:w="1134" w:type="dxa"/>
            <w:vAlign w:val="center"/>
            <w:hideMark/>
          </w:tcPr>
          <w:p w14:paraId="53DD70BE"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&gt;= 95%</w:t>
            </w:r>
          </w:p>
        </w:tc>
        <w:tc>
          <w:tcPr>
            <w:tcW w:w="992" w:type="dxa"/>
            <w:vAlign w:val="center"/>
            <w:hideMark/>
          </w:tcPr>
          <w:p w14:paraId="713AFA18"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&gt;= 95%</w:t>
            </w:r>
          </w:p>
        </w:tc>
        <w:tc>
          <w:tcPr>
            <w:tcW w:w="1134" w:type="dxa"/>
            <w:vAlign w:val="center"/>
            <w:hideMark/>
          </w:tcPr>
          <w:p w14:paraId="5BFB9042"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Trimestral</w:t>
            </w:r>
          </w:p>
        </w:tc>
        <w:tc>
          <w:tcPr>
            <w:tcW w:w="4088" w:type="dxa"/>
            <w:vAlign w:val="center"/>
            <w:hideMark/>
          </w:tcPr>
          <w:p w14:paraId="71240DA4" w14:textId="77777777" w:rsidR="007C5794" w:rsidRPr="007C5794" w:rsidRDefault="007C5794"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1. Desarrollo de un calendario institucional de reuniones de coordinación interáreas, incorporando programación trimestral, responsables de convocatoria, registro de asistencia y seguimiento de acuerdos.</w:t>
            </w:r>
            <w:r w:rsidRPr="007C5794">
              <w:rPr>
                <w:color w:val="000000"/>
                <w:sz w:val="18"/>
                <w:szCs w:val="18"/>
                <w:lang w:val="es-CL" w:eastAsia="es-CL"/>
              </w:rPr>
              <w:br/>
              <w:t>2. Incorporar un sistema de verificación de actas y cumplimiento de acuerdos, debiendo acreditar cuando una reunión se encuentra efectivamente realizada y el desarrollo real de los acuerdos.</w:t>
            </w:r>
          </w:p>
        </w:tc>
      </w:tr>
      <w:tr w:rsidR="008902D3" w:rsidRPr="007C5794" w14:paraId="24373DDB" w14:textId="77777777" w:rsidTr="008902D3">
        <w:trPr>
          <w:trHeight w:val="70"/>
          <w:jc w:val="center"/>
        </w:trPr>
        <w:tc>
          <w:tcPr>
            <w:tcW w:w="1271" w:type="dxa"/>
            <w:vAlign w:val="center"/>
            <w:hideMark/>
          </w:tcPr>
          <w:p w14:paraId="5172C5DE" w14:textId="77777777" w:rsidR="008902D3" w:rsidRPr="007C5794" w:rsidRDefault="008902D3"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Transparencia Institucional</w:t>
            </w:r>
          </w:p>
        </w:tc>
        <w:tc>
          <w:tcPr>
            <w:tcW w:w="1276" w:type="dxa"/>
            <w:vAlign w:val="center"/>
            <w:hideMark/>
          </w:tcPr>
          <w:p w14:paraId="3B1DBFD3" w14:textId="77777777" w:rsidR="008902D3" w:rsidRPr="007C5794" w:rsidRDefault="008902D3"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Capacidades Institucionales</w:t>
            </w:r>
          </w:p>
        </w:tc>
        <w:tc>
          <w:tcPr>
            <w:tcW w:w="2415" w:type="dxa"/>
            <w:vMerge w:val="restart"/>
            <w:vAlign w:val="center"/>
            <w:hideMark/>
          </w:tcPr>
          <w:p w14:paraId="71EBCB2E" w14:textId="715F5467" w:rsidR="008902D3" w:rsidRPr="007C5794" w:rsidRDefault="008902D3" w:rsidP="008902D3">
            <w:pPr>
              <w:spacing w:before="0" w:after="0" w:line="240" w:lineRule="auto"/>
              <w:ind w:firstLine="0"/>
              <w:jc w:val="left"/>
              <w:rPr>
                <w:color w:val="000000"/>
                <w:sz w:val="18"/>
                <w:szCs w:val="18"/>
                <w:lang w:val="es-CL" w:eastAsia="es-CL"/>
              </w:rPr>
            </w:pPr>
            <w:r w:rsidRPr="007C5794">
              <w:rPr>
                <w:color w:val="000000"/>
                <w:sz w:val="18"/>
                <w:szCs w:val="18"/>
                <w:lang w:val="es-CL" w:eastAsia="es-CL"/>
              </w:rPr>
              <w:t>Garantizar la transparencia institucional mediante el acceso a la información y una atención ciudadana oportuna y de calidad.</w:t>
            </w:r>
          </w:p>
        </w:tc>
        <w:tc>
          <w:tcPr>
            <w:tcW w:w="1984" w:type="dxa"/>
            <w:vAlign w:val="center"/>
            <w:hideMark/>
          </w:tcPr>
          <w:p w14:paraId="7DDE9D51" w14:textId="77777777" w:rsidR="008902D3" w:rsidRPr="007C5794" w:rsidRDefault="008902D3"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 de canales de atención ciudadana con seguimiento y trazabilidad</w:t>
            </w:r>
          </w:p>
        </w:tc>
        <w:tc>
          <w:tcPr>
            <w:tcW w:w="1985" w:type="dxa"/>
            <w:vAlign w:val="center"/>
            <w:hideMark/>
          </w:tcPr>
          <w:p w14:paraId="60462522" w14:textId="77777777" w:rsidR="008902D3" w:rsidRPr="007C5794" w:rsidRDefault="008902D3"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(Canales con trazabilidad/Total canales de atención)​×100</w:t>
            </w:r>
          </w:p>
        </w:tc>
        <w:tc>
          <w:tcPr>
            <w:tcW w:w="1134" w:type="dxa"/>
            <w:vAlign w:val="center"/>
            <w:hideMark/>
          </w:tcPr>
          <w:p w14:paraId="7E0B7B2A" w14:textId="77777777" w:rsidR="008902D3" w:rsidRPr="007C5794" w:rsidRDefault="008902D3"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&gt;= 90%</w:t>
            </w:r>
          </w:p>
        </w:tc>
        <w:tc>
          <w:tcPr>
            <w:tcW w:w="992" w:type="dxa"/>
            <w:vAlign w:val="center"/>
            <w:hideMark/>
          </w:tcPr>
          <w:p w14:paraId="1980F717" w14:textId="77777777" w:rsidR="008902D3" w:rsidRPr="007C5794" w:rsidRDefault="008902D3"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&gt;= 90%</w:t>
            </w:r>
          </w:p>
        </w:tc>
        <w:tc>
          <w:tcPr>
            <w:tcW w:w="1134" w:type="dxa"/>
            <w:vAlign w:val="center"/>
            <w:hideMark/>
          </w:tcPr>
          <w:p w14:paraId="5EB1742F" w14:textId="77777777" w:rsidR="008902D3" w:rsidRPr="007C5794" w:rsidRDefault="008902D3"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Semestral</w:t>
            </w:r>
          </w:p>
        </w:tc>
        <w:tc>
          <w:tcPr>
            <w:tcW w:w="4088" w:type="dxa"/>
            <w:vAlign w:val="center"/>
            <w:hideMark/>
          </w:tcPr>
          <w:p w14:paraId="372E6832" w14:textId="46F23C14" w:rsidR="008902D3" w:rsidRPr="007C5794" w:rsidRDefault="008902D3"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1. Hacer un listado con los canales de atención de solicitudes ciudadanas.</w:t>
            </w:r>
            <w:r w:rsidRPr="007C5794">
              <w:rPr>
                <w:color w:val="000000"/>
                <w:sz w:val="18"/>
                <w:szCs w:val="18"/>
                <w:lang w:val="es-CL" w:eastAsia="es-CL"/>
              </w:rPr>
              <w:br/>
              <w:t>2. Implementar un Sistema Centralizado de Gestión de Solicitudes Ciudadanas, el cual unificará todos los canales de contacto de la Cámara en una sola plataforma tecnológica. **</w:t>
            </w:r>
          </w:p>
        </w:tc>
      </w:tr>
      <w:tr w:rsidR="008902D3" w:rsidRPr="007C5794" w14:paraId="789623C5" w14:textId="77777777" w:rsidTr="008902D3">
        <w:trPr>
          <w:trHeight w:val="70"/>
          <w:jc w:val="center"/>
        </w:trPr>
        <w:tc>
          <w:tcPr>
            <w:tcW w:w="1271" w:type="dxa"/>
            <w:vAlign w:val="center"/>
            <w:hideMark/>
          </w:tcPr>
          <w:p w14:paraId="764CCD93" w14:textId="77777777" w:rsidR="008902D3" w:rsidRPr="007C5794" w:rsidRDefault="008902D3"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Transparencia Institucional</w:t>
            </w:r>
          </w:p>
        </w:tc>
        <w:tc>
          <w:tcPr>
            <w:tcW w:w="1276" w:type="dxa"/>
            <w:vAlign w:val="center"/>
            <w:hideMark/>
          </w:tcPr>
          <w:p w14:paraId="7B778A7E" w14:textId="77777777" w:rsidR="008902D3" w:rsidRPr="007C5794" w:rsidRDefault="008902D3"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Capacidades Institucionales</w:t>
            </w:r>
          </w:p>
        </w:tc>
        <w:tc>
          <w:tcPr>
            <w:tcW w:w="2415" w:type="dxa"/>
            <w:vMerge/>
            <w:vAlign w:val="center"/>
            <w:hideMark/>
          </w:tcPr>
          <w:p w14:paraId="57916F16" w14:textId="4FDEAFF8" w:rsidR="008902D3" w:rsidRPr="007C5794" w:rsidRDefault="008902D3" w:rsidP="007C5794">
            <w:pPr>
              <w:spacing w:before="0" w:after="0" w:line="240" w:lineRule="auto"/>
              <w:ind w:firstLine="0"/>
              <w:jc w:val="left"/>
              <w:rPr>
                <w:color w:val="000000"/>
                <w:sz w:val="18"/>
                <w:szCs w:val="18"/>
                <w:lang w:val="es-CL" w:eastAsia="es-CL"/>
              </w:rPr>
            </w:pPr>
          </w:p>
        </w:tc>
        <w:tc>
          <w:tcPr>
            <w:tcW w:w="1984" w:type="dxa"/>
            <w:vAlign w:val="center"/>
            <w:hideMark/>
          </w:tcPr>
          <w:p w14:paraId="015F7B28" w14:textId="77777777" w:rsidR="008902D3" w:rsidRPr="007C5794" w:rsidRDefault="008902D3"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 de compromisos institucionales públicos con estado de avance publicado o reportado</w:t>
            </w:r>
          </w:p>
        </w:tc>
        <w:tc>
          <w:tcPr>
            <w:tcW w:w="1985" w:type="dxa"/>
            <w:vAlign w:val="center"/>
            <w:hideMark/>
          </w:tcPr>
          <w:p w14:paraId="4704710B" w14:textId="77777777" w:rsidR="008902D3" w:rsidRPr="007C5794" w:rsidRDefault="008902D3"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(Compromisos con avance documentado y accesible / Total compromisos institucionales declarados públicamente) × 100</w:t>
            </w:r>
          </w:p>
        </w:tc>
        <w:tc>
          <w:tcPr>
            <w:tcW w:w="1134" w:type="dxa"/>
            <w:vAlign w:val="center"/>
            <w:hideMark/>
          </w:tcPr>
          <w:p w14:paraId="10717FBA" w14:textId="77777777" w:rsidR="008902D3" w:rsidRPr="007C5794" w:rsidRDefault="008902D3"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&gt;=85%</w:t>
            </w:r>
          </w:p>
        </w:tc>
        <w:tc>
          <w:tcPr>
            <w:tcW w:w="992" w:type="dxa"/>
            <w:vAlign w:val="center"/>
            <w:hideMark/>
          </w:tcPr>
          <w:p w14:paraId="6D3DC182" w14:textId="77777777" w:rsidR="008902D3" w:rsidRPr="007C5794" w:rsidRDefault="008902D3"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&gt;=85%</w:t>
            </w:r>
          </w:p>
        </w:tc>
        <w:tc>
          <w:tcPr>
            <w:tcW w:w="1134" w:type="dxa"/>
            <w:vAlign w:val="center"/>
            <w:hideMark/>
          </w:tcPr>
          <w:p w14:paraId="21B8A1A5" w14:textId="77777777" w:rsidR="008902D3" w:rsidRPr="007C5794" w:rsidRDefault="008902D3"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Anual / Semestral</w:t>
            </w:r>
          </w:p>
        </w:tc>
        <w:tc>
          <w:tcPr>
            <w:tcW w:w="4088" w:type="dxa"/>
            <w:vAlign w:val="center"/>
            <w:hideMark/>
          </w:tcPr>
          <w:p w14:paraId="500704E4" w14:textId="77777777" w:rsidR="008902D3" w:rsidRPr="007C5794" w:rsidRDefault="008902D3"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1. Implementar un panel interactivo de monitorización ciudadana público, donde la ciudadanía pueda visualizar el cumplimiento y desarrollo de los compromisos públicos hechos por la cámara, definiendo personal responsable por equipo de trabajo.</w:t>
            </w:r>
            <w:r w:rsidRPr="007C5794">
              <w:rPr>
                <w:color w:val="000000"/>
                <w:sz w:val="18"/>
                <w:szCs w:val="18"/>
                <w:lang w:val="es-CL" w:eastAsia="es-CL"/>
              </w:rPr>
              <w:br/>
              <w:t>2. Automatizar el ingreso de información al panel de monitorización ciudadana.</w:t>
            </w:r>
          </w:p>
        </w:tc>
      </w:tr>
      <w:tr w:rsidR="007C5794" w:rsidRPr="007C5794" w14:paraId="631EF678" w14:textId="77777777" w:rsidTr="008902D3">
        <w:trPr>
          <w:trHeight w:val="70"/>
          <w:jc w:val="center"/>
        </w:trPr>
        <w:tc>
          <w:tcPr>
            <w:tcW w:w="1271" w:type="dxa"/>
            <w:vAlign w:val="center"/>
            <w:hideMark/>
          </w:tcPr>
          <w:p w14:paraId="32E725FE" w14:textId="77777777" w:rsidR="007C5794" w:rsidRPr="007C5794" w:rsidRDefault="007C5794"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Fortalecimiento Interno</w:t>
            </w:r>
          </w:p>
        </w:tc>
        <w:tc>
          <w:tcPr>
            <w:tcW w:w="1276" w:type="dxa"/>
            <w:vAlign w:val="center"/>
            <w:hideMark/>
          </w:tcPr>
          <w:p w14:paraId="68A94AA0" w14:textId="77777777" w:rsidR="007C5794" w:rsidRPr="007C5794" w:rsidRDefault="007C5794"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Capacidades Institucionales</w:t>
            </w:r>
          </w:p>
        </w:tc>
        <w:tc>
          <w:tcPr>
            <w:tcW w:w="2415" w:type="dxa"/>
            <w:vAlign w:val="center"/>
            <w:hideMark/>
          </w:tcPr>
          <w:p w14:paraId="52317FB2" w14:textId="77777777" w:rsidR="007C5794" w:rsidRPr="007C5794" w:rsidRDefault="007C5794"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Perfeccionar los procesos legislativos y administrativos asegurando una gestión eficiente y oportuna.</w:t>
            </w:r>
          </w:p>
        </w:tc>
        <w:tc>
          <w:tcPr>
            <w:tcW w:w="1984" w:type="dxa"/>
            <w:vAlign w:val="center"/>
            <w:hideMark/>
          </w:tcPr>
          <w:p w14:paraId="4FFCBE8F"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 de procesos estandarizados</w:t>
            </w:r>
          </w:p>
        </w:tc>
        <w:tc>
          <w:tcPr>
            <w:tcW w:w="1985" w:type="dxa"/>
            <w:vAlign w:val="center"/>
            <w:hideMark/>
          </w:tcPr>
          <w:p w14:paraId="2E274732" w14:textId="77777777" w:rsidR="007C5794" w:rsidRPr="007C5794" w:rsidRDefault="007C5794"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(Procesos documentados / total procesos) * 100</w:t>
            </w:r>
          </w:p>
        </w:tc>
        <w:tc>
          <w:tcPr>
            <w:tcW w:w="1134" w:type="dxa"/>
            <w:vAlign w:val="center"/>
            <w:hideMark/>
          </w:tcPr>
          <w:p w14:paraId="33E31B70"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&gt;=90%</w:t>
            </w:r>
          </w:p>
        </w:tc>
        <w:tc>
          <w:tcPr>
            <w:tcW w:w="992" w:type="dxa"/>
            <w:vAlign w:val="center"/>
            <w:hideMark/>
          </w:tcPr>
          <w:p w14:paraId="2AA05C19"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&gt;=90%</w:t>
            </w:r>
          </w:p>
        </w:tc>
        <w:tc>
          <w:tcPr>
            <w:tcW w:w="1134" w:type="dxa"/>
            <w:vAlign w:val="center"/>
            <w:hideMark/>
          </w:tcPr>
          <w:p w14:paraId="65AD0E23"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Semestral</w:t>
            </w:r>
          </w:p>
        </w:tc>
        <w:tc>
          <w:tcPr>
            <w:tcW w:w="4088" w:type="dxa"/>
            <w:vAlign w:val="center"/>
            <w:hideMark/>
          </w:tcPr>
          <w:p w14:paraId="35C773BE" w14:textId="77777777" w:rsidR="007C5794" w:rsidRPr="007C5794" w:rsidRDefault="007C5794"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1. Levantamiento de macroprocesos de la cámara.</w:t>
            </w:r>
            <w:r w:rsidRPr="007C5794">
              <w:rPr>
                <w:color w:val="000000"/>
                <w:sz w:val="18"/>
                <w:szCs w:val="18"/>
                <w:lang w:val="es-CL" w:eastAsia="es-CL"/>
              </w:rPr>
              <w:br/>
              <w:t>2. Desarrollar un plan de simplificación y digitalización de procedimientos que busque su estandarización y diagramación de los procesos.</w:t>
            </w:r>
          </w:p>
        </w:tc>
      </w:tr>
      <w:tr w:rsidR="008902D3" w:rsidRPr="007C5794" w14:paraId="3D62CCF4" w14:textId="77777777" w:rsidTr="008902D3">
        <w:trPr>
          <w:trHeight w:val="113"/>
          <w:jc w:val="center"/>
        </w:trPr>
        <w:tc>
          <w:tcPr>
            <w:tcW w:w="1271" w:type="dxa"/>
            <w:vAlign w:val="center"/>
            <w:hideMark/>
          </w:tcPr>
          <w:p w14:paraId="35E25826" w14:textId="77777777" w:rsidR="008902D3" w:rsidRPr="007C5794" w:rsidRDefault="008902D3"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Fortalecimiento Interno</w:t>
            </w:r>
          </w:p>
        </w:tc>
        <w:tc>
          <w:tcPr>
            <w:tcW w:w="1276" w:type="dxa"/>
            <w:vAlign w:val="center"/>
            <w:hideMark/>
          </w:tcPr>
          <w:p w14:paraId="475C7BA0" w14:textId="77777777" w:rsidR="008902D3" w:rsidRPr="007C5794" w:rsidRDefault="008902D3"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Aprendizaje y Crecimiento</w:t>
            </w:r>
          </w:p>
        </w:tc>
        <w:tc>
          <w:tcPr>
            <w:tcW w:w="2415" w:type="dxa"/>
            <w:vMerge w:val="restart"/>
            <w:vAlign w:val="center"/>
            <w:hideMark/>
          </w:tcPr>
          <w:p w14:paraId="04557821" w14:textId="15F93334" w:rsidR="008902D3" w:rsidRPr="007C5794" w:rsidRDefault="008902D3" w:rsidP="008902D3">
            <w:pPr>
              <w:spacing w:before="0" w:after="0" w:line="240" w:lineRule="auto"/>
              <w:ind w:firstLine="0"/>
              <w:jc w:val="left"/>
              <w:rPr>
                <w:color w:val="000000"/>
                <w:sz w:val="18"/>
                <w:szCs w:val="18"/>
                <w:lang w:val="es-CL" w:eastAsia="es-CL"/>
              </w:rPr>
            </w:pPr>
            <w:r w:rsidRPr="007C5794">
              <w:rPr>
                <w:color w:val="000000"/>
                <w:sz w:val="18"/>
                <w:szCs w:val="18"/>
                <w:lang w:val="es-CL" w:eastAsia="es-CL"/>
              </w:rPr>
              <w:t>Fortalecer las competencias técnicas, profesionales y estratégicas de las y los funcionarios de la Cámara Diputadas y Diputados de Chile.</w:t>
            </w:r>
          </w:p>
        </w:tc>
        <w:tc>
          <w:tcPr>
            <w:tcW w:w="1984" w:type="dxa"/>
            <w:vAlign w:val="center"/>
            <w:hideMark/>
          </w:tcPr>
          <w:p w14:paraId="5DEE3020" w14:textId="77777777" w:rsidR="008902D3" w:rsidRPr="007C5794" w:rsidRDefault="008902D3"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 cumplimiento plan de capacitación</w:t>
            </w:r>
          </w:p>
        </w:tc>
        <w:tc>
          <w:tcPr>
            <w:tcW w:w="1985" w:type="dxa"/>
            <w:shd w:val="clear" w:color="000000" w:fill="FFFFFF"/>
            <w:vAlign w:val="center"/>
            <w:hideMark/>
          </w:tcPr>
          <w:p w14:paraId="15B926ED" w14:textId="77777777" w:rsidR="008902D3" w:rsidRPr="007C5794" w:rsidRDefault="008902D3"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(Capacitaciones realizadas / capacitaciones planificadas) * 100</w:t>
            </w:r>
          </w:p>
        </w:tc>
        <w:tc>
          <w:tcPr>
            <w:tcW w:w="1134" w:type="dxa"/>
            <w:vAlign w:val="center"/>
            <w:hideMark/>
          </w:tcPr>
          <w:p w14:paraId="7B1709C4" w14:textId="77777777" w:rsidR="008902D3" w:rsidRPr="007C5794" w:rsidRDefault="008902D3"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&gt;=80%</w:t>
            </w:r>
          </w:p>
        </w:tc>
        <w:tc>
          <w:tcPr>
            <w:tcW w:w="992" w:type="dxa"/>
            <w:vAlign w:val="center"/>
            <w:hideMark/>
          </w:tcPr>
          <w:p w14:paraId="3DDEA2D5" w14:textId="77777777" w:rsidR="008902D3" w:rsidRPr="007C5794" w:rsidRDefault="008902D3"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&gt;=80%</w:t>
            </w:r>
          </w:p>
        </w:tc>
        <w:tc>
          <w:tcPr>
            <w:tcW w:w="1134" w:type="dxa"/>
            <w:vAlign w:val="center"/>
            <w:hideMark/>
          </w:tcPr>
          <w:p w14:paraId="6EDB7A91" w14:textId="77777777" w:rsidR="008902D3" w:rsidRPr="007C5794" w:rsidRDefault="008902D3"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Anual / Semestral</w:t>
            </w:r>
          </w:p>
        </w:tc>
        <w:tc>
          <w:tcPr>
            <w:tcW w:w="4088" w:type="dxa"/>
            <w:vAlign w:val="center"/>
            <w:hideMark/>
          </w:tcPr>
          <w:p w14:paraId="68C79AEF" w14:textId="77777777" w:rsidR="008902D3" w:rsidRPr="007C5794" w:rsidRDefault="008902D3"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1. Identificar brechas de desempeño en los procesos de la cámara.</w:t>
            </w:r>
            <w:r w:rsidRPr="007C5794">
              <w:rPr>
                <w:color w:val="000000"/>
                <w:sz w:val="18"/>
                <w:szCs w:val="18"/>
                <w:lang w:val="es-CL" w:eastAsia="es-CL"/>
              </w:rPr>
              <w:br/>
              <w:t>2. Revisión del plan anual de capacitación para incorporar capacitaciones en base a las evidencias de brechas de desempeño.</w:t>
            </w:r>
          </w:p>
        </w:tc>
      </w:tr>
      <w:tr w:rsidR="008902D3" w:rsidRPr="007C5794" w14:paraId="7F8C286E" w14:textId="77777777" w:rsidTr="008902D3">
        <w:trPr>
          <w:trHeight w:val="70"/>
          <w:jc w:val="center"/>
        </w:trPr>
        <w:tc>
          <w:tcPr>
            <w:tcW w:w="1271" w:type="dxa"/>
            <w:vAlign w:val="center"/>
            <w:hideMark/>
          </w:tcPr>
          <w:p w14:paraId="125D917F" w14:textId="77777777" w:rsidR="008902D3" w:rsidRPr="007C5794" w:rsidRDefault="008902D3"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Fortalecimiento Interno</w:t>
            </w:r>
          </w:p>
        </w:tc>
        <w:tc>
          <w:tcPr>
            <w:tcW w:w="1276" w:type="dxa"/>
            <w:vAlign w:val="center"/>
            <w:hideMark/>
          </w:tcPr>
          <w:p w14:paraId="2AA37B59" w14:textId="77777777" w:rsidR="008902D3" w:rsidRPr="007C5794" w:rsidRDefault="008902D3"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Aprendizaje y Crecimiento</w:t>
            </w:r>
          </w:p>
        </w:tc>
        <w:tc>
          <w:tcPr>
            <w:tcW w:w="2415" w:type="dxa"/>
            <w:vMerge/>
            <w:vAlign w:val="center"/>
            <w:hideMark/>
          </w:tcPr>
          <w:p w14:paraId="434401CF" w14:textId="1CD30079" w:rsidR="008902D3" w:rsidRPr="007C5794" w:rsidRDefault="008902D3" w:rsidP="007C5794">
            <w:pPr>
              <w:spacing w:before="0" w:after="0" w:line="240" w:lineRule="auto"/>
              <w:jc w:val="left"/>
              <w:rPr>
                <w:color w:val="000000"/>
                <w:sz w:val="18"/>
                <w:szCs w:val="18"/>
                <w:lang w:val="es-CL" w:eastAsia="es-CL"/>
              </w:rPr>
            </w:pPr>
          </w:p>
        </w:tc>
        <w:tc>
          <w:tcPr>
            <w:tcW w:w="1984" w:type="dxa"/>
            <w:vAlign w:val="center"/>
            <w:hideMark/>
          </w:tcPr>
          <w:p w14:paraId="2306415C" w14:textId="77777777" w:rsidR="008902D3" w:rsidRPr="007C5794" w:rsidRDefault="008902D3"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 de aplicación de competencias adquiridas</w:t>
            </w:r>
          </w:p>
        </w:tc>
        <w:tc>
          <w:tcPr>
            <w:tcW w:w="1985" w:type="dxa"/>
            <w:shd w:val="clear" w:color="000000" w:fill="FFFFFF"/>
            <w:vAlign w:val="center"/>
            <w:hideMark/>
          </w:tcPr>
          <w:p w14:paraId="4206341F" w14:textId="77777777" w:rsidR="008902D3" w:rsidRPr="007C5794" w:rsidRDefault="008902D3"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(Funcionarios que aplican competencias adquiridas en su puesto de trabajo /Total funcionarios capacitados evaluados)​×100</w:t>
            </w:r>
          </w:p>
        </w:tc>
        <w:tc>
          <w:tcPr>
            <w:tcW w:w="1134" w:type="dxa"/>
            <w:vAlign w:val="center"/>
            <w:hideMark/>
          </w:tcPr>
          <w:p w14:paraId="030A70F7" w14:textId="77777777" w:rsidR="008902D3" w:rsidRPr="007C5794" w:rsidRDefault="008902D3"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&gt;=80%</w:t>
            </w:r>
          </w:p>
        </w:tc>
        <w:tc>
          <w:tcPr>
            <w:tcW w:w="992" w:type="dxa"/>
            <w:vAlign w:val="center"/>
            <w:hideMark/>
          </w:tcPr>
          <w:p w14:paraId="429C7631" w14:textId="77777777" w:rsidR="008902D3" w:rsidRPr="007C5794" w:rsidRDefault="008902D3"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&gt;=80%</w:t>
            </w:r>
          </w:p>
        </w:tc>
        <w:tc>
          <w:tcPr>
            <w:tcW w:w="1134" w:type="dxa"/>
            <w:vAlign w:val="center"/>
            <w:hideMark/>
          </w:tcPr>
          <w:p w14:paraId="4B61879F" w14:textId="77777777" w:rsidR="008902D3" w:rsidRPr="007C5794" w:rsidRDefault="008902D3"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Anual / Semestral</w:t>
            </w:r>
          </w:p>
        </w:tc>
        <w:tc>
          <w:tcPr>
            <w:tcW w:w="4088" w:type="dxa"/>
            <w:vAlign w:val="center"/>
            <w:hideMark/>
          </w:tcPr>
          <w:p w14:paraId="0360E0C3" w14:textId="77777777" w:rsidR="008902D3" w:rsidRPr="007C5794" w:rsidRDefault="008902D3"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1. Incorporar dentro de la evaluación de desempeño un ítem que evalúe la aplicación de nuevas competencias adquiridas por capacitación.</w:t>
            </w:r>
          </w:p>
        </w:tc>
      </w:tr>
      <w:tr w:rsidR="008902D3" w:rsidRPr="007C5794" w14:paraId="26524331" w14:textId="77777777" w:rsidTr="008902D3">
        <w:trPr>
          <w:trHeight w:val="70"/>
          <w:jc w:val="center"/>
        </w:trPr>
        <w:tc>
          <w:tcPr>
            <w:tcW w:w="1271" w:type="dxa"/>
            <w:vAlign w:val="center"/>
            <w:hideMark/>
          </w:tcPr>
          <w:p w14:paraId="3EF7FC25" w14:textId="77777777" w:rsidR="008902D3" w:rsidRPr="007C5794" w:rsidRDefault="008902D3"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Fortalecimiento Interno</w:t>
            </w:r>
          </w:p>
        </w:tc>
        <w:tc>
          <w:tcPr>
            <w:tcW w:w="1276" w:type="dxa"/>
            <w:vAlign w:val="center"/>
            <w:hideMark/>
          </w:tcPr>
          <w:p w14:paraId="4A90FEC4" w14:textId="77777777" w:rsidR="008902D3" w:rsidRPr="007C5794" w:rsidRDefault="008902D3"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Aprendizaje y Crecimiento</w:t>
            </w:r>
          </w:p>
        </w:tc>
        <w:tc>
          <w:tcPr>
            <w:tcW w:w="2415" w:type="dxa"/>
            <w:vMerge/>
            <w:vAlign w:val="center"/>
            <w:hideMark/>
          </w:tcPr>
          <w:p w14:paraId="59FE9AB9" w14:textId="1AA316B0" w:rsidR="008902D3" w:rsidRPr="007C5794" w:rsidRDefault="008902D3" w:rsidP="007C5794">
            <w:pPr>
              <w:spacing w:before="0" w:after="0" w:line="240" w:lineRule="auto"/>
              <w:jc w:val="left"/>
              <w:rPr>
                <w:color w:val="000000"/>
                <w:sz w:val="18"/>
                <w:szCs w:val="18"/>
                <w:lang w:val="es-CL" w:eastAsia="es-CL"/>
              </w:rPr>
            </w:pPr>
          </w:p>
        </w:tc>
        <w:tc>
          <w:tcPr>
            <w:tcW w:w="1984" w:type="dxa"/>
            <w:vAlign w:val="center"/>
            <w:hideMark/>
          </w:tcPr>
          <w:p w14:paraId="17829682" w14:textId="77777777" w:rsidR="008902D3" w:rsidRPr="007C5794" w:rsidRDefault="008902D3"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 disponibilidad de sistemas críticos</w:t>
            </w:r>
          </w:p>
        </w:tc>
        <w:tc>
          <w:tcPr>
            <w:tcW w:w="1985" w:type="dxa"/>
            <w:vAlign w:val="center"/>
            <w:hideMark/>
          </w:tcPr>
          <w:p w14:paraId="07D4B0E7" w14:textId="77777777" w:rsidR="008902D3" w:rsidRPr="007C5794" w:rsidRDefault="008902D3"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(Horas disponibles / horas totales) * 100</w:t>
            </w:r>
          </w:p>
        </w:tc>
        <w:tc>
          <w:tcPr>
            <w:tcW w:w="1134" w:type="dxa"/>
            <w:vAlign w:val="center"/>
            <w:hideMark/>
          </w:tcPr>
          <w:p w14:paraId="05933FD3" w14:textId="77777777" w:rsidR="008902D3" w:rsidRPr="007C5794" w:rsidRDefault="008902D3"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&gt; 90%</w:t>
            </w:r>
          </w:p>
        </w:tc>
        <w:tc>
          <w:tcPr>
            <w:tcW w:w="992" w:type="dxa"/>
            <w:vAlign w:val="center"/>
            <w:hideMark/>
          </w:tcPr>
          <w:p w14:paraId="7D043413" w14:textId="77777777" w:rsidR="008902D3" w:rsidRPr="007C5794" w:rsidRDefault="008902D3"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&gt; 90%</w:t>
            </w:r>
          </w:p>
        </w:tc>
        <w:tc>
          <w:tcPr>
            <w:tcW w:w="1134" w:type="dxa"/>
            <w:vAlign w:val="center"/>
            <w:hideMark/>
          </w:tcPr>
          <w:p w14:paraId="5A20D650" w14:textId="77777777" w:rsidR="008902D3" w:rsidRPr="007C5794" w:rsidRDefault="008902D3"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Mensual</w:t>
            </w:r>
          </w:p>
        </w:tc>
        <w:tc>
          <w:tcPr>
            <w:tcW w:w="4088" w:type="dxa"/>
            <w:vAlign w:val="center"/>
            <w:hideMark/>
          </w:tcPr>
          <w:p w14:paraId="391BB7DE" w14:textId="0C92CB5B" w:rsidR="008902D3" w:rsidRPr="007C5794" w:rsidRDefault="008902D3"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1. Realizar un levantamiento de los sistemas críticos dentro de la cámara.</w:t>
            </w:r>
            <w:r w:rsidRPr="007C5794">
              <w:rPr>
                <w:color w:val="000000"/>
                <w:sz w:val="18"/>
                <w:szCs w:val="18"/>
                <w:lang w:val="es-CL" w:eastAsia="es-CL"/>
              </w:rPr>
              <w:br/>
              <w:t>2. Desarrollar una matriz de criticidad para asegurar un monitoreo preventivo de alertas.</w:t>
            </w:r>
          </w:p>
        </w:tc>
      </w:tr>
      <w:tr w:rsidR="008902D3" w:rsidRPr="007C5794" w14:paraId="3EE0270E" w14:textId="77777777" w:rsidTr="008902D3">
        <w:trPr>
          <w:trHeight w:val="70"/>
          <w:jc w:val="center"/>
        </w:trPr>
        <w:tc>
          <w:tcPr>
            <w:tcW w:w="1271" w:type="dxa"/>
            <w:vAlign w:val="center"/>
            <w:hideMark/>
          </w:tcPr>
          <w:p w14:paraId="3CE87529" w14:textId="77777777" w:rsidR="008902D3" w:rsidRPr="007C5794" w:rsidRDefault="008902D3"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Fortalecimiento Interno</w:t>
            </w:r>
          </w:p>
        </w:tc>
        <w:tc>
          <w:tcPr>
            <w:tcW w:w="1276" w:type="dxa"/>
            <w:vAlign w:val="center"/>
            <w:hideMark/>
          </w:tcPr>
          <w:p w14:paraId="3CE36EE0" w14:textId="77777777" w:rsidR="008902D3" w:rsidRPr="007C5794" w:rsidRDefault="008902D3"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Aprendizaje y Crecimiento</w:t>
            </w:r>
          </w:p>
        </w:tc>
        <w:tc>
          <w:tcPr>
            <w:tcW w:w="2415" w:type="dxa"/>
            <w:vMerge/>
            <w:vAlign w:val="center"/>
            <w:hideMark/>
          </w:tcPr>
          <w:p w14:paraId="27229216" w14:textId="62779CCB" w:rsidR="008902D3" w:rsidRPr="007C5794" w:rsidRDefault="008902D3" w:rsidP="007C5794">
            <w:pPr>
              <w:spacing w:before="0" w:after="0" w:line="240" w:lineRule="auto"/>
              <w:jc w:val="left"/>
              <w:rPr>
                <w:color w:val="000000"/>
                <w:sz w:val="18"/>
                <w:szCs w:val="18"/>
                <w:lang w:val="es-CL" w:eastAsia="es-CL"/>
              </w:rPr>
            </w:pPr>
          </w:p>
        </w:tc>
        <w:tc>
          <w:tcPr>
            <w:tcW w:w="1984" w:type="dxa"/>
            <w:vAlign w:val="center"/>
            <w:hideMark/>
          </w:tcPr>
          <w:p w14:paraId="744B1CA6" w14:textId="77777777" w:rsidR="008902D3" w:rsidRPr="007C5794" w:rsidRDefault="008902D3"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 de sistemas interoperables internos</w:t>
            </w:r>
          </w:p>
        </w:tc>
        <w:tc>
          <w:tcPr>
            <w:tcW w:w="1985" w:type="dxa"/>
            <w:vAlign w:val="center"/>
            <w:hideMark/>
          </w:tcPr>
          <w:p w14:paraId="0096F12A" w14:textId="77777777" w:rsidR="008902D3" w:rsidRPr="007C5794" w:rsidRDefault="008902D3"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(Nº sistemas interoperables / Nº total de sistemas) * 100</w:t>
            </w:r>
          </w:p>
        </w:tc>
        <w:tc>
          <w:tcPr>
            <w:tcW w:w="1134" w:type="dxa"/>
            <w:vAlign w:val="center"/>
            <w:hideMark/>
          </w:tcPr>
          <w:p w14:paraId="39AE7841" w14:textId="77777777" w:rsidR="008902D3" w:rsidRPr="007C5794" w:rsidRDefault="008902D3" w:rsidP="007C5794">
            <w:pPr>
              <w:spacing w:before="0" w:after="0" w:line="240" w:lineRule="auto"/>
              <w:ind w:firstLine="0"/>
              <w:jc w:val="center"/>
              <w:rPr>
                <w:color w:val="000000"/>
                <w:sz w:val="18"/>
                <w:szCs w:val="18"/>
                <w:lang w:val="es-CL" w:eastAsia="es-CL"/>
              </w:rPr>
            </w:pPr>
          </w:p>
        </w:tc>
        <w:tc>
          <w:tcPr>
            <w:tcW w:w="992" w:type="dxa"/>
            <w:vAlign w:val="center"/>
            <w:hideMark/>
          </w:tcPr>
          <w:p w14:paraId="75481E97" w14:textId="77777777" w:rsidR="008902D3" w:rsidRPr="007C5794" w:rsidRDefault="008902D3" w:rsidP="007C5794">
            <w:pPr>
              <w:spacing w:before="0" w:after="0" w:line="240" w:lineRule="auto"/>
              <w:ind w:firstLine="0"/>
              <w:jc w:val="center"/>
              <w:rPr>
                <w:sz w:val="18"/>
                <w:szCs w:val="18"/>
                <w:lang w:val="es-CL" w:eastAsia="es-CL"/>
              </w:rPr>
            </w:pPr>
          </w:p>
        </w:tc>
        <w:tc>
          <w:tcPr>
            <w:tcW w:w="1134" w:type="dxa"/>
            <w:vAlign w:val="center"/>
            <w:hideMark/>
          </w:tcPr>
          <w:p w14:paraId="77EB2DEA" w14:textId="77777777" w:rsidR="008902D3" w:rsidRPr="007C5794" w:rsidRDefault="008902D3"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Anual</w:t>
            </w:r>
          </w:p>
        </w:tc>
        <w:tc>
          <w:tcPr>
            <w:tcW w:w="4088" w:type="dxa"/>
            <w:vAlign w:val="center"/>
            <w:hideMark/>
          </w:tcPr>
          <w:p w14:paraId="7202E711" w14:textId="77777777" w:rsidR="008902D3" w:rsidRPr="007C5794" w:rsidRDefault="008902D3"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1. Recopilar información sobre sistemas internos que permitiesen interoparbilidad entre ellos.</w:t>
            </w:r>
            <w:r w:rsidRPr="007C5794">
              <w:rPr>
                <w:color w:val="000000"/>
                <w:sz w:val="18"/>
                <w:szCs w:val="18"/>
                <w:lang w:val="es-CL" w:eastAsia="es-CL"/>
              </w:rPr>
              <w:br/>
              <w:t>2. Desarrollar e implementar un plan de interoperabilidad tecnológica con la información recolectada.</w:t>
            </w:r>
          </w:p>
        </w:tc>
      </w:tr>
      <w:tr w:rsidR="008902D3" w:rsidRPr="007C5794" w14:paraId="2FE5CB1E" w14:textId="77777777" w:rsidTr="008902D3">
        <w:trPr>
          <w:trHeight w:val="70"/>
          <w:jc w:val="center"/>
        </w:trPr>
        <w:tc>
          <w:tcPr>
            <w:tcW w:w="1271" w:type="dxa"/>
            <w:vAlign w:val="center"/>
            <w:hideMark/>
          </w:tcPr>
          <w:p w14:paraId="38472B6A" w14:textId="77777777" w:rsidR="008902D3" w:rsidRPr="007C5794" w:rsidRDefault="008902D3"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Fortalecimiento Interno</w:t>
            </w:r>
          </w:p>
        </w:tc>
        <w:tc>
          <w:tcPr>
            <w:tcW w:w="1276" w:type="dxa"/>
            <w:vAlign w:val="center"/>
            <w:hideMark/>
          </w:tcPr>
          <w:p w14:paraId="1D59477E" w14:textId="77777777" w:rsidR="008902D3" w:rsidRPr="007C5794" w:rsidRDefault="008902D3"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Aprendizaje y Crecimiento</w:t>
            </w:r>
          </w:p>
        </w:tc>
        <w:tc>
          <w:tcPr>
            <w:tcW w:w="2415" w:type="dxa"/>
            <w:vMerge/>
            <w:vAlign w:val="center"/>
            <w:hideMark/>
          </w:tcPr>
          <w:p w14:paraId="16F15DBB" w14:textId="555A7DB4" w:rsidR="008902D3" w:rsidRPr="007C5794" w:rsidRDefault="008902D3" w:rsidP="007C5794">
            <w:pPr>
              <w:spacing w:before="0" w:after="0" w:line="240" w:lineRule="auto"/>
              <w:ind w:firstLine="0"/>
              <w:jc w:val="left"/>
              <w:rPr>
                <w:color w:val="000000"/>
                <w:sz w:val="18"/>
                <w:szCs w:val="18"/>
                <w:lang w:val="es-CL" w:eastAsia="es-CL"/>
              </w:rPr>
            </w:pPr>
          </w:p>
        </w:tc>
        <w:tc>
          <w:tcPr>
            <w:tcW w:w="1984" w:type="dxa"/>
            <w:vAlign w:val="center"/>
            <w:hideMark/>
          </w:tcPr>
          <w:p w14:paraId="44A5869B" w14:textId="77777777" w:rsidR="008902D3" w:rsidRPr="007C5794" w:rsidRDefault="008902D3"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Nivel de cumplimiento de controles críticos de seguridad.</w:t>
            </w:r>
          </w:p>
        </w:tc>
        <w:tc>
          <w:tcPr>
            <w:tcW w:w="1985" w:type="dxa"/>
            <w:vAlign w:val="center"/>
            <w:hideMark/>
          </w:tcPr>
          <w:p w14:paraId="1D29C094" w14:textId="77777777" w:rsidR="008902D3" w:rsidRPr="007C5794" w:rsidRDefault="008902D3"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(Control de seguridad implementados / Control de seguridad exigidos por la ley) * 100</w:t>
            </w:r>
          </w:p>
        </w:tc>
        <w:tc>
          <w:tcPr>
            <w:tcW w:w="1134" w:type="dxa"/>
            <w:vAlign w:val="center"/>
            <w:hideMark/>
          </w:tcPr>
          <w:p w14:paraId="65CDA031" w14:textId="77777777" w:rsidR="008902D3" w:rsidRPr="007C5794" w:rsidRDefault="008902D3"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40% controles formalizados</w:t>
            </w:r>
          </w:p>
        </w:tc>
        <w:tc>
          <w:tcPr>
            <w:tcW w:w="992" w:type="dxa"/>
            <w:vAlign w:val="center"/>
            <w:hideMark/>
          </w:tcPr>
          <w:p w14:paraId="1C875B02" w14:textId="77777777" w:rsidR="008902D3" w:rsidRPr="007C5794" w:rsidRDefault="008902D3"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&gt;= 20% controles implementados</w:t>
            </w:r>
          </w:p>
        </w:tc>
        <w:tc>
          <w:tcPr>
            <w:tcW w:w="1134" w:type="dxa"/>
            <w:vAlign w:val="center"/>
            <w:hideMark/>
          </w:tcPr>
          <w:p w14:paraId="19176EFA" w14:textId="77777777" w:rsidR="008902D3" w:rsidRPr="007C5794" w:rsidRDefault="008902D3"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Semestral</w:t>
            </w:r>
          </w:p>
        </w:tc>
        <w:tc>
          <w:tcPr>
            <w:tcW w:w="4088" w:type="dxa"/>
            <w:vAlign w:val="center"/>
            <w:hideMark/>
          </w:tcPr>
          <w:p w14:paraId="21FDA524" w14:textId="77777777" w:rsidR="008902D3" w:rsidRPr="007C5794" w:rsidRDefault="008902D3"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 xml:space="preserve">1. Diagnóstico de Brechas y Diseño del Roadmap Ley 21.663 - Contratar una auditoría externa (o utilizar al equipo de auditoría interna de TI) para hacer un "Gap Analysis" exacto entre la infraestructura actual de la Cámara y los controles exigidos por la nueva ley y el CSIRT de Gobierno. </w:t>
            </w:r>
            <w:r w:rsidRPr="007C5794">
              <w:rPr>
                <w:color w:val="000000"/>
                <w:sz w:val="18"/>
                <w:szCs w:val="18"/>
                <w:lang w:val="es-CL" w:eastAsia="es-CL"/>
              </w:rPr>
              <w:br/>
              <w:t>2.Implementar controles técnicos críticos como el cifrado de datos sensibles, la segmentación de redes y la autenticación multifactor obligatoria para parlamentarios y funcionarios; asegurar la continuidad operativa de la Cámara a través de políticas de respaldo inmutables y planes de recuperación ante incidentes; y ejecutar programas continuos de concientización en ciberseguridad combinados con auditorías externas.</w:t>
            </w:r>
          </w:p>
        </w:tc>
      </w:tr>
      <w:tr w:rsidR="007C5794" w:rsidRPr="007C5794" w14:paraId="3621A89F" w14:textId="77777777" w:rsidTr="008902D3">
        <w:trPr>
          <w:trHeight w:val="70"/>
          <w:jc w:val="center"/>
        </w:trPr>
        <w:tc>
          <w:tcPr>
            <w:tcW w:w="1271" w:type="dxa"/>
            <w:vAlign w:val="center"/>
            <w:hideMark/>
          </w:tcPr>
          <w:p w14:paraId="1DAE1B30" w14:textId="77777777" w:rsidR="007C5794" w:rsidRPr="007C5794" w:rsidRDefault="007C5794"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Transparencia Institucional</w:t>
            </w:r>
          </w:p>
        </w:tc>
        <w:tc>
          <w:tcPr>
            <w:tcW w:w="1276" w:type="dxa"/>
            <w:vAlign w:val="center"/>
            <w:hideMark/>
          </w:tcPr>
          <w:p w14:paraId="3B55B962" w14:textId="77777777" w:rsidR="007C5794" w:rsidRPr="007C5794" w:rsidRDefault="007C5794"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Recursos Presupuestarios</w:t>
            </w:r>
          </w:p>
        </w:tc>
        <w:tc>
          <w:tcPr>
            <w:tcW w:w="2415" w:type="dxa"/>
            <w:vAlign w:val="center"/>
            <w:hideMark/>
          </w:tcPr>
          <w:p w14:paraId="719CC39E" w14:textId="77777777" w:rsidR="007C5794" w:rsidRPr="007C5794" w:rsidRDefault="007C5794"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Optimizar la planificación Presupuestaria y medidas de control en la ejecución</w:t>
            </w:r>
          </w:p>
        </w:tc>
        <w:tc>
          <w:tcPr>
            <w:tcW w:w="1984" w:type="dxa"/>
            <w:vAlign w:val="center"/>
            <w:hideMark/>
          </w:tcPr>
          <w:p w14:paraId="26096DF9"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 ejecución presupuestaria</w:t>
            </w:r>
          </w:p>
        </w:tc>
        <w:tc>
          <w:tcPr>
            <w:tcW w:w="1985" w:type="dxa"/>
            <w:vAlign w:val="center"/>
            <w:hideMark/>
          </w:tcPr>
          <w:p w14:paraId="52CCC0BF" w14:textId="34869F12" w:rsidR="007C5794" w:rsidRPr="007C5794" w:rsidRDefault="007C5794"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 xml:space="preserve">(Gasto ejecutado / presupuesto </w:t>
            </w:r>
            <w:r w:rsidR="008902D3" w:rsidRPr="007C5794">
              <w:rPr>
                <w:color w:val="000000"/>
                <w:sz w:val="18"/>
                <w:szCs w:val="18"/>
                <w:lang w:val="es-CL" w:eastAsia="es-CL"/>
              </w:rPr>
              <w:t>total)</w:t>
            </w:r>
            <w:r w:rsidRPr="007C5794">
              <w:rPr>
                <w:color w:val="000000"/>
                <w:sz w:val="18"/>
                <w:szCs w:val="18"/>
                <w:lang w:val="es-CL" w:eastAsia="es-CL"/>
              </w:rPr>
              <w:t xml:space="preserve"> * 100</w:t>
            </w:r>
          </w:p>
        </w:tc>
        <w:tc>
          <w:tcPr>
            <w:tcW w:w="1134" w:type="dxa"/>
            <w:vAlign w:val="center"/>
            <w:hideMark/>
          </w:tcPr>
          <w:p w14:paraId="140B50AE"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&gt;= 98%</w:t>
            </w:r>
          </w:p>
        </w:tc>
        <w:tc>
          <w:tcPr>
            <w:tcW w:w="992" w:type="dxa"/>
            <w:vAlign w:val="center"/>
            <w:hideMark/>
          </w:tcPr>
          <w:p w14:paraId="1122EF44"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&gt;= 95%</w:t>
            </w:r>
          </w:p>
        </w:tc>
        <w:tc>
          <w:tcPr>
            <w:tcW w:w="1134" w:type="dxa"/>
            <w:vAlign w:val="center"/>
            <w:hideMark/>
          </w:tcPr>
          <w:p w14:paraId="6A36B932"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Mensual</w:t>
            </w:r>
          </w:p>
        </w:tc>
        <w:tc>
          <w:tcPr>
            <w:tcW w:w="4088" w:type="dxa"/>
            <w:vAlign w:val="center"/>
            <w:hideMark/>
          </w:tcPr>
          <w:p w14:paraId="2EEBAF42" w14:textId="77777777" w:rsidR="007C5794" w:rsidRPr="007C5794" w:rsidRDefault="007C5794" w:rsidP="007C5794">
            <w:pPr>
              <w:spacing w:before="0" w:after="0" w:line="240" w:lineRule="auto"/>
              <w:ind w:firstLine="0"/>
              <w:jc w:val="left"/>
              <w:rPr>
                <w:sz w:val="18"/>
                <w:szCs w:val="18"/>
                <w:lang w:val="es-CL" w:eastAsia="es-CL"/>
              </w:rPr>
            </w:pPr>
          </w:p>
        </w:tc>
      </w:tr>
      <w:tr w:rsidR="007C5794" w:rsidRPr="007C5794" w14:paraId="0B2173DD" w14:textId="77777777" w:rsidTr="008902D3">
        <w:trPr>
          <w:trHeight w:val="70"/>
          <w:jc w:val="center"/>
        </w:trPr>
        <w:tc>
          <w:tcPr>
            <w:tcW w:w="1271" w:type="dxa"/>
            <w:vAlign w:val="center"/>
            <w:hideMark/>
          </w:tcPr>
          <w:p w14:paraId="444EB6CD" w14:textId="77777777" w:rsidR="007C5794" w:rsidRPr="007C5794" w:rsidRDefault="007C5794"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Transparencia Institucional</w:t>
            </w:r>
          </w:p>
        </w:tc>
        <w:tc>
          <w:tcPr>
            <w:tcW w:w="1276" w:type="dxa"/>
            <w:vAlign w:val="center"/>
            <w:hideMark/>
          </w:tcPr>
          <w:p w14:paraId="1AC7A48D" w14:textId="77777777" w:rsidR="007C5794" w:rsidRPr="007C5794" w:rsidRDefault="007C5794" w:rsidP="00893AF7">
            <w:pPr>
              <w:spacing w:before="0" w:after="0" w:line="240" w:lineRule="auto"/>
              <w:ind w:firstLine="0"/>
              <w:jc w:val="center"/>
              <w:rPr>
                <w:color w:val="000000"/>
                <w:sz w:val="18"/>
                <w:szCs w:val="18"/>
                <w:lang w:val="es-CL" w:eastAsia="es-CL"/>
              </w:rPr>
            </w:pPr>
            <w:r w:rsidRPr="007C5794">
              <w:rPr>
                <w:color w:val="000000"/>
                <w:sz w:val="18"/>
                <w:szCs w:val="18"/>
                <w:lang w:val="es-CL" w:eastAsia="es-CL"/>
              </w:rPr>
              <w:t>Recursos Presupuestarios</w:t>
            </w:r>
          </w:p>
        </w:tc>
        <w:tc>
          <w:tcPr>
            <w:tcW w:w="2415" w:type="dxa"/>
            <w:vAlign w:val="center"/>
            <w:hideMark/>
          </w:tcPr>
          <w:p w14:paraId="444A1ADA" w14:textId="77777777" w:rsidR="007C5794" w:rsidRPr="007C5794" w:rsidRDefault="007C5794"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Optimizar la planificación Presupuestaria y medidas de control en la ejecución</w:t>
            </w:r>
          </w:p>
        </w:tc>
        <w:tc>
          <w:tcPr>
            <w:tcW w:w="1984" w:type="dxa"/>
            <w:vAlign w:val="center"/>
            <w:hideMark/>
          </w:tcPr>
          <w:p w14:paraId="69F4FD53"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 desviación presupuestaria</w:t>
            </w:r>
          </w:p>
        </w:tc>
        <w:tc>
          <w:tcPr>
            <w:tcW w:w="1985" w:type="dxa"/>
            <w:vAlign w:val="center"/>
            <w:hideMark/>
          </w:tcPr>
          <w:p w14:paraId="76A75B13" w14:textId="6E49BBAB" w:rsidR="007C5794" w:rsidRPr="007C5794" w:rsidRDefault="007C5794" w:rsidP="007C5794">
            <w:pPr>
              <w:spacing w:before="0" w:after="0" w:line="240" w:lineRule="auto"/>
              <w:ind w:firstLine="0"/>
              <w:jc w:val="left"/>
              <w:rPr>
                <w:color w:val="000000"/>
                <w:sz w:val="18"/>
                <w:szCs w:val="18"/>
                <w:lang w:val="es-CL" w:eastAsia="es-CL"/>
              </w:rPr>
            </w:pPr>
            <w:r w:rsidRPr="007C5794">
              <w:rPr>
                <w:color w:val="000000"/>
                <w:sz w:val="18"/>
                <w:szCs w:val="18"/>
                <w:lang w:val="es-CL" w:eastAsia="es-CL"/>
              </w:rPr>
              <w:t xml:space="preserve">( (Presupuesto planificado - Presupuesto </w:t>
            </w:r>
            <w:r w:rsidR="008902D3" w:rsidRPr="007C5794">
              <w:rPr>
                <w:color w:val="000000"/>
                <w:sz w:val="18"/>
                <w:szCs w:val="18"/>
                <w:lang w:val="es-CL" w:eastAsia="es-CL"/>
              </w:rPr>
              <w:t>ejecutado)</w:t>
            </w:r>
            <w:r w:rsidRPr="007C5794">
              <w:rPr>
                <w:color w:val="000000"/>
                <w:sz w:val="18"/>
                <w:szCs w:val="18"/>
                <w:lang w:val="es-CL" w:eastAsia="es-CL"/>
              </w:rPr>
              <w:t xml:space="preserve"> / (Presupuesto </w:t>
            </w:r>
            <w:r w:rsidR="008902D3" w:rsidRPr="007C5794">
              <w:rPr>
                <w:color w:val="000000"/>
                <w:sz w:val="18"/>
                <w:szCs w:val="18"/>
                <w:lang w:val="es-CL" w:eastAsia="es-CL"/>
              </w:rPr>
              <w:t>planificado)</w:t>
            </w:r>
            <w:r w:rsidRPr="007C5794">
              <w:rPr>
                <w:color w:val="000000"/>
                <w:sz w:val="18"/>
                <w:szCs w:val="18"/>
                <w:lang w:val="es-CL" w:eastAsia="es-CL"/>
              </w:rPr>
              <w:t xml:space="preserve"> ) * 100</w:t>
            </w:r>
          </w:p>
        </w:tc>
        <w:tc>
          <w:tcPr>
            <w:tcW w:w="1134" w:type="dxa"/>
            <w:vAlign w:val="center"/>
            <w:hideMark/>
          </w:tcPr>
          <w:p w14:paraId="0D5DE6C2"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&lt;= 2%</w:t>
            </w:r>
          </w:p>
        </w:tc>
        <w:tc>
          <w:tcPr>
            <w:tcW w:w="992" w:type="dxa"/>
            <w:vAlign w:val="center"/>
            <w:hideMark/>
          </w:tcPr>
          <w:p w14:paraId="666A67E2"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&lt;= 4%</w:t>
            </w:r>
          </w:p>
        </w:tc>
        <w:tc>
          <w:tcPr>
            <w:tcW w:w="1134" w:type="dxa"/>
            <w:vAlign w:val="center"/>
            <w:hideMark/>
          </w:tcPr>
          <w:p w14:paraId="3B81A25E" w14:textId="77777777" w:rsidR="007C5794" w:rsidRPr="007C5794" w:rsidRDefault="007C5794" w:rsidP="007C5794">
            <w:pPr>
              <w:spacing w:before="0" w:after="0" w:line="240" w:lineRule="auto"/>
              <w:ind w:firstLine="0"/>
              <w:jc w:val="center"/>
              <w:rPr>
                <w:color w:val="000000"/>
                <w:sz w:val="18"/>
                <w:szCs w:val="18"/>
                <w:lang w:val="es-CL" w:eastAsia="es-CL"/>
              </w:rPr>
            </w:pPr>
            <w:r w:rsidRPr="007C5794">
              <w:rPr>
                <w:color w:val="000000"/>
                <w:sz w:val="18"/>
                <w:szCs w:val="18"/>
                <w:lang w:val="es-CL" w:eastAsia="es-CL"/>
              </w:rPr>
              <w:t>Mensual</w:t>
            </w:r>
          </w:p>
        </w:tc>
        <w:tc>
          <w:tcPr>
            <w:tcW w:w="4088" w:type="dxa"/>
            <w:vAlign w:val="center"/>
            <w:hideMark/>
          </w:tcPr>
          <w:p w14:paraId="018C6316" w14:textId="77777777" w:rsidR="007C5794" w:rsidRPr="007C5794" w:rsidRDefault="007C5794" w:rsidP="007C5794">
            <w:pPr>
              <w:spacing w:before="0" w:after="0" w:line="240" w:lineRule="auto"/>
              <w:ind w:firstLine="0"/>
              <w:jc w:val="left"/>
              <w:rPr>
                <w:sz w:val="18"/>
                <w:szCs w:val="18"/>
                <w:lang w:val="es-CL" w:eastAsia="es-CL"/>
              </w:rPr>
            </w:pPr>
          </w:p>
        </w:tc>
      </w:tr>
    </w:tbl>
    <w:p w14:paraId="65FE90B4" w14:textId="43A0CEDE" w:rsidR="257EB030" w:rsidRDefault="257EB030" w:rsidP="5AEE5C21">
      <w:pPr>
        <w:ind w:firstLine="0"/>
      </w:pPr>
    </w:p>
    <w:p w14:paraId="7BA1AC60" w14:textId="77777777" w:rsidR="001F560C" w:rsidRDefault="001F560C" w:rsidP="002D6546">
      <w:pPr>
        <w:pStyle w:val="Heading3"/>
        <w:sectPr w:rsidR="001F560C" w:rsidSect="001F560C">
          <w:pgSz w:w="16838" w:h="11906" w:orient="landscape"/>
          <w:pgMar w:top="1440" w:right="1440" w:bottom="1440" w:left="1440" w:header="720" w:footer="720" w:gutter="0"/>
          <w:cols w:space="720"/>
          <w:docGrid w:linePitch="360"/>
        </w:sectPr>
      </w:pPr>
    </w:p>
    <w:p w14:paraId="57508E13" w14:textId="2D3AA521" w:rsidR="257EB030" w:rsidRDefault="001D3D04" w:rsidP="002D6546">
      <w:pPr>
        <w:pStyle w:val="Heading3"/>
      </w:pPr>
      <w:bookmarkStart w:id="423" w:name="_Toc235441535"/>
      <w:r>
        <w:t>3</w:t>
      </w:r>
      <w:r w:rsidR="14AF9952">
        <w:t>.</w:t>
      </w:r>
      <w:r w:rsidR="111C3D60">
        <w:t>3</w:t>
      </w:r>
      <w:r w:rsidR="14AF9952">
        <w:t>. Análisis del Cuadro de Mando Integral por Perspectivas</w:t>
      </w:r>
      <w:bookmarkEnd w:id="423"/>
    </w:p>
    <w:p w14:paraId="096B3487" w14:textId="46891D90" w:rsidR="257EB030" w:rsidRDefault="14AF9952" w:rsidP="5AEE5C21">
      <w:r>
        <w:t>El Cuadro de Mando Integral propuesto se organiza a partir de las perspectivas definidas en el mapa estratégico institucional, permitiendo observar cómo cada objetivo estratégico contribuye al cumplimiento de la misión y a la generación de valor público. Esta estructura facilit</w:t>
      </w:r>
      <w:r w:rsidR="5BDFF31A">
        <w:t>a la comprensión de la estrategia desde una lógica causal, en la cual los recursos presupuestarios constituyen la base para fortalecer capacidades internas, mejorar procesos institucionales y alcanzar resultados orientados a la ciudadanía.</w:t>
      </w:r>
    </w:p>
    <w:p w14:paraId="7280F5BC" w14:textId="7CF61270" w:rsidR="257EB030" w:rsidRDefault="4CD23C18" w:rsidP="5AEE5C21">
      <w:r>
        <w:t>Desde la perspectiva de:</w:t>
      </w:r>
    </w:p>
    <w:p w14:paraId="586252E6" w14:textId="7C920D8C" w:rsidR="257EB030" w:rsidRDefault="4CD23C18" w:rsidP="5AEE5C21">
      <w:pPr>
        <w:pStyle w:val="ListParagraph"/>
        <w:numPr>
          <w:ilvl w:val="0"/>
          <w:numId w:val="23"/>
        </w:numPr>
      </w:pPr>
      <w:r w:rsidRPr="5AEE5C21">
        <w:rPr>
          <w:b/>
          <w:bCs/>
        </w:rPr>
        <w:t xml:space="preserve">Recursos Presupuestarios: </w:t>
      </w:r>
      <w:r>
        <w:t>El CMI incorpora indicadores orientados a monitore</w:t>
      </w:r>
      <w:r w:rsidR="6EB67ABF">
        <w:t xml:space="preserve">ar la ejecución y desviación presupuestaria, permitiendo evaluar el grado de cumplimiento de la </w:t>
      </w:r>
      <w:r w:rsidR="56E622B0">
        <w:t>planificación</w:t>
      </w:r>
      <w:r w:rsidR="6EB67ABF">
        <w:t xml:space="preserve"> financiera </w:t>
      </w:r>
      <w:r w:rsidR="5B3D9B31">
        <w:t>institucional</w:t>
      </w:r>
      <w:r w:rsidR="6EB67ABF">
        <w:t xml:space="preserve">. Esta perspectiva cumple un rol habilitante dentro de la estrategia, ya que una adecuada administración de los recursos permite financiar y sostener las iniciativas vinculadas </w:t>
      </w:r>
      <w:r w:rsidR="72E19A57">
        <w:t>a modernización tecnológica, capacitación, mejora de procesos, transparencia y participación ciudadana.</w:t>
      </w:r>
    </w:p>
    <w:p w14:paraId="7085F8F4" w14:textId="06B4E7DD" w:rsidR="257EB030" w:rsidRDefault="257EB030" w:rsidP="5AEE5C21">
      <w:pPr>
        <w:pStyle w:val="ListParagraph"/>
        <w:ind w:left="1068"/>
      </w:pPr>
    </w:p>
    <w:p w14:paraId="7238549C" w14:textId="75905BA4" w:rsidR="257EB030" w:rsidRDefault="2E30A115" w:rsidP="5AEE5C21">
      <w:pPr>
        <w:pStyle w:val="ListParagraph"/>
        <w:numPr>
          <w:ilvl w:val="0"/>
          <w:numId w:val="23"/>
        </w:numPr>
      </w:pPr>
      <w:r w:rsidRPr="5AEE5C21">
        <w:rPr>
          <w:b/>
          <w:bCs/>
        </w:rPr>
        <w:t>Aprendizaje y Crecimiento:</w:t>
      </w:r>
      <w:r w:rsidR="72AAB011" w:rsidRPr="5AEE5C21">
        <w:rPr>
          <w:b/>
          <w:bCs/>
        </w:rPr>
        <w:t xml:space="preserve"> </w:t>
      </w:r>
      <w:r w:rsidR="72AAB011">
        <w:t>Esta perspectiva considera indicadores asociados al fortalecimiento de las capacidades internas que permiten ejecutar la estrategia institucional. En este nivel se abordan aspectos vinculados a la disponibilidad de sistemas críticos, la interoperabi</w:t>
      </w:r>
      <w:r w:rsidR="09483939">
        <w:t>lidad tecnológica, el cumplimiento de controles de seguridad y el desarrollo de competencias de las y los funcionarios. Estos elementos constituyen una base fundamental para avanzar en procesos de modernización, coordinación interna y mejora continua.</w:t>
      </w:r>
    </w:p>
    <w:p w14:paraId="0E68CBB4" w14:textId="74F7FC9B" w:rsidR="257EB030" w:rsidRDefault="257EB030" w:rsidP="5AEE5C21">
      <w:pPr>
        <w:pStyle w:val="ListParagraph"/>
        <w:ind w:left="1068"/>
      </w:pPr>
    </w:p>
    <w:p w14:paraId="2F9A1739" w14:textId="516A4F9D" w:rsidR="257EB030" w:rsidRDefault="09483939" w:rsidP="5AEE5C21">
      <w:pPr>
        <w:pStyle w:val="ListParagraph"/>
        <w:numPr>
          <w:ilvl w:val="0"/>
          <w:numId w:val="23"/>
        </w:numPr>
      </w:pPr>
      <w:r w:rsidRPr="5AEE5C21">
        <w:rPr>
          <w:b/>
          <w:bCs/>
        </w:rPr>
        <w:t>Capacidades Institucionales:</w:t>
      </w:r>
      <w:r>
        <w:t xml:space="preserve"> El CMI incorpora indicadores que permiten evaluar la capacidad de la Cámara para transformar sus recursos, conocimientos y herramientas en prácticas de gestión más eficientes, integradas y trazables. Esta perspectiva incluye objet</w:t>
      </w:r>
      <w:r w:rsidR="438224CC">
        <w:t xml:space="preserve">ivos asociados a la estandarización de procesos, la transparencia institucional, el seguimiento de compromisos públicos, la coordinación entre unidades y el fortalecimiento de una cultura organizacional cohesionada. </w:t>
      </w:r>
    </w:p>
    <w:p w14:paraId="4C8434F8" w14:textId="75D616C4" w:rsidR="257EB030" w:rsidRDefault="257EB030" w:rsidP="5AEE5C21">
      <w:pPr>
        <w:pStyle w:val="ListParagraph"/>
        <w:ind w:left="1068"/>
      </w:pPr>
    </w:p>
    <w:p w14:paraId="57850038" w14:textId="3E5D9B26" w:rsidR="257EB030" w:rsidRDefault="2C0E69A4" w:rsidP="5AEE5C21">
      <w:pPr>
        <w:pStyle w:val="ListParagraph"/>
        <w:numPr>
          <w:ilvl w:val="0"/>
          <w:numId w:val="23"/>
        </w:numPr>
      </w:pPr>
      <w:r w:rsidRPr="5AEE5C21">
        <w:rPr>
          <w:b/>
          <w:bCs/>
        </w:rPr>
        <w:t>Valor Público y Ciudadanía</w:t>
      </w:r>
      <w:r>
        <w:t xml:space="preserve">: Esta perspectiva concentra los indicadores asociados a los resultados esperados hacia la ciudadanía y otros actores relevantes. En ella se consideran </w:t>
      </w:r>
      <w:r w:rsidR="47B18385">
        <w:t xml:space="preserve">mediciones vinculadas al acceso efectivo a la información pública, la satisfacción ciudadana, la participación en el proceso legislativo, la incorporación de observaciones ciudadanas y la vinculación interinstitucional. De esta forma, permite evaluar en qué medida </w:t>
      </w:r>
      <w:r w:rsidR="2800DA69">
        <w:t xml:space="preserve">la gestión interna de la Cámara se traduce en una labor legislativa y administrativa más transparente, participativa, oportuna y orientada a la generación de valor público. </w:t>
      </w:r>
    </w:p>
    <w:p w14:paraId="5064E590" w14:textId="7BDC6149" w:rsidR="257EB030" w:rsidRDefault="257EB030" w:rsidP="5AEE5C21">
      <w:pPr>
        <w:pStyle w:val="ListParagraph"/>
        <w:ind w:left="1068" w:firstLine="0"/>
      </w:pPr>
    </w:p>
    <w:p w14:paraId="41CF5374" w14:textId="5052FF28" w:rsidR="257EB030" w:rsidRDefault="2800DA69" w:rsidP="006C6663">
      <w:r>
        <w:t xml:space="preserve">En conjunto, el análisis por perspectivas evidencia que el CMI no solo cumple una función de medición, sino que también actúa como una herramienta de articulación estratégica. Su estructura permite vincular </w:t>
      </w:r>
      <w:r w:rsidR="062E75AE">
        <w:t>los recursos disponibles, las capacidades internas, los procesos institucionales y los resultados hacia la ciudadanía, facilitando el seguimiento de la estrategia y la toma de decisiones basada en información verificable.</w:t>
      </w:r>
    </w:p>
    <w:p w14:paraId="4C05AD63" w14:textId="2007F0DF" w:rsidR="257EB030" w:rsidRDefault="112A34A9" w:rsidP="5AEE5C21">
      <w:pPr>
        <w:pStyle w:val="Heading2"/>
      </w:pPr>
      <w:bookmarkStart w:id="424" w:name="_Toc1080461530"/>
      <w:r>
        <w:t>3</w:t>
      </w:r>
      <w:r w:rsidR="0AEDCB64">
        <w:t>.</w:t>
      </w:r>
      <w:r w:rsidR="53D3D1D8">
        <w:t>4</w:t>
      </w:r>
      <w:r w:rsidR="0AEDCB64">
        <w:t>. Criterios Metodológicos para la Formulación de Indicadores</w:t>
      </w:r>
      <w:bookmarkEnd w:id="424"/>
    </w:p>
    <w:p w14:paraId="2CD6BB88" w14:textId="7F8D9480" w:rsidR="257EB030" w:rsidRDefault="0AEDCB64" w:rsidP="5AEE5C21">
      <w:r>
        <w:t xml:space="preserve">La formulación de los indicadores del Cuadro del Mando Integral se realizó considerando criterios de coherencia estratégica, medibilidad, trazabilidad y utilidad para la toma de decisiones. En primer lugar, cada indicador fue asociado </w:t>
      </w:r>
      <w:r w:rsidR="052C053B">
        <w:t>directamente a un objetivo estratégico del mapa, con el propósito de asegurar que la medición responda a los lineamientos definidos y no a actividades aisladas de la gestión institucional.</w:t>
      </w:r>
    </w:p>
    <w:p w14:paraId="0D95B07C" w14:textId="09E25BBC" w:rsidR="257EB030" w:rsidRDefault="052C053B" w:rsidP="5AEE5C21">
      <w:r>
        <w:t>Asimismo, se priorizaron indicadores expresados principalmente en porcentaje, debido a que este tipo de medición facilita la comparación entre períodos, permite evaluar niveles de cumplimiento y favorece el seguimiento sistemático de los avances. De igual forma, las fórmula</w:t>
      </w:r>
      <w:r w:rsidR="6648C7D6">
        <w:t xml:space="preserve">s fueron definidas procurando identificar claramente el numerador, el denominados y el criterio de medición, con el fin de facilitar su aplicación por parte de las unidades responsables. </w:t>
      </w:r>
    </w:p>
    <w:p w14:paraId="1B623CF0" w14:textId="30D5A74A" w:rsidR="257EB030" w:rsidRDefault="6648C7D6" w:rsidP="5AEE5C21">
      <w:r>
        <w:t>Respecto de las metas, estas fueron definidas considerando la naturaleza de cada indicador, su nivel de exigencia, la disponibilidad de información y las referencias institucionales utilizadas, tales como el PMG 2026, el PEI, fuentes presupuestarias, normativa vigente y antecedentes internos de la Cámara. De esta manera, se buscó establecer meta</w:t>
      </w:r>
      <w:r w:rsidR="1D66BBD4">
        <w:t>s que fueran realistas, verificables y coherentes con la capacidad institucional.</w:t>
      </w:r>
    </w:p>
    <w:p w14:paraId="62E31E08" w14:textId="4D95E662" w:rsidR="5AEE5C21" w:rsidRDefault="1D66BBD4" w:rsidP="002D6546">
      <w:r>
        <w:t xml:space="preserve">Finalmente, cada indicador fue acompañado de iniciativas concretas, orientadas a explicar el mecanismo mediante el cual se espera avanzar hacia el cumplimiento de la meta. </w:t>
      </w:r>
      <w:r w:rsidR="4077C345">
        <w:t>Con ello, se busca que el CMI no solo establezca qué debe medirse, sino también qué acciones permitirán avanzar en la ejecución de la estrategia institucional.</w:t>
      </w:r>
    </w:p>
    <w:p w14:paraId="7E04FF59" w14:textId="6826DC5B" w:rsidR="0DDDDACD" w:rsidRDefault="7081D381" w:rsidP="08FBF870">
      <w:pPr>
        <w:pStyle w:val="Heading2"/>
      </w:pPr>
      <w:bookmarkStart w:id="425" w:name="_Toc2011108400"/>
      <w:r>
        <w:t>3</w:t>
      </w:r>
      <w:r w:rsidR="00DB3848">
        <w:t>.</w:t>
      </w:r>
      <w:r w:rsidR="362528E9">
        <w:t>5</w:t>
      </w:r>
      <w:r w:rsidR="0DDDDACD">
        <w:t xml:space="preserve">. </w:t>
      </w:r>
      <w:r w:rsidR="51B626D7">
        <w:t>D</w:t>
      </w:r>
      <w:r w:rsidR="0136797B">
        <w:t>espliegue de la Estrategia</w:t>
      </w:r>
      <w:bookmarkEnd w:id="425"/>
    </w:p>
    <w:p w14:paraId="3DB68A5C" w14:textId="2CFD3F03" w:rsidR="002D6546" w:rsidRPr="002D6546" w:rsidRDefault="002D6546" w:rsidP="002D6546">
      <w:commentRangeStart w:id="426"/>
      <w:commentRangeStart w:id="427"/>
      <w:r>
        <w:t>FALTA</w:t>
      </w:r>
      <w:commentRangeEnd w:id="426"/>
      <w:r w:rsidRPr="002D6546">
        <w:rPr>
          <w:rStyle w:val="CommentReference"/>
          <w:sz w:val="24"/>
          <w:szCs w:val="24"/>
        </w:rPr>
        <w:commentReference w:id="426"/>
      </w:r>
      <w:commentRangeEnd w:id="427"/>
      <w:r w:rsidRPr="002D6546">
        <w:rPr>
          <w:rStyle w:val="CommentReference"/>
          <w:sz w:val="24"/>
          <w:szCs w:val="24"/>
        </w:rPr>
        <w:commentReference w:id="427"/>
      </w:r>
    </w:p>
    <w:p w14:paraId="57DD6FBA" w14:textId="6F22B3A2" w:rsidR="51B626D7" w:rsidRDefault="2A211230" w:rsidP="08FBF870">
      <w:pPr>
        <w:pStyle w:val="Heading2"/>
      </w:pPr>
      <w:bookmarkStart w:id="428" w:name="_Toc2027773466"/>
      <w:r>
        <w:t>3</w:t>
      </w:r>
      <w:r w:rsidR="51B626D7">
        <w:t>.</w:t>
      </w:r>
      <w:r w:rsidR="62697654">
        <w:t>6</w:t>
      </w:r>
      <w:r w:rsidR="51B626D7">
        <w:t>.</w:t>
      </w:r>
      <w:r w:rsidR="6613693C">
        <w:t xml:space="preserve"> Metodología Análisis </w:t>
      </w:r>
      <w:r w:rsidR="372F56BE">
        <w:t>Programa de Mejoramiento de Gestión (</w:t>
      </w:r>
      <w:r w:rsidR="6613693C">
        <w:t>PMG</w:t>
      </w:r>
      <w:r w:rsidR="2B48C6A7">
        <w:t>)</w:t>
      </w:r>
      <w:bookmarkEnd w:id="428"/>
    </w:p>
    <w:p w14:paraId="5A0494C1" w14:textId="46AEC335" w:rsidR="08FBF870" w:rsidRPr="009404F7" w:rsidRDefault="5A70E9AD" w:rsidP="009404F7">
      <w:r w:rsidRPr="08FBF870">
        <w:t>La metodología empleada para el análisis del Programa de Mejoramiento de Gestión 2026 (PMG) abordó un total de 72 metas de gestión definidas por 18 unidades institucionales: Abastecimiento, Administración Valparaíso, Auditoría Interna, Comisiones, Comunicaciones y Multiplataformas, Dirección de Finanzas, Dirección TIC's, Informaciones - Diseño y Publicidad, Oficina Técnica, Personal – Central Telefónica, Prevención de Riesgos, Protocolo, Redacción, Secretaría Legislativa, Sede Santiago, Servicio de Alimentación, Subdirección de Asignaciones Parlamentarias y Subsecretaría Administrativa.</w:t>
      </w:r>
    </w:p>
    <w:p w14:paraId="21F0E8E6" w14:textId="52AB0E67" w:rsidR="08FBF870" w:rsidRPr="009404F7" w:rsidRDefault="316EAAEF" w:rsidP="009404F7">
      <w:r w:rsidRPr="08FBF870">
        <w:t>Las metas de gestión de las unidades se estructuraron en torno a cuatro ejes fundamentales: Calidad, Eficiencia, Gestión y Proceso. El análisis preliminar se centró en diferenciar rigurosamente entre "acciones" y "objetivos". Para estos efectos, una acción se definió como la descripción de tareas operativas concretas que detallan los medios y los destinatarios de una labor específica. En contraste, un objetivo se conceptualizó como la expresión de un resultado estratégico esperado, formulado mediante un único verbo y orientado a la optimización del rendimiento de un proceso. Asimismo, se estableció que todo objetivo debe poseer las características de ser medible y comunicable para asegurar su efectividad en el marco del Programa de Mejoramiento de Gestión.</w:t>
      </w:r>
    </w:p>
    <w:p w14:paraId="62DA1B00" w14:textId="064D5BCE" w:rsidR="5A70E9AD" w:rsidRDefault="5A70E9AD" w:rsidP="009404F7">
      <w:r w:rsidRPr="08FBF870">
        <w:t xml:space="preserve">Posteriormente, se compararon las 72 metas con los nuevos objetivos estratégicos, agrupándolas según su afinidad de propósito. </w:t>
      </w:r>
      <w:r w:rsidR="4277731E" w:rsidRPr="08FBF870">
        <w:t xml:space="preserve">El análisis arrojó como resultado que alrededor de 72% de los objetivos propuestos en el PMG contenían algún tipo de observación ya sea por contener dos verbos, poseer baja coherencia o bien por ser una acción y no un objetivo. </w:t>
      </w:r>
      <w:r w:rsidRPr="08FBF870">
        <w:t>Este proceso permitió consolidar los objetivos del PMG corregidos, asegurando que cada uno representara efectivamente un objetivo estratégico, se presentara de forma sintetizada y se eliminara cualquier redundancia donde múltiples enunciados expresaran una misma finalidad.</w:t>
      </w:r>
      <w:r w:rsidR="3BBE0E2F" w:rsidRPr="08FBF870">
        <w:t xml:space="preserve"> </w:t>
      </w:r>
    </w:p>
    <w:p w14:paraId="67430040" w14:textId="25D806E2" w:rsidR="50E3B9D2" w:rsidRDefault="50E3B9D2" w:rsidP="08FBF870">
      <w:pPr>
        <w:pStyle w:val="Heading2"/>
      </w:pPr>
      <w:bookmarkStart w:id="429" w:name="_Toc1003960835"/>
      <w:r>
        <w:t xml:space="preserve">5.2. Diseño </w:t>
      </w:r>
      <w:commentRangeStart w:id="430"/>
      <w:r>
        <w:t>de tablero funcional de control</w:t>
      </w:r>
      <w:bookmarkEnd w:id="429"/>
      <w:commentRangeEnd w:id="430"/>
      <w:r>
        <w:rPr>
          <w:rStyle w:val="CommentReference"/>
          <w:sz w:val="28"/>
          <w:szCs w:val="28"/>
        </w:rPr>
        <w:commentReference w:id="430"/>
      </w:r>
    </w:p>
    <w:p w14:paraId="36F57E7F" w14:textId="4FF06C1C" w:rsidR="7D998447" w:rsidRDefault="7D998447" w:rsidP="009404F7">
      <w:r w:rsidRPr="08FBF870">
        <w:t xml:space="preserve">Para </w:t>
      </w:r>
      <w:r w:rsidR="5903F8ED" w:rsidRPr="08FBF870">
        <w:t>operativizar</w:t>
      </w:r>
      <w:r w:rsidRPr="08FBF870">
        <w:t xml:space="preserve"> el rediseño estratégico y subsanar las brechas metodológicas detectadas en el 72% de las metas analizadas, </w:t>
      </w:r>
      <w:r w:rsidR="47130D2B" w:rsidRPr="08FBF870">
        <w:t xml:space="preserve">se estructuró el siguiente tablero funcional de control de gestión. </w:t>
      </w:r>
      <w:r w:rsidR="6716035B" w:rsidRPr="08FBF870">
        <w:t>Los objetivos del PMG corregidos fueron integrados en un cuadro de mando integral, con el propósito de establecer un sistema de semaforización de tres categorías que determine el estado de cumplimiento según el valor obtenido. Asimismo, se incorporaron las métricas ajustadas, asegurando su alineación con la nueva formulación de los objetivos estratégicos del programa.</w:t>
      </w:r>
    </w:p>
    <w:p w14:paraId="18965346" w14:textId="568CEC90" w:rsidR="08FBF870" w:rsidRDefault="6716035B" w:rsidP="009404F7">
      <w:r>
        <w:t xml:space="preserve"> </w:t>
      </w:r>
      <w:r w:rsidR="23645F1B">
        <w:t xml:space="preserve">A </w:t>
      </w:r>
      <w:r w:rsidR="3BE6E0D4">
        <w:t>través</w:t>
      </w:r>
      <w:r w:rsidR="23645F1B">
        <w:t xml:space="preserve"> de este instrumento, el diseño no responde a una </w:t>
      </w:r>
      <w:r w:rsidR="6D67DE19">
        <w:t>evaluación</w:t>
      </w:r>
      <w:r w:rsidR="23645F1B">
        <w:t xml:space="preserve"> </w:t>
      </w:r>
      <w:r w:rsidR="2AD9366F">
        <w:t>homogénea</w:t>
      </w:r>
      <w:r w:rsidR="23645F1B">
        <w:t xml:space="preserve"> tradicional, sino a procedimientos técnicos específicos que vinculan cada meta corregida con un modelo paramétrico de </w:t>
      </w:r>
      <w:r w:rsidR="02FE8A8E">
        <w:t>evaluación</w:t>
      </w:r>
      <w:r w:rsidR="23645F1B">
        <w:t xml:space="preserve"> visual. </w:t>
      </w:r>
      <w:r w:rsidR="0B41DD03">
        <w:t xml:space="preserve">El procedimiento de diseño e </w:t>
      </w:r>
      <w:r w:rsidR="1F0BF04C">
        <w:t>implementación</w:t>
      </w:r>
      <w:r w:rsidR="0B41DD03">
        <w:t xml:space="preserve"> del tablero contempló las siguientes fases: </w:t>
      </w:r>
    </w:p>
    <w:p w14:paraId="76062CC4" w14:textId="7C56DD81" w:rsidR="7A6B599E" w:rsidRDefault="7A6B599E" w:rsidP="08FBF870">
      <w:pPr>
        <w:ind w:firstLine="0"/>
      </w:pPr>
      <w:r w:rsidRPr="08FBF870">
        <w:rPr>
          <w:b/>
          <w:bCs/>
        </w:rPr>
        <w:t xml:space="preserve">Fase 1: </w:t>
      </w:r>
      <w:r w:rsidR="70B1C90E" w:rsidRPr="08FBF870">
        <w:rPr>
          <w:b/>
          <w:bCs/>
        </w:rPr>
        <w:t xml:space="preserve">Definición de unidades de medida y </w:t>
      </w:r>
      <w:r w:rsidR="4B9DF400" w:rsidRPr="08FBF870">
        <w:rPr>
          <w:b/>
          <w:bCs/>
        </w:rPr>
        <w:t>fórmulas</w:t>
      </w:r>
      <w:r w:rsidR="70B1C90E" w:rsidRPr="08FBF870">
        <w:rPr>
          <w:b/>
          <w:bCs/>
        </w:rPr>
        <w:t xml:space="preserve"> de </w:t>
      </w:r>
      <w:r w:rsidR="6065AB81" w:rsidRPr="08FBF870">
        <w:rPr>
          <w:b/>
          <w:bCs/>
        </w:rPr>
        <w:t>cálculo</w:t>
      </w:r>
    </w:p>
    <w:p w14:paraId="4223A051" w14:textId="3001035C" w:rsidR="32A1335A" w:rsidRDefault="32A1335A" w:rsidP="009404F7">
      <w:r>
        <w:t>C</w:t>
      </w:r>
      <w:r w:rsidR="70B1C90E">
        <w:t xml:space="preserve">ada </w:t>
      </w:r>
      <w:r w:rsidR="29AE00EC">
        <w:t>objetivo</w:t>
      </w:r>
      <w:r w:rsidR="70B1C90E">
        <w:t xml:space="preserve"> </w:t>
      </w:r>
      <w:r w:rsidR="0643C7C6">
        <w:t>estratégico</w:t>
      </w:r>
      <w:r w:rsidR="70B1C90E">
        <w:t xml:space="preserve"> rediseñado fue </w:t>
      </w:r>
      <w:r w:rsidR="7D5A1AFE">
        <w:t>asociado</w:t>
      </w:r>
      <w:r w:rsidR="70B1C90E">
        <w:t xml:space="preserve"> a un indicador d</w:t>
      </w:r>
      <w:r w:rsidR="5B67CF49">
        <w:t>e</w:t>
      </w:r>
      <w:r w:rsidR="70B1C90E">
        <w:t xml:space="preserve"> </w:t>
      </w:r>
      <w:r w:rsidR="18A3BE88">
        <w:t>desempeño</w:t>
      </w:r>
      <w:r w:rsidR="70B1C90E">
        <w:t xml:space="preserve"> explicito, </w:t>
      </w:r>
      <w:r w:rsidR="6E317AB3">
        <w:t>elimina</w:t>
      </w:r>
      <w:r w:rsidR="70B1C90E">
        <w:t xml:space="preserve"> adjetivos </w:t>
      </w:r>
      <w:r w:rsidR="5994369E">
        <w:t>ambiguos</w:t>
      </w:r>
      <w:r w:rsidR="70B1C90E">
        <w:t xml:space="preserve">. Se </w:t>
      </w:r>
      <w:r w:rsidR="3D940D4C">
        <w:t>estructuraron</w:t>
      </w:r>
      <w:r w:rsidR="70B1C90E">
        <w:t xml:space="preserve"> las fórmulas matemáticas </w:t>
      </w:r>
      <w:r w:rsidR="318B30D8">
        <w:t>pertinentes</w:t>
      </w:r>
      <w:r w:rsidR="70B1C90E">
        <w:t xml:space="preserve"> para medir la eficacia </w:t>
      </w:r>
      <w:r w:rsidR="4D18496B">
        <w:t>(</w:t>
      </w:r>
      <w:r w:rsidR="66F76F17">
        <w:t>porcentaje</w:t>
      </w:r>
      <w:r w:rsidR="4D18496B">
        <w:t xml:space="preserve"> d</w:t>
      </w:r>
      <w:r w:rsidR="556CADFE">
        <w:t>e</w:t>
      </w:r>
      <w:r w:rsidR="4D18496B">
        <w:t xml:space="preserve"> </w:t>
      </w:r>
      <w:r w:rsidR="2A5C980D">
        <w:t>cumplimiento</w:t>
      </w:r>
      <w:r w:rsidR="4D18496B">
        <w:t xml:space="preserve"> de metas), eficiencia (optimización de recursos) u </w:t>
      </w:r>
      <w:r w:rsidR="0183B7F5">
        <w:t>o</w:t>
      </w:r>
      <w:r w:rsidR="4D18496B">
        <w:t>portunidades (cumplimiento de plazos legales y reglamentarios).</w:t>
      </w:r>
    </w:p>
    <w:p w14:paraId="4096ACD0" w14:textId="609D40E9" w:rsidR="1F33D4E7" w:rsidRDefault="1F33D4E7" w:rsidP="08FBF870">
      <w:pPr>
        <w:ind w:firstLine="0"/>
      </w:pPr>
      <w:r w:rsidRPr="08FBF870">
        <w:rPr>
          <w:b/>
          <w:bCs/>
        </w:rPr>
        <w:t xml:space="preserve">Fase </w:t>
      </w:r>
      <w:r w:rsidR="7124017B" w:rsidRPr="08FBF870">
        <w:rPr>
          <w:b/>
          <w:bCs/>
        </w:rPr>
        <w:t>2</w:t>
      </w:r>
      <w:r w:rsidRPr="08FBF870">
        <w:rPr>
          <w:b/>
          <w:bCs/>
        </w:rPr>
        <w:t>: Identificación de medios de verificación (MDV)</w:t>
      </w:r>
    </w:p>
    <w:p w14:paraId="68849810" w14:textId="1A5BCE7C" w:rsidR="1F33D4E7" w:rsidRDefault="1F33D4E7" w:rsidP="009404F7">
      <w:r>
        <w:t>Se asignó a cada meta un registro de auditoría independiente y comprobable (</w:t>
      </w:r>
      <w:r w:rsidR="0B894A4C">
        <w:t>tales</w:t>
      </w:r>
      <w:r>
        <w:t xml:space="preserve"> como resoluciones exentas, reportes de sistemas gubernamentales de la corporación, actas foliadas o logs del sistema </w:t>
      </w:r>
      <w:r w:rsidR="0709B19E">
        <w:t>de tramitación legislativa), garantizando la plena verificabilidad del indicador ante auditorías internas o de la contraloría general de la república.</w:t>
      </w:r>
    </w:p>
    <w:p w14:paraId="34FFCAB6" w14:textId="5783754B" w:rsidR="6437BA10" w:rsidRDefault="6437BA10" w:rsidP="08FBF870">
      <w:pPr>
        <w:ind w:firstLine="0"/>
      </w:pPr>
      <w:r w:rsidRPr="08FBF870">
        <w:rPr>
          <w:b/>
          <w:bCs/>
        </w:rPr>
        <w:t>Fase 3: Parametrización del motor visual (lógicas de semaforización)</w:t>
      </w:r>
    </w:p>
    <w:p w14:paraId="1231EAFB" w14:textId="0BB400D7" w:rsidR="6437BA10" w:rsidRDefault="6437BA10" w:rsidP="009404F7">
      <w:r>
        <w:t xml:space="preserve">El núcleo operativo del tablero radica en la diferenciación técnica de las metas según su criticidad </w:t>
      </w:r>
      <w:r w:rsidR="5B7944C5">
        <w:t>jurídica, transaccional</w:t>
      </w:r>
      <w:r>
        <w:t xml:space="preserve"> o de procesos. Para ello, se traduj</w:t>
      </w:r>
      <w:r w:rsidR="6F2AC9EB">
        <w:t xml:space="preserve">o la información de las unidades en cuatro </w:t>
      </w:r>
      <w:r w:rsidR="68ED2033">
        <w:t>clústeres</w:t>
      </w:r>
      <w:r w:rsidR="6F2AC9EB">
        <w:t xml:space="preserve"> lógicos de control con umbrales de </w:t>
      </w:r>
      <w:r w:rsidR="0D7D4EB9">
        <w:t>tolerancias adaptativos.</w:t>
      </w:r>
    </w:p>
    <w:p w14:paraId="60A3EB07" w14:textId="51EC511E" w:rsidR="0D8CD771" w:rsidRDefault="0D8CD771" w:rsidP="08FBF870">
      <w:pPr>
        <w:pStyle w:val="ListParagraph"/>
        <w:numPr>
          <w:ilvl w:val="0"/>
          <w:numId w:val="19"/>
        </w:numPr>
      </w:pPr>
      <w:r>
        <w:t xml:space="preserve">Lógica de “tolerancia cero” (meta 100%): Aplicada </w:t>
      </w:r>
      <w:r w:rsidR="6D821815">
        <w:t>estrictamente</w:t>
      </w:r>
      <w:r>
        <w:t xml:space="preserve"> a unidades cr</w:t>
      </w:r>
      <w:r w:rsidR="1790079C">
        <w:t>í</w:t>
      </w:r>
      <w:r>
        <w:t xml:space="preserve">ticas </w:t>
      </w:r>
      <w:r w:rsidR="26713B15">
        <w:t xml:space="preserve">para la fe pública y legalidad institucional, como auditoría interna, comisiones e incluso la </w:t>
      </w:r>
      <w:r w:rsidR="5FC98292">
        <w:t>secretaria legislativa</w:t>
      </w:r>
      <w:r w:rsidR="26713B15">
        <w:t xml:space="preserve">. Al </w:t>
      </w:r>
      <w:r w:rsidR="1B2A587B">
        <w:t xml:space="preserve">salvaguardar la probidad y </w:t>
      </w:r>
      <w:r w:rsidR="55720948">
        <w:t>la</w:t>
      </w:r>
      <w:r w:rsidR="1B2A587B">
        <w:t xml:space="preserve"> continuidad del proceso legislativo, no se admite cumplimiento parcial. Es por ello, que los rangos</w:t>
      </w:r>
      <w:r w:rsidR="4DE0A7D0">
        <w:t xml:space="preserve"> se fijaron en verde (100%), amarillo (90% -99%</w:t>
      </w:r>
      <w:r w:rsidR="083DB4F8">
        <w:t>)</w:t>
      </w:r>
      <w:r w:rsidR="4DE0A7D0">
        <w:t xml:space="preserve"> y rojo (menor a 90%)</w:t>
      </w:r>
    </w:p>
    <w:p w14:paraId="2E1F179B" w14:textId="56E30AD5" w:rsidR="4CE18254" w:rsidRDefault="4CE18254" w:rsidP="08FBF870">
      <w:pPr>
        <w:pStyle w:val="ListParagraph"/>
        <w:numPr>
          <w:ilvl w:val="0"/>
          <w:numId w:val="19"/>
        </w:numPr>
      </w:pPr>
      <w:r>
        <w:t>Lógica de “</w:t>
      </w:r>
      <w:r w:rsidR="64448AF2">
        <w:t>excelencia</w:t>
      </w:r>
      <w:r>
        <w:t xml:space="preserve"> operativa” (meta 98%): Diseñada para áreas de alto volumen transaccional y plazos fatales regidos por normativas de compras y presupuestos pú</w:t>
      </w:r>
      <w:r w:rsidR="2749E466">
        <w:t>b</w:t>
      </w:r>
      <w:r>
        <w:t>lico, como abastecimiento, administraci</w:t>
      </w:r>
      <w:r w:rsidR="59CA7507">
        <w:t xml:space="preserve">ón (Valparaíso y Santiago) y </w:t>
      </w:r>
      <w:r w:rsidR="28A39680">
        <w:t>dirección</w:t>
      </w:r>
      <w:r w:rsidR="59CA7507">
        <w:t xml:space="preserve"> de finanzas. El margen del 2% absorbe fricciones operativas de sistemas externos, por ejemplo, del </w:t>
      </w:r>
      <w:r w:rsidR="6EC8F196">
        <w:t xml:space="preserve">mercado público. Es por ello, que para esta lógica los rangos se fijaron en </w:t>
      </w:r>
      <w:r w:rsidR="6EC8F196" w:rsidRPr="08FBF870">
        <w:t>Verde (igual o mayor a 98%), Amarillo (90% - 97%) y Rojo (</w:t>
      </w:r>
      <w:r w:rsidR="6EC8F196">
        <w:t>menor a 90%</w:t>
      </w:r>
      <w:r w:rsidR="6EC8F196" w:rsidRPr="08FBF870">
        <w:t>).</w:t>
      </w:r>
    </w:p>
    <w:p w14:paraId="6A58ED66" w14:textId="6420D3AD" w:rsidR="6EC8F196" w:rsidRDefault="6EC8F196" w:rsidP="08FBF870">
      <w:pPr>
        <w:pStyle w:val="ListParagraph"/>
        <w:numPr>
          <w:ilvl w:val="0"/>
          <w:numId w:val="19"/>
        </w:numPr>
      </w:pPr>
      <w:r w:rsidRPr="08FBF870">
        <w:t xml:space="preserve">Lógica de “Gestión de procesos y calidad” </w:t>
      </w:r>
      <w:r>
        <w:t xml:space="preserve">(meta 90%): asignada a departamentos que proveen soporte y servicios internos condicionados por la coordinación </w:t>
      </w:r>
      <w:r w:rsidR="2821810D">
        <w:t>interdepartamental</w:t>
      </w:r>
      <w:r>
        <w:t xml:space="preserve">, como </w:t>
      </w:r>
      <w:r w:rsidR="3AFAD0B0">
        <w:t>comunicaciones</w:t>
      </w:r>
      <w:r>
        <w:t xml:space="preserve"> y multiplataforma, informes</w:t>
      </w:r>
      <w:r w:rsidR="60AD49A9">
        <w:t>-</w:t>
      </w:r>
      <w:r w:rsidR="59801142">
        <w:t>diseño</w:t>
      </w:r>
      <w:r w:rsidR="60AD49A9">
        <w:t xml:space="preserve"> servicios de </w:t>
      </w:r>
      <w:r w:rsidR="57981278">
        <w:t>alimentación y</w:t>
      </w:r>
      <w:r w:rsidR="60AD49A9">
        <w:t xml:space="preserve"> oficina </w:t>
      </w:r>
      <w:r w:rsidR="75EF056E">
        <w:t>técnica</w:t>
      </w:r>
      <w:r w:rsidR="60AD49A9">
        <w:t xml:space="preserve">. Otorga una holgura del 10% para la </w:t>
      </w:r>
      <w:r w:rsidR="11FBDBA3">
        <w:t>estabilización</w:t>
      </w:r>
      <w:r w:rsidR="60AD49A9">
        <w:t xml:space="preserve"> de los flujos de trabajos, por ello los rangos se fijan en </w:t>
      </w:r>
      <w:r w:rsidR="548FCBC9" w:rsidRPr="08FBF870">
        <w:t>Verde (igual o mayor a 90%), Amarillo (80% - 89%) y Rojo (</w:t>
      </w:r>
      <w:r w:rsidR="548FCBC9">
        <w:t>menor a 80%</w:t>
      </w:r>
      <w:r w:rsidR="548FCBC9" w:rsidRPr="08FBF870">
        <w:t>).</w:t>
      </w:r>
    </w:p>
    <w:p w14:paraId="35CCD783" w14:textId="3B00CA1F" w:rsidR="08FBF870" w:rsidRDefault="288E481D" w:rsidP="009404F7">
      <w:pPr>
        <w:pStyle w:val="ListParagraph"/>
        <w:numPr>
          <w:ilvl w:val="0"/>
          <w:numId w:val="19"/>
        </w:numPr>
      </w:pPr>
      <w:r w:rsidRPr="08FBF870">
        <w:t xml:space="preserve">Lógica de “Implementación y desarrollo” </w:t>
      </w:r>
      <w:r>
        <w:t xml:space="preserve">(meta 75% - 80%): Orientada a proyectos de transformación digital, gestión del </w:t>
      </w:r>
      <w:r w:rsidR="0D5318A6">
        <w:t>cambio</w:t>
      </w:r>
      <w:r>
        <w:t xml:space="preserve"> y capital humano, tales como dirección TICs</w:t>
      </w:r>
      <w:r w:rsidR="69F27126">
        <w:t xml:space="preserve">, personal-central telefónica e incluido prevención de riesgos. Evalúa metas no lineales que dependen de curvas de aprendizaje técnico y asas de participación voluntaria. </w:t>
      </w:r>
      <w:r w:rsidR="0A1C76ED">
        <w:t xml:space="preserve">Dicho esto, los rangos se fijan en </w:t>
      </w:r>
      <w:r w:rsidR="0A1C76ED" w:rsidRPr="08FBF870">
        <w:t>Verde (igual o mayor a Meta Base), Amarillo (</w:t>
      </w:r>
      <w:r w:rsidR="05383936" w:rsidRPr="08FBF870">
        <w:t>(</w:t>
      </w:r>
      <w:r w:rsidR="0A1C76ED" w:rsidRPr="08FBF870">
        <w:t>Meta Base - 10%</w:t>
      </w:r>
      <w:r w:rsidR="08D0FEE5" w:rsidRPr="08FBF870">
        <w:t>)</w:t>
      </w:r>
      <w:r w:rsidR="0A1C76ED" w:rsidRPr="08FBF870">
        <w:t xml:space="preserve"> a </w:t>
      </w:r>
      <w:r w:rsidR="2634157C" w:rsidRPr="08FBF870">
        <w:t>Meta Base</w:t>
      </w:r>
      <w:r w:rsidR="0A1C76ED" w:rsidRPr="08FBF870">
        <w:t xml:space="preserve">) y Rojo </w:t>
      </w:r>
      <w:r w:rsidR="3DF68BD9" w:rsidRPr="08FBF870">
        <w:t>(menor a (Meta Base - 10%))</w:t>
      </w:r>
      <w:r w:rsidR="0A1C76ED" w:rsidRPr="08FBF870">
        <w:t>.</w:t>
      </w:r>
    </w:p>
    <w:p w14:paraId="68454C07" w14:textId="6D1D3C7E" w:rsidR="08FBF870" w:rsidRDefault="08FBF870">
      <w:r>
        <w:br w:type="page"/>
      </w:r>
    </w:p>
    <w:p w14:paraId="3D2F2AB3" w14:textId="3925AA19" w:rsidR="08FBF870" w:rsidRDefault="08FBF870" w:rsidP="28A3581F">
      <w:pPr>
        <w:ind w:firstLine="0"/>
      </w:pPr>
    </w:p>
    <w:p w14:paraId="10C96934" w14:textId="62BB4537" w:rsidR="56270640" w:rsidRDefault="56270640" w:rsidP="08FBF870">
      <w:pPr>
        <w:pStyle w:val="Heading2"/>
      </w:pPr>
      <w:bookmarkStart w:id="431" w:name="_Toc1020220705"/>
      <w:r>
        <w:t>5.3 Descripción de las funciones de la Cámara de Diputadas y Diputados</w:t>
      </w:r>
      <w:bookmarkEnd w:id="431"/>
    </w:p>
    <w:p w14:paraId="69C226BC" w14:textId="72AAEAB8" w:rsidR="08FBF870" w:rsidRDefault="08FBF870"/>
    <w:p w14:paraId="5C6E60E6" w14:textId="2EFD58EB" w:rsidR="3624B709" w:rsidRDefault="3624B709" w:rsidP="3624B709"/>
    <w:p w14:paraId="106AD926" w14:textId="5190DB6B" w:rsidR="473CC624" w:rsidRDefault="473CC624" w:rsidP="3624B709">
      <w:pPr>
        <w:pStyle w:val="ListParagraph"/>
        <w:numPr>
          <w:ilvl w:val="0"/>
          <w:numId w:val="26"/>
        </w:numPr>
      </w:pPr>
      <w:r>
        <w:t>SLA (Service Level Agreement)</w:t>
      </w:r>
    </w:p>
    <w:p w14:paraId="0E1B798E" w14:textId="3003AFB6" w:rsidR="3624B709" w:rsidRDefault="3624B709" w:rsidP="3624B709">
      <w:pPr>
        <w:pStyle w:val="ListParagraph"/>
        <w:numPr>
          <w:ilvl w:val="0"/>
          <w:numId w:val="26"/>
        </w:numPr>
      </w:pPr>
    </w:p>
    <w:p w14:paraId="0B9F82FD" w14:textId="4E39F53C" w:rsidR="3624B709" w:rsidRDefault="3624B709" w:rsidP="3624B709"/>
    <w:p w14:paraId="517CB9D3" w14:textId="7FFF78D4" w:rsidR="3624B709" w:rsidRDefault="3624B709" w:rsidP="3624B709"/>
    <w:p w14:paraId="7EA10291" w14:textId="7C2110BA" w:rsidR="042D2A7D" w:rsidRDefault="042D2A7D"/>
    <w:sectPr w:rsidR="042D2A7D">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18" w:author="Marco Medina Urrutia" w:date="2026-06-09T10:42:00Z" w:initials="MM">
    <w:p w14:paraId="737484F0" w14:textId="77777777" w:rsidR="00171F49" w:rsidRDefault="00171F49" w:rsidP="00171F49">
      <w:pPr>
        <w:pStyle w:val="CommentText"/>
        <w:ind w:firstLine="0"/>
        <w:jc w:val="left"/>
      </w:pPr>
      <w:r>
        <w:rPr>
          <w:rStyle w:val="CommentReference"/>
        </w:rPr>
        <w:annotationRef/>
      </w:r>
      <w:r>
        <w:t>Cambiar todas las funciones por “cumplir las funciones que le confiere la constitución” o algo así idk</w:t>
      </w:r>
    </w:p>
  </w:comment>
  <w:comment w:id="377" w:author="Angelica Piñones" w:date="2026-04-20T22:29:00Z" w:initials="AP">
    <w:p w14:paraId="2B5AB20E" w14:textId="41597206" w:rsidR="00ED42A0" w:rsidRDefault="00ED42A0">
      <w:pPr>
        <w:pStyle w:val="CommentText2"/>
      </w:pPr>
      <w:r>
        <w:rPr>
          <w:rStyle w:val="CommentReference2"/>
        </w:rPr>
        <w:annotationRef/>
      </w:r>
      <w:r w:rsidRPr="42FB4CFD">
        <w:t>tendran este cuadro en excel?</w:t>
      </w:r>
    </w:p>
    <w:p w14:paraId="6C7553D2" w14:textId="2C62CD9C" w:rsidR="00ED42A0" w:rsidRDefault="00ED42A0">
      <w:pPr>
        <w:pStyle w:val="CommentText2"/>
      </w:pPr>
      <w:r w:rsidRPr="02365787">
        <w:t>para volver a pegarlo sin titulo, enumerar la imagen y el glosario abajo del cuadro</w:t>
      </w:r>
    </w:p>
    <w:p w14:paraId="670E4E79" w14:textId="7FE354E4" w:rsidR="00ED42A0" w:rsidRDefault="00ED42A0">
      <w:pPr>
        <w:pStyle w:val="CommentText2"/>
      </w:pPr>
    </w:p>
  </w:comment>
  <w:comment w:id="426" w:author="Marco Medina Urrutia" w:date="2026-05-30T19:43:00Z" w:initials="MM">
    <w:p w14:paraId="0A6712DC" w14:textId="77777777" w:rsidR="002D6546" w:rsidRDefault="002D6546" w:rsidP="002D6546">
      <w:pPr>
        <w:pStyle w:val="CommentText2"/>
        <w:ind w:firstLine="0"/>
        <w:jc w:val="left"/>
      </w:pPr>
      <w:r>
        <w:rPr>
          <w:rStyle w:val="CommentReference2"/>
        </w:rPr>
        <w:annotationRef/>
      </w:r>
      <w:r>
        <w:t>Falta párrafo introductorio aquí</w:t>
      </w:r>
    </w:p>
  </w:comment>
  <w:comment w:id="427" w:author="Marco Medina Urrutia" w:date="2026-05-30T19:47:00Z" w:initials="MM">
    <w:p w14:paraId="4009E081" w14:textId="77777777" w:rsidR="00973A6E" w:rsidRDefault="00973A6E" w:rsidP="00973A6E">
      <w:pPr>
        <w:pStyle w:val="CommentText2"/>
        <w:ind w:firstLine="0"/>
        <w:jc w:val="left"/>
      </w:pPr>
      <w:r>
        <w:rPr>
          <w:rStyle w:val="CommentReference2"/>
        </w:rPr>
        <w:annotationRef/>
      </w:r>
      <w:r>
        <w:t>Y siento que esto va después de la metodología :/</w:t>
      </w:r>
    </w:p>
  </w:comment>
  <w:comment w:id="430" w:author="Marco Medina Urrutia" w:date="2026-05-30T19:46:00Z" w:initials="MM">
    <w:p w14:paraId="3024F4BF" w14:textId="77777777" w:rsidR="004C4E04" w:rsidRDefault="004C4E04" w:rsidP="004C4E04">
      <w:pPr>
        <w:pStyle w:val="CommentText2"/>
        <w:ind w:firstLine="0"/>
        <w:jc w:val="left"/>
      </w:pPr>
      <w:r>
        <w:rPr>
          <w:rStyle w:val="CommentReference2"/>
        </w:rPr>
        <w:annotationRef/>
      </w:r>
      <w:r>
        <w:t>No me queda claro. Nosotros no sugerimos ningún tablero de control, o si?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7484F0" w15:done="0"/>
  <w15:commentEx w15:paraId="670E4E79" w15:done="1"/>
  <w15:commentEx w15:paraId="0A6712DC" w15:done="0"/>
  <w15:commentEx w15:paraId="4009E081" w15:paraIdParent="0A6712DC" w15:done="0"/>
  <w15:commentEx w15:paraId="3024F4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2E43CC" w16cex:dateUtc="2026-06-09T14:42:00Z"/>
  <w16cex:commentExtensible w16cex:durableId="21BE9338" w16cex:dateUtc="2026-04-21T02:29:00Z">
    <w16cex:extLst>
      <w16:ext w16:uri="{CE6994B0-6A32-4C9F-8C6B-6E91EDA988CE}">
        <cr:reactions xmlns:cr="http://schemas.microsoft.com/office/comments/2020/reactions">
          <cr:reaction reactionType="1">
            <cr:reactionInfo dateUtc="2026-04-21T02:37:19Z">
              <cr:user userId="S::emilio.tobar@estudiantes.uv.cl::699012df-9809-457e-aebf-4c6476c34f24" userProvider="AD" userName="Emilio Ignacio Tobar Díaz"/>
            </cr:reactionInfo>
          </cr:reaction>
        </cr:reactions>
      </w16:ext>
    </w16cex:extLst>
  </w16cex:commentExtensible>
  <w16cex:commentExtensible w16cex:durableId="78B2089C" w16cex:dateUtc="2026-05-30T23:43:00Z"/>
  <w16cex:commentExtensible w16cex:durableId="461B8E4C" w16cex:dateUtc="2026-05-30T23:47:00Z"/>
  <w16cex:commentExtensible w16cex:durableId="49840B59" w16cex:dateUtc="2026-05-30T23: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7484F0" w16cid:durableId="4A2E43CC"/>
  <w16cid:commentId w16cid:paraId="670E4E79" w16cid:durableId="21BE9338"/>
  <w16cid:commentId w16cid:paraId="0A6712DC" w16cid:durableId="78B2089C"/>
  <w16cid:commentId w16cid:paraId="4009E081" w16cid:durableId="461B8E4C"/>
  <w16cid:commentId w16cid:paraId="3024F4BF" w16cid:durableId="49840B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DA679" w14:textId="77777777" w:rsidR="0061561D" w:rsidRDefault="0061561D" w:rsidP="00360137">
      <w:pPr>
        <w:spacing w:before="0" w:after="0" w:line="240" w:lineRule="auto"/>
      </w:pPr>
      <w:r>
        <w:separator/>
      </w:r>
    </w:p>
  </w:endnote>
  <w:endnote w:type="continuationSeparator" w:id="0">
    <w:p w14:paraId="333EB5F9" w14:textId="77777777" w:rsidR="0061561D" w:rsidRDefault="0061561D" w:rsidP="0036013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3C7C7E55" w14:paraId="5716624C" w14:textId="77777777" w:rsidTr="3C7C7E55">
      <w:trPr>
        <w:trHeight w:val="300"/>
      </w:trPr>
      <w:tc>
        <w:tcPr>
          <w:tcW w:w="3005" w:type="dxa"/>
        </w:tcPr>
        <w:p w14:paraId="74B550BB" w14:textId="6B39855B" w:rsidR="3C7C7E55" w:rsidRDefault="3C7C7E55" w:rsidP="3C7C7E55">
          <w:pPr>
            <w:pStyle w:val="Header"/>
            <w:ind w:left="-115"/>
            <w:jc w:val="left"/>
          </w:pPr>
        </w:p>
      </w:tc>
      <w:tc>
        <w:tcPr>
          <w:tcW w:w="3005" w:type="dxa"/>
        </w:tcPr>
        <w:p w14:paraId="6809E556" w14:textId="6AA7DD1B" w:rsidR="3C7C7E55" w:rsidRDefault="3C7C7E55" w:rsidP="3C7C7E55">
          <w:pPr>
            <w:pStyle w:val="Header"/>
            <w:jc w:val="center"/>
          </w:pPr>
        </w:p>
      </w:tc>
      <w:tc>
        <w:tcPr>
          <w:tcW w:w="3005" w:type="dxa"/>
        </w:tcPr>
        <w:p w14:paraId="1C91704B" w14:textId="7849563A" w:rsidR="3C7C7E55" w:rsidRDefault="3C7C7E55" w:rsidP="3C7C7E55">
          <w:pPr>
            <w:pStyle w:val="Header"/>
            <w:ind w:right="-115"/>
            <w:jc w:val="right"/>
          </w:pPr>
        </w:p>
      </w:tc>
    </w:tr>
  </w:tbl>
  <w:p w14:paraId="1A3765FC" w14:textId="7DE8C015" w:rsidR="006268F3" w:rsidRDefault="006268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5F361" w14:textId="77777777" w:rsidR="0061561D" w:rsidRDefault="0061561D" w:rsidP="00360137">
      <w:pPr>
        <w:spacing w:before="0" w:after="0" w:line="240" w:lineRule="auto"/>
      </w:pPr>
      <w:r>
        <w:separator/>
      </w:r>
    </w:p>
  </w:footnote>
  <w:footnote w:type="continuationSeparator" w:id="0">
    <w:p w14:paraId="4C1B6FF7" w14:textId="77777777" w:rsidR="0061561D" w:rsidRDefault="0061561D" w:rsidP="0036013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3C7C7E55" w14:paraId="73D917CF" w14:textId="77777777" w:rsidTr="3C7C7E55">
      <w:trPr>
        <w:trHeight w:val="300"/>
      </w:trPr>
      <w:tc>
        <w:tcPr>
          <w:tcW w:w="3005" w:type="dxa"/>
        </w:tcPr>
        <w:p w14:paraId="6A595D6B" w14:textId="26996460" w:rsidR="3C7C7E55" w:rsidRDefault="3C7C7E55" w:rsidP="3C7C7E55">
          <w:pPr>
            <w:pStyle w:val="Header"/>
            <w:ind w:left="-115"/>
            <w:jc w:val="left"/>
          </w:pPr>
        </w:p>
      </w:tc>
      <w:tc>
        <w:tcPr>
          <w:tcW w:w="3005" w:type="dxa"/>
        </w:tcPr>
        <w:p w14:paraId="5C74E5B8" w14:textId="56DCDBD3" w:rsidR="3C7C7E55" w:rsidRDefault="3C7C7E55" w:rsidP="3C7C7E55">
          <w:pPr>
            <w:pStyle w:val="Header"/>
            <w:jc w:val="center"/>
          </w:pPr>
        </w:p>
      </w:tc>
      <w:tc>
        <w:tcPr>
          <w:tcW w:w="3005" w:type="dxa"/>
        </w:tcPr>
        <w:p w14:paraId="135BBE45" w14:textId="32B1EE88" w:rsidR="3C7C7E55" w:rsidRDefault="3C7C7E55" w:rsidP="3C7C7E55">
          <w:pPr>
            <w:pStyle w:val="Header"/>
            <w:ind w:right="-115"/>
            <w:jc w:val="right"/>
          </w:pPr>
        </w:p>
      </w:tc>
    </w:tr>
  </w:tbl>
  <w:p w14:paraId="14D48EDF" w14:textId="554E6D0F" w:rsidR="006268F3" w:rsidRDefault="006268F3">
    <w:pPr>
      <w:pStyle w:val="Header"/>
    </w:pPr>
  </w:p>
</w:hdr>
</file>

<file path=word/intelligence2.xml><?xml version="1.0" encoding="utf-8"?>
<int2:intelligence xmlns:int2="http://schemas.microsoft.com/office/intelligence/2020/intelligence" xmlns:oel="http://schemas.microsoft.com/office/2019/extlst">
  <int2:observations>
    <int2:textHash int2:hashCode="ColNt8eS4Qp544" int2:id="2SP2Hii6">
      <int2:state int2:value="Rejected" int2:type="spell"/>
    </int2:textHash>
    <int2:textHash int2:hashCode="bWWfdIexcOJn1P" int2:id="8RJoJJ29">
      <int2:state int2:value="Rejected" int2:type="spell"/>
    </int2:textHash>
    <int2:textHash int2:hashCode="eJGNyvIsBIYCSw" int2:id="CTcW12yX">
      <int2:state int2:value="Rejected" int2:type="spell"/>
    </int2:textHash>
    <int2:textHash int2:hashCode="yPKVSq8Cbe6Pqb" int2:id="F7f779rV">
      <int2:state int2:value="Rejected" int2:type="spell"/>
    </int2:textHash>
    <int2:textHash int2:hashCode="T0SJ9LSYrSkmFh" int2:id="LU4xDRUk">
      <int2:state int2:value="Rejected" int2:type="spell"/>
    </int2:textHash>
    <int2:textHash int2:hashCode="2Tu0rg2CijAq7s" int2:id="MO0vvWJp">
      <int2:state int2:value="Rejected" int2:type="spell"/>
    </int2:textHash>
    <int2:textHash int2:hashCode="F4WpPlqWjzcnj2" int2:id="UG6IINkn">
      <int2:state int2:value="Rejected" int2:type="spell"/>
    </int2:textHash>
    <int2:textHash int2:hashCode="7hETNZgtWuw4iq" int2:id="bDYe3OWD">
      <int2:state int2:value="Rejected" int2:type="spell"/>
    </int2:textHash>
    <int2:textHash int2:hashCode="OjEPbsch5rNi/N" int2:id="bcPctO9Q">
      <int2:state int2:value="Rejected" int2:type="spell"/>
    </int2:textHash>
    <int2:textHash int2:hashCode="eqFYNfD7Zhk87g" int2:id="d9ltCmOP">
      <int2:state int2:value="Rejected" int2:type="spell"/>
    </int2:textHash>
    <int2:textHash int2:hashCode="qbzmkiJisiA9J2" int2:id="mh0mKbEM">
      <int2:state int2:value="Rejected" int2:type="spell"/>
    </int2:textHash>
    <int2:textHash int2:hashCode="jVRdrTu0d4pjCI" int2:id="vqQvgPId">
      <int2:state int2:value="Rejected" int2:type="spell"/>
    </int2:textHash>
    <int2:textHash int2:hashCode="og2byVruROpbdz" int2:id="zwisVPHf">
      <int2:state int2:value="Rejected" int2:type="spell"/>
    </int2:textHash>
    <int2:bookmark int2:bookmarkName="_Int_V6MsudAN" int2:invalidationBookmarkName="" int2:hashCode="8QVYdnvaOkYhcz" int2:id="4lGy2nFI">
      <int2:state int2:value="Rejected" int2:type="style"/>
    </int2:bookmark>
    <int2:bookmark int2:bookmarkName="_Int_AvZzlw1a" int2:invalidationBookmarkName="" int2:hashCode="/s5pbgh5pyHpQO" int2:id="5y5qAjXG">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DB05"/>
    <w:multiLevelType w:val="hybridMultilevel"/>
    <w:tmpl w:val="FFFFFFFF"/>
    <w:lvl w:ilvl="0" w:tplc="6402241C">
      <w:start w:val="1"/>
      <w:numFmt w:val="bullet"/>
      <w:lvlText w:val=""/>
      <w:lvlJc w:val="left"/>
      <w:pPr>
        <w:ind w:left="720" w:hanging="360"/>
      </w:pPr>
      <w:rPr>
        <w:rFonts w:ascii="Symbol" w:hAnsi="Symbol" w:hint="default"/>
      </w:rPr>
    </w:lvl>
    <w:lvl w:ilvl="1" w:tplc="95EAA0E6">
      <w:start w:val="1"/>
      <w:numFmt w:val="bullet"/>
      <w:lvlText w:val="o"/>
      <w:lvlJc w:val="left"/>
      <w:pPr>
        <w:ind w:left="1440" w:hanging="360"/>
      </w:pPr>
      <w:rPr>
        <w:rFonts w:ascii="Courier New" w:hAnsi="Courier New" w:hint="default"/>
      </w:rPr>
    </w:lvl>
    <w:lvl w:ilvl="2" w:tplc="403EFC16">
      <w:start w:val="1"/>
      <w:numFmt w:val="bullet"/>
      <w:lvlText w:val=""/>
      <w:lvlJc w:val="left"/>
      <w:pPr>
        <w:ind w:left="2160" w:hanging="360"/>
      </w:pPr>
      <w:rPr>
        <w:rFonts w:ascii="Wingdings" w:hAnsi="Wingdings" w:hint="default"/>
      </w:rPr>
    </w:lvl>
    <w:lvl w:ilvl="3" w:tplc="929260FE">
      <w:start w:val="1"/>
      <w:numFmt w:val="bullet"/>
      <w:lvlText w:val=""/>
      <w:lvlJc w:val="left"/>
      <w:pPr>
        <w:ind w:left="2880" w:hanging="360"/>
      </w:pPr>
      <w:rPr>
        <w:rFonts w:ascii="Symbol" w:hAnsi="Symbol" w:hint="default"/>
      </w:rPr>
    </w:lvl>
    <w:lvl w:ilvl="4" w:tplc="677ED65A">
      <w:start w:val="1"/>
      <w:numFmt w:val="bullet"/>
      <w:lvlText w:val="o"/>
      <w:lvlJc w:val="left"/>
      <w:pPr>
        <w:ind w:left="3600" w:hanging="360"/>
      </w:pPr>
      <w:rPr>
        <w:rFonts w:ascii="Courier New" w:hAnsi="Courier New" w:hint="default"/>
      </w:rPr>
    </w:lvl>
    <w:lvl w:ilvl="5" w:tplc="F25C6B0A">
      <w:start w:val="1"/>
      <w:numFmt w:val="bullet"/>
      <w:lvlText w:val=""/>
      <w:lvlJc w:val="left"/>
      <w:pPr>
        <w:ind w:left="4320" w:hanging="360"/>
      </w:pPr>
      <w:rPr>
        <w:rFonts w:ascii="Wingdings" w:hAnsi="Wingdings" w:hint="default"/>
      </w:rPr>
    </w:lvl>
    <w:lvl w:ilvl="6" w:tplc="C7FA3DBC">
      <w:start w:val="1"/>
      <w:numFmt w:val="bullet"/>
      <w:lvlText w:val=""/>
      <w:lvlJc w:val="left"/>
      <w:pPr>
        <w:ind w:left="5040" w:hanging="360"/>
      </w:pPr>
      <w:rPr>
        <w:rFonts w:ascii="Symbol" w:hAnsi="Symbol" w:hint="default"/>
      </w:rPr>
    </w:lvl>
    <w:lvl w:ilvl="7" w:tplc="C4184D1A">
      <w:start w:val="1"/>
      <w:numFmt w:val="bullet"/>
      <w:lvlText w:val="o"/>
      <w:lvlJc w:val="left"/>
      <w:pPr>
        <w:ind w:left="5760" w:hanging="360"/>
      </w:pPr>
      <w:rPr>
        <w:rFonts w:ascii="Courier New" w:hAnsi="Courier New" w:hint="default"/>
      </w:rPr>
    </w:lvl>
    <w:lvl w:ilvl="8" w:tplc="45F06D56">
      <w:start w:val="1"/>
      <w:numFmt w:val="bullet"/>
      <w:lvlText w:val=""/>
      <w:lvlJc w:val="left"/>
      <w:pPr>
        <w:ind w:left="6480" w:hanging="360"/>
      </w:pPr>
      <w:rPr>
        <w:rFonts w:ascii="Wingdings" w:hAnsi="Wingdings" w:hint="default"/>
      </w:rPr>
    </w:lvl>
  </w:abstractNum>
  <w:abstractNum w:abstractNumId="1" w15:restartNumberingAfterBreak="0">
    <w:nsid w:val="0ECC0CE6"/>
    <w:multiLevelType w:val="hybridMultilevel"/>
    <w:tmpl w:val="A0740D5C"/>
    <w:lvl w:ilvl="0" w:tplc="E092FCD8">
      <w:start w:val="1"/>
      <w:numFmt w:val="bullet"/>
      <w:lvlText w:val="-"/>
      <w:lvlJc w:val="left"/>
      <w:pPr>
        <w:ind w:left="1068" w:hanging="360"/>
      </w:pPr>
      <w:rPr>
        <w:rFonts w:ascii="Aptos" w:hAnsi="Aptos" w:hint="default"/>
      </w:rPr>
    </w:lvl>
    <w:lvl w:ilvl="1" w:tplc="95CC25FC">
      <w:start w:val="1"/>
      <w:numFmt w:val="bullet"/>
      <w:lvlText w:val="o"/>
      <w:lvlJc w:val="left"/>
      <w:pPr>
        <w:ind w:left="1788" w:hanging="360"/>
      </w:pPr>
      <w:rPr>
        <w:rFonts w:ascii="Courier New" w:hAnsi="Courier New" w:hint="default"/>
      </w:rPr>
    </w:lvl>
    <w:lvl w:ilvl="2" w:tplc="9F4A7C3C">
      <w:start w:val="1"/>
      <w:numFmt w:val="bullet"/>
      <w:lvlText w:val=""/>
      <w:lvlJc w:val="left"/>
      <w:pPr>
        <w:ind w:left="2508" w:hanging="360"/>
      </w:pPr>
      <w:rPr>
        <w:rFonts w:ascii="Wingdings" w:hAnsi="Wingdings" w:hint="default"/>
      </w:rPr>
    </w:lvl>
    <w:lvl w:ilvl="3" w:tplc="69CE6284">
      <w:start w:val="1"/>
      <w:numFmt w:val="bullet"/>
      <w:lvlText w:val=""/>
      <w:lvlJc w:val="left"/>
      <w:pPr>
        <w:ind w:left="3228" w:hanging="360"/>
      </w:pPr>
      <w:rPr>
        <w:rFonts w:ascii="Symbol" w:hAnsi="Symbol" w:hint="default"/>
      </w:rPr>
    </w:lvl>
    <w:lvl w:ilvl="4" w:tplc="FE8CE912">
      <w:start w:val="1"/>
      <w:numFmt w:val="bullet"/>
      <w:lvlText w:val="o"/>
      <w:lvlJc w:val="left"/>
      <w:pPr>
        <w:ind w:left="3948" w:hanging="360"/>
      </w:pPr>
      <w:rPr>
        <w:rFonts w:ascii="Courier New" w:hAnsi="Courier New" w:hint="default"/>
      </w:rPr>
    </w:lvl>
    <w:lvl w:ilvl="5" w:tplc="F44EE3E2">
      <w:start w:val="1"/>
      <w:numFmt w:val="bullet"/>
      <w:lvlText w:val=""/>
      <w:lvlJc w:val="left"/>
      <w:pPr>
        <w:ind w:left="4668" w:hanging="360"/>
      </w:pPr>
      <w:rPr>
        <w:rFonts w:ascii="Wingdings" w:hAnsi="Wingdings" w:hint="default"/>
      </w:rPr>
    </w:lvl>
    <w:lvl w:ilvl="6" w:tplc="01D82CF0">
      <w:start w:val="1"/>
      <w:numFmt w:val="bullet"/>
      <w:lvlText w:val=""/>
      <w:lvlJc w:val="left"/>
      <w:pPr>
        <w:ind w:left="5388" w:hanging="360"/>
      </w:pPr>
      <w:rPr>
        <w:rFonts w:ascii="Symbol" w:hAnsi="Symbol" w:hint="default"/>
      </w:rPr>
    </w:lvl>
    <w:lvl w:ilvl="7" w:tplc="54769368">
      <w:start w:val="1"/>
      <w:numFmt w:val="bullet"/>
      <w:lvlText w:val="o"/>
      <w:lvlJc w:val="left"/>
      <w:pPr>
        <w:ind w:left="6108" w:hanging="360"/>
      </w:pPr>
      <w:rPr>
        <w:rFonts w:ascii="Courier New" w:hAnsi="Courier New" w:hint="default"/>
      </w:rPr>
    </w:lvl>
    <w:lvl w:ilvl="8" w:tplc="911664C4">
      <w:start w:val="1"/>
      <w:numFmt w:val="bullet"/>
      <w:lvlText w:val=""/>
      <w:lvlJc w:val="left"/>
      <w:pPr>
        <w:ind w:left="6828" w:hanging="360"/>
      </w:pPr>
      <w:rPr>
        <w:rFonts w:ascii="Wingdings" w:hAnsi="Wingdings" w:hint="default"/>
      </w:rPr>
    </w:lvl>
  </w:abstractNum>
  <w:abstractNum w:abstractNumId="2" w15:restartNumberingAfterBreak="0">
    <w:nsid w:val="0F3595FD"/>
    <w:multiLevelType w:val="hybridMultilevel"/>
    <w:tmpl w:val="B2562794"/>
    <w:lvl w:ilvl="0" w:tplc="B2BA18C2">
      <w:start w:val="1"/>
      <w:numFmt w:val="bullet"/>
      <w:lvlText w:val="-"/>
      <w:lvlJc w:val="left"/>
      <w:pPr>
        <w:ind w:left="1068" w:hanging="360"/>
      </w:pPr>
      <w:rPr>
        <w:rFonts w:ascii="Aptos" w:hAnsi="Aptos" w:hint="default"/>
      </w:rPr>
    </w:lvl>
    <w:lvl w:ilvl="1" w:tplc="16DAEF92">
      <w:start w:val="1"/>
      <w:numFmt w:val="bullet"/>
      <w:lvlText w:val="o"/>
      <w:lvlJc w:val="left"/>
      <w:pPr>
        <w:ind w:left="1788" w:hanging="360"/>
      </w:pPr>
      <w:rPr>
        <w:rFonts w:ascii="Courier New" w:hAnsi="Courier New" w:hint="default"/>
      </w:rPr>
    </w:lvl>
    <w:lvl w:ilvl="2" w:tplc="44FA9654">
      <w:start w:val="1"/>
      <w:numFmt w:val="bullet"/>
      <w:lvlText w:val=""/>
      <w:lvlJc w:val="left"/>
      <w:pPr>
        <w:ind w:left="2508" w:hanging="360"/>
      </w:pPr>
      <w:rPr>
        <w:rFonts w:ascii="Wingdings" w:hAnsi="Wingdings" w:hint="default"/>
      </w:rPr>
    </w:lvl>
    <w:lvl w:ilvl="3" w:tplc="853CEF8A">
      <w:start w:val="1"/>
      <w:numFmt w:val="bullet"/>
      <w:lvlText w:val=""/>
      <w:lvlJc w:val="left"/>
      <w:pPr>
        <w:ind w:left="3228" w:hanging="360"/>
      </w:pPr>
      <w:rPr>
        <w:rFonts w:ascii="Symbol" w:hAnsi="Symbol" w:hint="default"/>
      </w:rPr>
    </w:lvl>
    <w:lvl w:ilvl="4" w:tplc="39584916">
      <w:start w:val="1"/>
      <w:numFmt w:val="bullet"/>
      <w:lvlText w:val="o"/>
      <w:lvlJc w:val="left"/>
      <w:pPr>
        <w:ind w:left="3948" w:hanging="360"/>
      </w:pPr>
      <w:rPr>
        <w:rFonts w:ascii="Courier New" w:hAnsi="Courier New" w:hint="default"/>
      </w:rPr>
    </w:lvl>
    <w:lvl w:ilvl="5" w:tplc="6532A90A">
      <w:start w:val="1"/>
      <w:numFmt w:val="bullet"/>
      <w:lvlText w:val=""/>
      <w:lvlJc w:val="left"/>
      <w:pPr>
        <w:ind w:left="4668" w:hanging="360"/>
      </w:pPr>
      <w:rPr>
        <w:rFonts w:ascii="Wingdings" w:hAnsi="Wingdings" w:hint="default"/>
      </w:rPr>
    </w:lvl>
    <w:lvl w:ilvl="6" w:tplc="9572C05C">
      <w:start w:val="1"/>
      <w:numFmt w:val="bullet"/>
      <w:lvlText w:val=""/>
      <w:lvlJc w:val="left"/>
      <w:pPr>
        <w:ind w:left="5388" w:hanging="360"/>
      </w:pPr>
      <w:rPr>
        <w:rFonts w:ascii="Symbol" w:hAnsi="Symbol" w:hint="default"/>
      </w:rPr>
    </w:lvl>
    <w:lvl w:ilvl="7" w:tplc="2A684D4E">
      <w:start w:val="1"/>
      <w:numFmt w:val="bullet"/>
      <w:lvlText w:val="o"/>
      <w:lvlJc w:val="left"/>
      <w:pPr>
        <w:ind w:left="6108" w:hanging="360"/>
      </w:pPr>
      <w:rPr>
        <w:rFonts w:ascii="Courier New" w:hAnsi="Courier New" w:hint="default"/>
      </w:rPr>
    </w:lvl>
    <w:lvl w:ilvl="8" w:tplc="036E0FE2">
      <w:start w:val="1"/>
      <w:numFmt w:val="bullet"/>
      <w:lvlText w:val=""/>
      <w:lvlJc w:val="left"/>
      <w:pPr>
        <w:ind w:left="6828" w:hanging="360"/>
      </w:pPr>
      <w:rPr>
        <w:rFonts w:ascii="Wingdings" w:hAnsi="Wingdings" w:hint="default"/>
      </w:rPr>
    </w:lvl>
  </w:abstractNum>
  <w:abstractNum w:abstractNumId="3" w15:restartNumberingAfterBreak="0">
    <w:nsid w:val="11C19AB5"/>
    <w:multiLevelType w:val="hybridMultilevel"/>
    <w:tmpl w:val="5508A3CC"/>
    <w:lvl w:ilvl="0" w:tplc="69B60902">
      <w:start w:val="1"/>
      <w:numFmt w:val="bullet"/>
      <w:lvlText w:val=""/>
      <w:lvlJc w:val="left"/>
      <w:pPr>
        <w:ind w:left="1776" w:hanging="360"/>
      </w:pPr>
      <w:rPr>
        <w:rFonts w:ascii="Symbol" w:hAnsi="Symbol" w:hint="default"/>
      </w:rPr>
    </w:lvl>
    <w:lvl w:ilvl="1" w:tplc="D22C7A76">
      <w:start w:val="1"/>
      <w:numFmt w:val="bullet"/>
      <w:lvlText w:val="o"/>
      <w:lvlJc w:val="left"/>
      <w:pPr>
        <w:ind w:left="2496" w:hanging="360"/>
      </w:pPr>
      <w:rPr>
        <w:rFonts w:ascii="Courier New" w:hAnsi="Courier New" w:hint="default"/>
      </w:rPr>
    </w:lvl>
    <w:lvl w:ilvl="2" w:tplc="61B48C98">
      <w:start w:val="1"/>
      <w:numFmt w:val="bullet"/>
      <w:lvlText w:val=""/>
      <w:lvlJc w:val="left"/>
      <w:pPr>
        <w:ind w:left="3216" w:hanging="360"/>
      </w:pPr>
      <w:rPr>
        <w:rFonts w:ascii="Wingdings" w:hAnsi="Wingdings" w:hint="default"/>
      </w:rPr>
    </w:lvl>
    <w:lvl w:ilvl="3" w:tplc="18549DFC">
      <w:start w:val="1"/>
      <w:numFmt w:val="bullet"/>
      <w:lvlText w:val=""/>
      <w:lvlJc w:val="left"/>
      <w:pPr>
        <w:ind w:left="3936" w:hanging="360"/>
      </w:pPr>
      <w:rPr>
        <w:rFonts w:ascii="Symbol" w:hAnsi="Symbol" w:hint="default"/>
      </w:rPr>
    </w:lvl>
    <w:lvl w:ilvl="4" w:tplc="3D544142">
      <w:start w:val="1"/>
      <w:numFmt w:val="bullet"/>
      <w:lvlText w:val="o"/>
      <w:lvlJc w:val="left"/>
      <w:pPr>
        <w:ind w:left="4656" w:hanging="360"/>
      </w:pPr>
      <w:rPr>
        <w:rFonts w:ascii="Courier New" w:hAnsi="Courier New" w:hint="default"/>
      </w:rPr>
    </w:lvl>
    <w:lvl w:ilvl="5" w:tplc="E3FCD1C2">
      <w:start w:val="1"/>
      <w:numFmt w:val="bullet"/>
      <w:lvlText w:val=""/>
      <w:lvlJc w:val="left"/>
      <w:pPr>
        <w:ind w:left="5376" w:hanging="360"/>
      </w:pPr>
      <w:rPr>
        <w:rFonts w:ascii="Wingdings" w:hAnsi="Wingdings" w:hint="default"/>
      </w:rPr>
    </w:lvl>
    <w:lvl w:ilvl="6" w:tplc="BE4CE5F6">
      <w:start w:val="1"/>
      <w:numFmt w:val="bullet"/>
      <w:lvlText w:val=""/>
      <w:lvlJc w:val="left"/>
      <w:pPr>
        <w:ind w:left="6096" w:hanging="360"/>
      </w:pPr>
      <w:rPr>
        <w:rFonts w:ascii="Symbol" w:hAnsi="Symbol" w:hint="default"/>
      </w:rPr>
    </w:lvl>
    <w:lvl w:ilvl="7" w:tplc="99F601D2">
      <w:start w:val="1"/>
      <w:numFmt w:val="bullet"/>
      <w:lvlText w:val="o"/>
      <w:lvlJc w:val="left"/>
      <w:pPr>
        <w:ind w:left="6816" w:hanging="360"/>
      </w:pPr>
      <w:rPr>
        <w:rFonts w:ascii="Courier New" w:hAnsi="Courier New" w:hint="default"/>
      </w:rPr>
    </w:lvl>
    <w:lvl w:ilvl="8" w:tplc="47B8AAC0">
      <w:start w:val="1"/>
      <w:numFmt w:val="bullet"/>
      <w:lvlText w:val=""/>
      <w:lvlJc w:val="left"/>
      <w:pPr>
        <w:ind w:left="7536" w:hanging="360"/>
      </w:pPr>
      <w:rPr>
        <w:rFonts w:ascii="Wingdings" w:hAnsi="Wingdings" w:hint="default"/>
      </w:rPr>
    </w:lvl>
  </w:abstractNum>
  <w:abstractNum w:abstractNumId="4" w15:restartNumberingAfterBreak="0">
    <w:nsid w:val="11F5FC06"/>
    <w:multiLevelType w:val="hybridMultilevel"/>
    <w:tmpl w:val="E01055DE"/>
    <w:lvl w:ilvl="0" w:tplc="8266F35E">
      <w:start w:val="1"/>
      <w:numFmt w:val="bullet"/>
      <w:lvlText w:val="-"/>
      <w:lvlJc w:val="left"/>
      <w:pPr>
        <w:ind w:left="1068" w:hanging="360"/>
      </w:pPr>
      <w:rPr>
        <w:rFonts w:ascii="Aptos" w:hAnsi="Aptos" w:hint="default"/>
      </w:rPr>
    </w:lvl>
    <w:lvl w:ilvl="1" w:tplc="1DAE0A86">
      <w:start w:val="1"/>
      <w:numFmt w:val="bullet"/>
      <w:lvlText w:val="o"/>
      <w:lvlJc w:val="left"/>
      <w:pPr>
        <w:ind w:left="1788" w:hanging="360"/>
      </w:pPr>
      <w:rPr>
        <w:rFonts w:ascii="Courier New" w:hAnsi="Courier New" w:hint="default"/>
      </w:rPr>
    </w:lvl>
    <w:lvl w:ilvl="2" w:tplc="FB2C4A04">
      <w:start w:val="1"/>
      <w:numFmt w:val="bullet"/>
      <w:lvlText w:val=""/>
      <w:lvlJc w:val="left"/>
      <w:pPr>
        <w:ind w:left="2508" w:hanging="360"/>
      </w:pPr>
      <w:rPr>
        <w:rFonts w:ascii="Wingdings" w:hAnsi="Wingdings" w:hint="default"/>
      </w:rPr>
    </w:lvl>
    <w:lvl w:ilvl="3" w:tplc="D5E8A1EA">
      <w:start w:val="1"/>
      <w:numFmt w:val="bullet"/>
      <w:lvlText w:val=""/>
      <w:lvlJc w:val="left"/>
      <w:pPr>
        <w:ind w:left="3228" w:hanging="360"/>
      </w:pPr>
      <w:rPr>
        <w:rFonts w:ascii="Symbol" w:hAnsi="Symbol" w:hint="default"/>
      </w:rPr>
    </w:lvl>
    <w:lvl w:ilvl="4" w:tplc="34E0F1BE">
      <w:start w:val="1"/>
      <w:numFmt w:val="bullet"/>
      <w:lvlText w:val="o"/>
      <w:lvlJc w:val="left"/>
      <w:pPr>
        <w:ind w:left="3948" w:hanging="360"/>
      </w:pPr>
      <w:rPr>
        <w:rFonts w:ascii="Courier New" w:hAnsi="Courier New" w:hint="default"/>
      </w:rPr>
    </w:lvl>
    <w:lvl w:ilvl="5" w:tplc="8A0C6834">
      <w:start w:val="1"/>
      <w:numFmt w:val="bullet"/>
      <w:lvlText w:val=""/>
      <w:lvlJc w:val="left"/>
      <w:pPr>
        <w:ind w:left="4668" w:hanging="360"/>
      </w:pPr>
      <w:rPr>
        <w:rFonts w:ascii="Wingdings" w:hAnsi="Wingdings" w:hint="default"/>
      </w:rPr>
    </w:lvl>
    <w:lvl w:ilvl="6" w:tplc="03728476">
      <w:start w:val="1"/>
      <w:numFmt w:val="bullet"/>
      <w:lvlText w:val=""/>
      <w:lvlJc w:val="left"/>
      <w:pPr>
        <w:ind w:left="5388" w:hanging="360"/>
      </w:pPr>
      <w:rPr>
        <w:rFonts w:ascii="Symbol" w:hAnsi="Symbol" w:hint="default"/>
      </w:rPr>
    </w:lvl>
    <w:lvl w:ilvl="7" w:tplc="186EA27E">
      <w:start w:val="1"/>
      <w:numFmt w:val="bullet"/>
      <w:lvlText w:val="o"/>
      <w:lvlJc w:val="left"/>
      <w:pPr>
        <w:ind w:left="6108" w:hanging="360"/>
      </w:pPr>
      <w:rPr>
        <w:rFonts w:ascii="Courier New" w:hAnsi="Courier New" w:hint="default"/>
      </w:rPr>
    </w:lvl>
    <w:lvl w:ilvl="8" w:tplc="2F1E013A">
      <w:start w:val="1"/>
      <w:numFmt w:val="bullet"/>
      <w:lvlText w:val=""/>
      <w:lvlJc w:val="left"/>
      <w:pPr>
        <w:ind w:left="6828" w:hanging="360"/>
      </w:pPr>
      <w:rPr>
        <w:rFonts w:ascii="Wingdings" w:hAnsi="Wingdings" w:hint="default"/>
      </w:rPr>
    </w:lvl>
  </w:abstractNum>
  <w:abstractNum w:abstractNumId="5" w15:restartNumberingAfterBreak="0">
    <w:nsid w:val="1227B8E0"/>
    <w:multiLevelType w:val="hybridMultilevel"/>
    <w:tmpl w:val="FFFFFFFF"/>
    <w:lvl w:ilvl="0" w:tplc="7766E25A">
      <w:start w:val="1"/>
      <w:numFmt w:val="bullet"/>
      <w:lvlText w:val=""/>
      <w:lvlJc w:val="left"/>
      <w:pPr>
        <w:ind w:left="720" w:hanging="360"/>
      </w:pPr>
      <w:rPr>
        <w:rFonts w:ascii="Symbol" w:hAnsi="Symbol" w:hint="default"/>
      </w:rPr>
    </w:lvl>
    <w:lvl w:ilvl="1" w:tplc="5BAEA726">
      <w:start w:val="1"/>
      <w:numFmt w:val="bullet"/>
      <w:lvlText w:val="o"/>
      <w:lvlJc w:val="left"/>
      <w:pPr>
        <w:ind w:left="1440" w:hanging="360"/>
      </w:pPr>
      <w:rPr>
        <w:rFonts w:ascii="Courier New" w:hAnsi="Courier New" w:hint="default"/>
      </w:rPr>
    </w:lvl>
    <w:lvl w:ilvl="2" w:tplc="E828D6DE">
      <w:start w:val="1"/>
      <w:numFmt w:val="bullet"/>
      <w:lvlText w:val=""/>
      <w:lvlJc w:val="left"/>
      <w:pPr>
        <w:ind w:left="2160" w:hanging="360"/>
      </w:pPr>
      <w:rPr>
        <w:rFonts w:ascii="Wingdings" w:hAnsi="Wingdings" w:hint="default"/>
      </w:rPr>
    </w:lvl>
    <w:lvl w:ilvl="3" w:tplc="B71AD1FC">
      <w:start w:val="1"/>
      <w:numFmt w:val="bullet"/>
      <w:lvlText w:val=""/>
      <w:lvlJc w:val="left"/>
      <w:pPr>
        <w:ind w:left="2880" w:hanging="360"/>
      </w:pPr>
      <w:rPr>
        <w:rFonts w:ascii="Symbol" w:hAnsi="Symbol" w:hint="default"/>
      </w:rPr>
    </w:lvl>
    <w:lvl w:ilvl="4" w:tplc="5A027984">
      <w:start w:val="1"/>
      <w:numFmt w:val="bullet"/>
      <w:lvlText w:val="o"/>
      <w:lvlJc w:val="left"/>
      <w:pPr>
        <w:ind w:left="3600" w:hanging="360"/>
      </w:pPr>
      <w:rPr>
        <w:rFonts w:ascii="Courier New" w:hAnsi="Courier New" w:hint="default"/>
      </w:rPr>
    </w:lvl>
    <w:lvl w:ilvl="5" w:tplc="37C632A8">
      <w:start w:val="1"/>
      <w:numFmt w:val="bullet"/>
      <w:lvlText w:val=""/>
      <w:lvlJc w:val="left"/>
      <w:pPr>
        <w:ind w:left="4320" w:hanging="360"/>
      </w:pPr>
      <w:rPr>
        <w:rFonts w:ascii="Wingdings" w:hAnsi="Wingdings" w:hint="default"/>
      </w:rPr>
    </w:lvl>
    <w:lvl w:ilvl="6" w:tplc="B02C3DE2">
      <w:start w:val="1"/>
      <w:numFmt w:val="bullet"/>
      <w:lvlText w:val=""/>
      <w:lvlJc w:val="left"/>
      <w:pPr>
        <w:ind w:left="5040" w:hanging="360"/>
      </w:pPr>
      <w:rPr>
        <w:rFonts w:ascii="Symbol" w:hAnsi="Symbol" w:hint="default"/>
      </w:rPr>
    </w:lvl>
    <w:lvl w:ilvl="7" w:tplc="8BC0EF08">
      <w:start w:val="1"/>
      <w:numFmt w:val="bullet"/>
      <w:lvlText w:val="o"/>
      <w:lvlJc w:val="left"/>
      <w:pPr>
        <w:ind w:left="5760" w:hanging="360"/>
      </w:pPr>
      <w:rPr>
        <w:rFonts w:ascii="Courier New" w:hAnsi="Courier New" w:hint="default"/>
      </w:rPr>
    </w:lvl>
    <w:lvl w:ilvl="8" w:tplc="86388ECC">
      <w:start w:val="1"/>
      <w:numFmt w:val="bullet"/>
      <w:lvlText w:val=""/>
      <w:lvlJc w:val="left"/>
      <w:pPr>
        <w:ind w:left="6480" w:hanging="360"/>
      </w:pPr>
      <w:rPr>
        <w:rFonts w:ascii="Wingdings" w:hAnsi="Wingdings" w:hint="default"/>
      </w:rPr>
    </w:lvl>
  </w:abstractNum>
  <w:abstractNum w:abstractNumId="6" w15:restartNumberingAfterBreak="0">
    <w:nsid w:val="150CF2B6"/>
    <w:multiLevelType w:val="hybridMultilevel"/>
    <w:tmpl w:val="2E5CF2B8"/>
    <w:lvl w:ilvl="0" w:tplc="0DD4D854">
      <w:start w:val="1"/>
      <w:numFmt w:val="bullet"/>
      <w:lvlText w:val="-"/>
      <w:lvlJc w:val="left"/>
      <w:pPr>
        <w:ind w:left="1068" w:hanging="360"/>
      </w:pPr>
      <w:rPr>
        <w:rFonts w:ascii="Aptos" w:hAnsi="Aptos" w:hint="default"/>
      </w:rPr>
    </w:lvl>
    <w:lvl w:ilvl="1" w:tplc="94C844EE">
      <w:start w:val="1"/>
      <w:numFmt w:val="bullet"/>
      <w:lvlText w:val="o"/>
      <w:lvlJc w:val="left"/>
      <w:pPr>
        <w:ind w:left="1788" w:hanging="360"/>
      </w:pPr>
      <w:rPr>
        <w:rFonts w:ascii="Courier New" w:hAnsi="Courier New" w:hint="default"/>
      </w:rPr>
    </w:lvl>
    <w:lvl w:ilvl="2" w:tplc="F0B86DA0">
      <w:start w:val="1"/>
      <w:numFmt w:val="bullet"/>
      <w:lvlText w:val=""/>
      <w:lvlJc w:val="left"/>
      <w:pPr>
        <w:ind w:left="2508" w:hanging="360"/>
      </w:pPr>
      <w:rPr>
        <w:rFonts w:ascii="Wingdings" w:hAnsi="Wingdings" w:hint="default"/>
      </w:rPr>
    </w:lvl>
    <w:lvl w:ilvl="3" w:tplc="047A08B0">
      <w:start w:val="1"/>
      <w:numFmt w:val="bullet"/>
      <w:lvlText w:val=""/>
      <w:lvlJc w:val="left"/>
      <w:pPr>
        <w:ind w:left="3228" w:hanging="360"/>
      </w:pPr>
      <w:rPr>
        <w:rFonts w:ascii="Symbol" w:hAnsi="Symbol" w:hint="default"/>
      </w:rPr>
    </w:lvl>
    <w:lvl w:ilvl="4" w:tplc="9DC28654">
      <w:start w:val="1"/>
      <w:numFmt w:val="bullet"/>
      <w:lvlText w:val="o"/>
      <w:lvlJc w:val="left"/>
      <w:pPr>
        <w:ind w:left="3948" w:hanging="360"/>
      </w:pPr>
      <w:rPr>
        <w:rFonts w:ascii="Courier New" w:hAnsi="Courier New" w:hint="default"/>
      </w:rPr>
    </w:lvl>
    <w:lvl w:ilvl="5" w:tplc="C56AEEAC">
      <w:start w:val="1"/>
      <w:numFmt w:val="bullet"/>
      <w:lvlText w:val=""/>
      <w:lvlJc w:val="left"/>
      <w:pPr>
        <w:ind w:left="4668" w:hanging="360"/>
      </w:pPr>
      <w:rPr>
        <w:rFonts w:ascii="Wingdings" w:hAnsi="Wingdings" w:hint="default"/>
      </w:rPr>
    </w:lvl>
    <w:lvl w:ilvl="6" w:tplc="F9387210">
      <w:start w:val="1"/>
      <w:numFmt w:val="bullet"/>
      <w:lvlText w:val=""/>
      <w:lvlJc w:val="left"/>
      <w:pPr>
        <w:ind w:left="5388" w:hanging="360"/>
      </w:pPr>
      <w:rPr>
        <w:rFonts w:ascii="Symbol" w:hAnsi="Symbol" w:hint="default"/>
      </w:rPr>
    </w:lvl>
    <w:lvl w:ilvl="7" w:tplc="74961876">
      <w:start w:val="1"/>
      <w:numFmt w:val="bullet"/>
      <w:lvlText w:val="o"/>
      <w:lvlJc w:val="left"/>
      <w:pPr>
        <w:ind w:left="6108" w:hanging="360"/>
      </w:pPr>
      <w:rPr>
        <w:rFonts w:ascii="Courier New" w:hAnsi="Courier New" w:hint="default"/>
      </w:rPr>
    </w:lvl>
    <w:lvl w:ilvl="8" w:tplc="A770E5B2">
      <w:start w:val="1"/>
      <w:numFmt w:val="bullet"/>
      <w:lvlText w:val=""/>
      <w:lvlJc w:val="left"/>
      <w:pPr>
        <w:ind w:left="6828" w:hanging="360"/>
      </w:pPr>
      <w:rPr>
        <w:rFonts w:ascii="Wingdings" w:hAnsi="Wingdings" w:hint="default"/>
      </w:rPr>
    </w:lvl>
  </w:abstractNum>
  <w:abstractNum w:abstractNumId="7" w15:restartNumberingAfterBreak="0">
    <w:nsid w:val="248FC748"/>
    <w:multiLevelType w:val="hybridMultilevel"/>
    <w:tmpl w:val="FFFFFFFF"/>
    <w:lvl w:ilvl="0" w:tplc="E592D82E">
      <w:start w:val="1"/>
      <w:numFmt w:val="bullet"/>
      <w:lvlText w:val=""/>
      <w:lvlJc w:val="left"/>
      <w:pPr>
        <w:ind w:left="720" w:hanging="360"/>
      </w:pPr>
      <w:rPr>
        <w:rFonts w:ascii="Symbol" w:hAnsi="Symbol" w:hint="default"/>
      </w:rPr>
    </w:lvl>
    <w:lvl w:ilvl="1" w:tplc="0F8484CE">
      <w:start w:val="1"/>
      <w:numFmt w:val="bullet"/>
      <w:lvlText w:val="o"/>
      <w:lvlJc w:val="left"/>
      <w:pPr>
        <w:ind w:left="1440" w:hanging="360"/>
      </w:pPr>
      <w:rPr>
        <w:rFonts w:ascii="Courier New" w:hAnsi="Courier New" w:hint="default"/>
      </w:rPr>
    </w:lvl>
    <w:lvl w:ilvl="2" w:tplc="6F1621B6">
      <w:start w:val="1"/>
      <w:numFmt w:val="bullet"/>
      <w:lvlText w:val=""/>
      <w:lvlJc w:val="left"/>
      <w:pPr>
        <w:ind w:left="2160" w:hanging="360"/>
      </w:pPr>
      <w:rPr>
        <w:rFonts w:ascii="Wingdings" w:hAnsi="Wingdings" w:hint="default"/>
      </w:rPr>
    </w:lvl>
    <w:lvl w:ilvl="3" w:tplc="CF8E2A40">
      <w:start w:val="1"/>
      <w:numFmt w:val="bullet"/>
      <w:lvlText w:val=""/>
      <w:lvlJc w:val="left"/>
      <w:pPr>
        <w:ind w:left="2880" w:hanging="360"/>
      </w:pPr>
      <w:rPr>
        <w:rFonts w:ascii="Symbol" w:hAnsi="Symbol" w:hint="default"/>
      </w:rPr>
    </w:lvl>
    <w:lvl w:ilvl="4" w:tplc="24C267A2">
      <w:start w:val="1"/>
      <w:numFmt w:val="bullet"/>
      <w:lvlText w:val="o"/>
      <w:lvlJc w:val="left"/>
      <w:pPr>
        <w:ind w:left="3600" w:hanging="360"/>
      </w:pPr>
      <w:rPr>
        <w:rFonts w:ascii="Courier New" w:hAnsi="Courier New" w:hint="default"/>
      </w:rPr>
    </w:lvl>
    <w:lvl w:ilvl="5" w:tplc="48C4DC1C">
      <w:start w:val="1"/>
      <w:numFmt w:val="bullet"/>
      <w:lvlText w:val=""/>
      <w:lvlJc w:val="left"/>
      <w:pPr>
        <w:ind w:left="4320" w:hanging="360"/>
      </w:pPr>
      <w:rPr>
        <w:rFonts w:ascii="Wingdings" w:hAnsi="Wingdings" w:hint="default"/>
      </w:rPr>
    </w:lvl>
    <w:lvl w:ilvl="6" w:tplc="B5003758">
      <w:start w:val="1"/>
      <w:numFmt w:val="bullet"/>
      <w:lvlText w:val=""/>
      <w:lvlJc w:val="left"/>
      <w:pPr>
        <w:ind w:left="5040" w:hanging="360"/>
      </w:pPr>
      <w:rPr>
        <w:rFonts w:ascii="Symbol" w:hAnsi="Symbol" w:hint="default"/>
      </w:rPr>
    </w:lvl>
    <w:lvl w:ilvl="7" w:tplc="73E21AE4">
      <w:start w:val="1"/>
      <w:numFmt w:val="bullet"/>
      <w:lvlText w:val="o"/>
      <w:lvlJc w:val="left"/>
      <w:pPr>
        <w:ind w:left="5760" w:hanging="360"/>
      </w:pPr>
      <w:rPr>
        <w:rFonts w:ascii="Courier New" w:hAnsi="Courier New" w:hint="default"/>
      </w:rPr>
    </w:lvl>
    <w:lvl w:ilvl="8" w:tplc="DB3E781C">
      <w:start w:val="1"/>
      <w:numFmt w:val="bullet"/>
      <w:lvlText w:val=""/>
      <w:lvlJc w:val="left"/>
      <w:pPr>
        <w:ind w:left="6480" w:hanging="360"/>
      </w:pPr>
      <w:rPr>
        <w:rFonts w:ascii="Wingdings" w:hAnsi="Wingdings" w:hint="default"/>
      </w:rPr>
    </w:lvl>
  </w:abstractNum>
  <w:abstractNum w:abstractNumId="8" w15:restartNumberingAfterBreak="0">
    <w:nsid w:val="24FB8C2C"/>
    <w:multiLevelType w:val="hybridMultilevel"/>
    <w:tmpl w:val="FFFFFFFF"/>
    <w:lvl w:ilvl="0" w:tplc="E0607464">
      <w:start w:val="1"/>
      <w:numFmt w:val="bullet"/>
      <w:lvlText w:val=""/>
      <w:lvlJc w:val="left"/>
      <w:pPr>
        <w:ind w:left="720" w:hanging="360"/>
      </w:pPr>
      <w:rPr>
        <w:rFonts w:ascii="Symbol" w:hAnsi="Symbol" w:hint="default"/>
      </w:rPr>
    </w:lvl>
    <w:lvl w:ilvl="1" w:tplc="BBF8BB12">
      <w:start w:val="1"/>
      <w:numFmt w:val="bullet"/>
      <w:lvlText w:val="o"/>
      <w:lvlJc w:val="left"/>
      <w:pPr>
        <w:ind w:left="1440" w:hanging="360"/>
      </w:pPr>
      <w:rPr>
        <w:rFonts w:ascii="Courier New" w:hAnsi="Courier New" w:hint="default"/>
      </w:rPr>
    </w:lvl>
    <w:lvl w:ilvl="2" w:tplc="1E9A5DF0">
      <w:start w:val="1"/>
      <w:numFmt w:val="bullet"/>
      <w:lvlText w:val=""/>
      <w:lvlJc w:val="left"/>
      <w:pPr>
        <w:ind w:left="2160" w:hanging="360"/>
      </w:pPr>
      <w:rPr>
        <w:rFonts w:ascii="Wingdings" w:hAnsi="Wingdings" w:hint="default"/>
      </w:rPr>
    </w:lvl>
    <w:lvl w:ilvl="3" w:tplc="2578EA08">
      <w:start w:val="1"/>
      <w:numFmt w:val="bullet"/>
      <w:lvlText w:val=""/>
      <w:lvlJc w:val="left"/>
      <w:pPr>
        <w:ind w:left="2880" w:hanging="360"/>
      </w:pPr>
      <w:rPr>
        <w:rFonts w:ascii="Symbol" w:hAnsi="Symbol" w:hint="default"/>
      </w:rPr>
    </w:lvl>
    <w:lvl w:ilvl="4" w:tplc="EF227DB0">
      <w:start w:val="1"/>
      <w:numFmt w:val="bullet"/>
      <w:lvlText w:val="o"/>
      <w:lvlJc w:val="left"/>
      <w:pPr>
        <w:ind w:left="3600" w:hanging="360"/>
      </w:pPr>
      <w:rPr>
        <w:rFonts w:ascii="Courier New" w:hAnsi="Courier New" w:hint="default"/>
      </w:rPr>
    </w:lvl>
    <w:lvl w:ilvl="5" w:tplc="5F5A6380">
      <w:start w:val="1"/>
      <w:numFmt w:val="bullet"/>
      <w:lvlText w:val=""/>
      <w:lvlJc w:val="left"/>
      <w:pPr>
        <w:ind w:left="4320" w:hanging="360"/>
      </w:pPr>
      <w:rPr>
        <w:rFonts w:ascii="Wingdings" w:hAnsi="Wingdings" w:hint="default"/>
      </w:rPr>
    </w:lvl>
    <w:lvl w:ilvl="6" w:tplc="BC98CE4A">
      <w:start w:val="1"/>
      <w:numFmt w:val="bullet"/>
      <w:lvlText w:val=""/>
      <w:lvlJc w:val="left"/>
      <w:pPr>
        <w:ind w:left="5040" w:hanging="360"/>
      </w:pPr>
      <w:rPr>
        <w:rFonts w:ascii="Symbol" w:hAnsi="Symbol" w:hint="default"/>
      </w:rPr>
    </w:lvl>
    <w:lvl w:ilvl="7" w:tplc="673E2616">
      <w:start w:val="1"/>
      <w:numFmt w:val="bullet"/>
      <w:lvlText w:val="o"/>
      <w:lvlJc w:val="left"/>
      <w:pPr>
        <w:ind w:left="5760" w:hanging="360"/>
      </w:pPr>
      <w:rPr>
        <w:rFonts w:ascii="Courier New" w:hAnsi="Courier New" w:hint="default"/>
      </w:rPr>
    </w:lvl>
    <w:lvl w:ilvl="8" w:tplc="787EF936">
      <w:start w:val="1"/>
      <w:numFmt w:val="bullet"/>
      <w:lvlText w:val=""/>
      <w:lvlJc w:val="left"/>
      <w:pPr>
        <w:ind w:left="6480" w:hanging="360"/>
      </w:pPr>
      <w:rPr>
        <w:rFonts w:ascii="Wingdings" w:hAnsi="Wingdings" w:hint="default"/>
      </w:rPr>
    </w:lvl>
  </w:abstractNum>
  <w:abstractNum w:abstractNumId="9" w15:restartNumberingAfterBreak="0">
    <w:nsid w:val="296824D7"/>
    <w:multiLevelType w:val="hybridMultilevel"/>
    <w:tmpl w:val="11E26DA2"/>
    <w:lvl w:ilvl="0" w:tplc="FFFFFFFF">
      <w:start w:val="1"/>
      <w:numFmt w:val="bullet"/>
      <w:lvlText w:val="-"/>
      <w:lvlJc w:val="left"/>
      <w:pPr>
        <w:ind w:left="720" w:hanging="360"/>
      </w:pPr>
      <w:rPr>
        <w:rFonts w:ascii="Times New Roman" w:hAnsi="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AD163D8"/>
    <w:multiLevelType w:val="hybridMultilevel"/>
    <w:tmpl w:val="39200640"/>
    <w:lvl w:ilvl="0" w:tplc="4766A022">
      <w:start w:val="1"/>
      <w:numFmt w:val="bullet"/>
      <w:lvlText w:val="-"/>
      <w:lvlJc w:val="left"/>
      <w:pPr>
        <w:ind w:left="1068" w:hanging="360"/>
      </w:pPr>
      <w:rPr>
        <w:rFonts w:ascii="Aptos" w:hAnsi="Aptos" w:hint="default"/>
      </w:rPr>
    </w:lvl>
    <w:lvl w:ilvl="1" w:tplc="C2189E90">
      <w:start w:val="1"/>
      <w:numFmt w:val="bullet"/>
      <w:lvlText w:val="o"/>
      <w:lvlJc w:val="left"/>
      <w:pPr>
        <w:ind w:left="1788" w:hanging="360"/>
      </w:pPr>
      <w:rPr>
        <w:rFonts w:ascii="Courier New" w:hAnsi="Courier New" w:hint="default"/>
      </w:rPr>
    </w:lvl>
    <w:lvl w:ilvl="2" w:tplc="6E066CAC">
      <w:start w:val="1"/>
      <w:numFmt w:val="bullet"/>
      <w:lvlText w:val=""/>
      <w:lvlJc w:val="left"/>
      <w:pPr>
        <w:ind w:left="2508" w:hanging="360"/>
      </w:pPr>
      <w:rPr>
        <w:rFonts w:ascii="Wingdings" w:hAnsi="Wingdings" w:hint="default"/>
      </w:rPr>
    </w:lvl>
    <w:lvl w:ilvl="3" w:tplc="7288518E">
      <w:start w:val="1"/>
      <w:numFmt w:val="bullet"/>
      <w:lvlText w:val=""/>
      <w:lvlJc w:val="left"/>
      <w:pPr>
        <w:ind w:left="3228" w:hanging="360"/>
      </w:pPr>
      <w:rPr>
        <w:rFonts w:ascii="Symbol" w:hAnsi="Symbol" w:hint="default"/>
      </w:rPr>
    </w:lvl>
    <w:lvl w:ilvl="4" w:tplc="4908497E">
      <w:start w:val="1"/>
      <w:numFmt w:val="bullet"/>
      <w:lvlText w:val="o"/>
      <w:lvlJc w:val="left"/>
      <w:pPr>
        <w:ind w:left="3948" w:hanging="360"/>
      </w:pPr>
      <w:rPr>
        <w:rFonts w:ascii="Courier New" w:hAnsi="Courier New" w:hint="default"/>
      </w:rPr>
    </w:lvl>
    <w:lvl w:ilvl="5" w:tplc="B4AE2D98">
      <w:start w:val="1"/>
      <w:numFmt w:val="bullet"/>
      <w:lvlText w:val=""/>
      <w:lvlJc w:val="left"/>
      <w:pPr>
        <w:ind w:left="4668" w:hanging="360"/>
      </w:pPr>
      <w:rPr>
        <w:rFonts w:ascii="Wingdings" w:hAnsi="Wingdings" w:hint="default"/>
      </w:rPr>
    </w:lvl>
    <w:lvl w:ilvl="6" w:tplc="69101528">
      <w:start w:val="1"/>
      <w:numFmt w:val="bullet"/>
      <w:lvlText w:val=""/>
      <w:lvlJc w:val="left"/>
      <w:pPr>
        <w:ind w:left="5388" w:hanging="360"/>
      </w:pPr>
      <w:rPr>
        <w:rFonts w:ascii="Symbol" w:hAnsi="Symbol" w:hint="default"/>
      </w:rPr>
    </w:lvl>
    <w:lvl w:ilvl="7" w:tplc="F69C8B66">
      <w:start w:val="1"/>
      <w:numFmt w:val="bullet"/>
      <w:lvlText w:val="o"/>
      <w:lvlJc w:val="left"/>
      <w:pPr>
        <w:ind w:left="6108" w:hanging="360"/>
      </w:pPr>
      <w:rPr>
        <w:rFonts w:ascii="Courier New" w:hAnsi="Courier New" w:hint="default"/>
      </w:rPr>
    </w:lvl>
    <w:lvl w:ilvl="8" w:tplc="44FAB3CA">
      <w:start w:val="1"/>
      <w:numFmt w:val="bullet"/>
      <w:lvlText w:val=""/>
      <w:lvlJc w:val="left"/>
      <w:pPr>
        <w:ind w:left="6828" w:hanging="360"/>
      </w:pPr>
      <w:rPr>
        <w:rFonts w:ascii="Wingdings" w:hAnsi="Wingdings" w:hint="default"/>
      </w:rPr>
    </w:lvl>
  </w:abstractNum>
  <w:abstractNum w:abstractNumId="11" w15:restartNumberingAfterBreak="0">
    <w:nsid w:val="2E3EFCD2"/>
    <w:multiLevelType w:val="hybridMultilevel"/>
    <w:tmpl w:val="8ACA0110"/>
    <w:lvl w:ilvl="0" w:tplc="09FEAD4E">
      <w:start w:val="1"/>
      <w:numFmt w:val="bullet"/>
      <w:lvlText w:val=""/>
      <w:lvlJc w:val="left"/>
      <w:pPr>
        <w:ind w:left="1068" w:hanging="360"/>
      </w:pPr>
      <w:rPr>
        <w:rFonts w:ascii="Symbol" w:hAnsi="Symbol" w:hint="default"/>
      </w:rPr>
    </w:lvl>
    <w:lvl w:ilvl="1" w:tplc="1B66A1E0">
      <w:start w:val="1"/>
      <w:numFmt w:val="bullet"/>
      <w:lvlText w:val="o"/>
      <w:lvlJc w:val="left"/>
      <w:pPr>
        <w:ind w:left="1788" w:hanging="360"/>
      </w:pPr>
      <w:rPr>
        <w:rFonts w:ascii="Courier New" w:hAnsi="Courier New" w:hint="default"/>
      </w:rPr>
    </w:lvl>
    <w:lvl w:ilvl="2" w:tplc="A7F02D68">
      <w:start w:val="1"/>
      <w:numFmt w:val="bullet"/>
      <w:lvlText w:val=""/>
      <w:lvlJc w:val="left"/>
      <w:pPr>
        <w:ind w:left="2508" w:hanging="360"/>
      </w:pPr>
      <w:rPr>
        <w:rFonts w:ascii="Wingdings" w:hAnsi="Wingdings" w:hint="default"/>
      </w:rPr>
    </w:lvl>
    <w:lvl w:ilvl="3" w:tplc="7F266050">
      <w:start w:val="1"/>
      <w:numFmt w:val="bullet"/>
      <w:lvlText w:val=""/>
      <w:lvlJc w:val="left"/>
      <w:pPr>
        <w:ind w:left="3228" w:hanging="360"/>
      </w:pPr>
      <w:rPr>
        <w:rFonts w:ascii="Symbol" w:hAnsi="Symbol" w:hint="default"/>
      </w:rPr>
    </w:lvl>
    <w:lvl w:ilvl="4" w:tplc="3322ED72">
      <w:start w:val="1"/>
      <w:numFmt w:val="bullet"/>
      <w:lvlText w:val="o"/>
      <w:lvlJc w:val="left"/>
      <w:pPr>
        <w:ind w:left="3948" w:hanging="360"/>
      </w:pPr>
      <w:rPr>
        <w:rFonts w:ascii="Courier New" w:hAnsi="Courier New" w:hint="default"/>
      </w:rPr>
    </w:lvl>
    <w:lvl w:ilvl="5" w:tplc="F8348CBE">
      <w:start w:val="1"/>
      <w:numFmt w:val="bullet"/>
      <w:lvlText w:val=""/>
      <w:lvlJc w:val="left"/>
      <w:pPr>
        <w:ind w:left="4668" w:hanging="360"/>
      </w:pPr>
      <w:rPr>
        <w:rFonts w:ascii="Wingdings" w:hAnsi="Wingdings" w:hint="default"/>
      </w:rPr>
    </w:lvl>
    <w:lvl w:ilvl="6" w:tplc="E4C2A2D6">
      <w:start w:val="1"/>
      <w:numFmt w:val="bullet"/>
      <w:lvlText w:val=""/>
      <w:lvlJc w:val="left"/>
      <w:pPr>
        <w:ind w:left="5388" w:hanging="360"/>
      </w:pPr>
      <w:rPr>
        <w:rFonts w:ascii="Symbol" w:hAnsi="Symbol" w:hint="default"/>
      </w:rPr>
    </w:lvl>
    <w:lvl w:ilvl="7" w:tplc="819CB554">
      <w:start w:val="1"/>
      <w:numFmt w:val="bullet"/>
      <w:lvlText w:val="o"/>
      <w:lvlJc w:val="left"/>
      <w:pPr>
        <w:ind w:left="6108" w:hanging="360"/>
      </w:pPr>
      <w:rPr>
        <w:rFonts w:ascii="Courier New" w:hAnsi="Courier New" w:hint="default"/>
      </w:rPr>
    </w:lvl>
    <w:lvl w:ilvl="8" w:tplc="F80EDB8A">
      <w:start w:val="1"/>
      <w:numFmt w:val="bullet"/>
      <w:lvlText w:val=""/>
      <w:lvlJc w:val="left"/>
      <w:pPr>
        <w:ind w:left="6828" w:hanging="360"/>
      </w:pPr>
      <w:rPr>
        <w:rFonts w:ascii="Wingdings" w:hAnsi="Wingdings" w:hint="default"/>
      </w:rPr>
    </w:lvl>
  </w:abstractNum>
  <w:abstractNum w:abstractNumId="12" w15:restartNumberingAfterBreak="0">
    <w:nsid w:val="3081F7B4"/>
    <w:multiLevelType w:val="hybridMultilevel"/>
    <w:tmpl w:val="FFFFFFFF"/>
    <w:lvl w:ilvl="0" w:tplc="37F627AE">
      <w:start w:val="1"/>
      <w:numFmt w:val="bullet"/>
      <w:lvlText w:val=""/>
      <w:lvlJc w:val="left"/>
      <w:pPr>
        <w:ind w:left="1776" w:hanging="360"/>
      </w:pPr>
      <w:rPr>
        <w:rFonts w:ascii="Symbol" w:hAnsi="Symbol" w:hint="default"/>
      </w:rPr>
    </w:lvl>
    <w:lvl w:ilvl="1" w:tplc="B6661714">
      <w:start w:val="1"/>
      <w:numFmt w:val="bullet"/>
      <w:lvlText w:val="o"/>
      <w:lvlJc w:val="left"/>
      <w:pPr>
        <w:ind w:left="2496" w:hanging="360"/>
      </w:pPr>
      <w:rPr>
        <w:rFonts w:ascii="Courier New" w:hAnsi="Courier New" w:hint="default"/>
      </w:rPr>
    </w:lvl>
    <w:lvl w:ilvl="2" w:tplc="BA9EB14C">
      <w:start w:val="1"/>
      <w:numFmt w:val="bullet"/>
      <w:lvlText w:val=""/>
      <w:lvlJc w:val="left"/>
      <w:pPr>
        <w:ind w:left="3216" w:hanging="360"/>
      </w:pPr>
      <w:rPr>
        <w:rFonts w:ascii="Wingdings" w:hAnsi="Wingdings" w:hint="default"/>
      </w:rPr>
    </w:lvl>
    <w:lvl w:ilvl="3" w:tplc="1D2EC024">
      <w:start w:val="1"/>
      <w:numFmt w:val="bullet"/>
      <w:lvlText w:val=""/>
      <w:lvlJc w:val="left"/>
      <w:pPr>
        <w:ind w:left="3936" w:hanging="360"/>
      </w:pPr>
      <w:rPr>
        <w:rFonts w:ascii="Symbol" w:hAnsi="Symbol" w:hint="default"/>
      </w:rPr>
    </w:lvl>
    <w:lvl w:ilvl="4" w:tplc="DE727400">
      <w:start w:val="1"/>
      <w:numFmt w:val="bullet"/>
      <w:lvlText w:val="o"/>
      <w:lvlJc w:val="left"/>
      <w:pPr>
        <w:ind w:left="4656" w:hanging="360"/>
      </w:pPr>
      <w:rPr>
        <w:rFonts w:ascii="Courier New" w:hAnsi="Courier New" w:hint="default"/>
      </w:rPr>
    </w:lvl>
    <w:lvl w:ilvl="5" w:tplc="8A5ECA94">
      <w:start w:val="1"/>
      <w:numFmt w:val="bullet"/>
      <w:lvlText w:val=""/>
      <w:lvlJc w:val="left"/>
      <w:pPr>
        <w:ind w:left="5376" w:hanging="360"/>
      </w:pPr>
      <w:rPr>
        <w:rFonts w:ascii="Wingdings" w:hAnsi="Wingdings" w:hint="default"/>
      </w:rPr>
    </w:lvl>
    <w:lvl w:ilvl="6" w:tplc="193EAC9C">
      <w:start w:val="1"/>
      <w:numFmt w:val="bullet"/>
      <w:lvlText w:val=""/>
      <w:lvlJc w:val="left"/>
      <w:pPr>
        <w:ind w:left="6096" w:hanging="360"/>
      </w:pPr>
      <w:rPr>
        <w:rFonts w:ascii="Symbol" w:hAnsi="Symbol" w:hint="default"/>
      </w:rPr>
    </w:lvl>
    <w:lvl w:ilvl="7" w:tplc="4E22CCAC">
      <w:start w:val="1"/>
      <w:numFmt w:val="bullet"/>
      <w:lvlText w:val="o"/>
      <w:lvlJc w:val="left"/>
      <w:pPr>
        <w:ind w:left="6816" w:hanging="360"/>
      </w:pPr>
      <w:rPr>
        <w:rFonts w:ascii="Courier New" w:hAnsi="Courier New" w:hint="default"/>
      </w:rPr>
    </w:lvl>
    <w:lvl w:ilvl="8" w:tplc="59766858">
      <w:start w:val="1"/>
      <w:numFmt w:val="bullet"/>
      <w:lvlText w:val=""/>
      <w:lvlJc w:val="left"/>
      <w:pPr>
        <w:ind w:left="7536" w:hanging="360"/>
      </w:pPr>
      <w:rPr>
        <w:rFonts w:ascii="Wingdings" w:hAnsi="Wingdings" w:hint="default"/>
      </w:rPr>
    </w:lvl>
  </w:abstractNum>
  <w:abstractNum w:abstractNumId="13" w15:restartNumberingAfterBreak="0">
    <w:nsid w:val="3363F64E"/>
    <w:multiLevelType w:val="hybridMultilevel"/>
    <w:tmpl w:val="980A59C4"/>
    <w:lvl w:ilvl="0" w:tplc="12A81E60">
      <w:start w:val="1"/>
      <w:numFmt w:val="bullet"/>
      <w:lvlText w:val=""/>
      <w:lvlJc w:val="left"/>
      <w:pPr>
        <w:ind w:left="1068" w:hanging="360"/>
      </w:pPr>
      <w:rPr>
        <w:rFonts w:ascii="Symbol" w:hAnsi="Symbol" w:hint="default"/>
      </w:rPr>
    </w:lvl>
    <w:lvl w:ilvl="1" w:tplc="9AECC21A">
      <w:start w:val="1"/>
      <w:numFmt w:val="bullet"/>
      <w:lvlText w:val="o"/>
      <w:lvlJc w:val="left"/>
      <w:pPr>
        <w:ind w:left="1788" w:hanging="360"/>
      </w:pPr>
      <w:rPr>
        <w:rFonts w:ascii="Courier New" w:hAnsi="Courier New" w:hint="default"/>
      </w:rPr>
    </w:lvl>
    <w:lvl w:ilvl="2" w:tplc="1B8E87C8">
      <w:start w:val="1"/>
      <w:numFmt w:val="bullet"/>
      <w:lvlText w:val=""/>
      <w:lvlJc w:val="left"/>
      <w:pPr>
        <w:ind w:left="2508" w:hanging="360"/>
      </w:pPr>
      <w:rPr>
        <w:rFonts w:ascii="Wingdings" w:hAnsi="Wingdings" w:hint="default"/>
      </w:rPr>
    </w:lvl>
    <w:lvl w:ilvl="3" w:tplc="A5FC3756">
      <w:start w:val="1"/>
      <w:numFmt w:val="bullet"/>
      <w:lvlText w:val=""/>
      <w:lvlJc w:val="left"/>
      <w:pPr>
        <w:ind w:left="3228" w:hanging="360"/>
      </w:pPr>
      <w:rPr>
        <w:rFonts w:ascii="Symbol" w:hAnsi="Symbol" w:hint="default"/>
      </w:rPr>
    </w:lvl>
    <w:lvl w:ilvl="4" w:tplc="3E824DE8">
      <w:start w:val="1"/>
      <w:numFmt w:val="bullet"/>
      <w:lvlText w:val="o"/>
      <w:lvlJc w:val="left"/>
      <w:pPr>
        <w:ind w:left="3948" w:hanging="360"/>
      </w:pPr>
      <w:rPr>
        <w:rFonts w:ascii="Courier New" w:hAnsi="Courier New" w:hint="default"/>
      </w:rPr>
    </w:lvl>
    <w:lvl w:ilvl="5" w:tplc="1C4A913C">
      <w:start w:val="1"/>
      <w:numFmt w:val="bullet"/>
      <w:lvlText w:val=""/>
      <w:lvlJc w:val="left"/>
      <w:pPr>
        <w:ind w:left="4668" w:hanging="360"/>
      </w:pPr>
      <w:rPr>
        <w:rFonts w:ascii="Wingdings" w:hAnsi="Wingdings" w:hint="default"/>
      </w:rPr>
    </w:lvl>
    <w:lvl w:ilvl="6" w:tplc="37A644F2">
      <w:start w:val="1"/>
      <w:numFmt w:val="bullet"/>
      <w:lvlText w:val=""/>
      <w:lvlJc w:val="left"/>
      <w:pPr>
        <w:ind w:left="5388" w:hanging="360"/>
      </w:pPr>
      <w:rPr>
        <w:rFonts w:ascii="Symbol" w:hAnsi="Symbol" w:hint="default"/>
      </w:rPr>
    </w:lvl>
    <w:lvl w:ilvl="7" w:tplc="846ECE8C">
      <w:start w:val="1"/>
      <w:numFmt w:val="bullet"/>
      <w:lvlText w:val="o"/>
      <w:lvlJc w:val="left"/>
      <w:pPr>
        <w:ind w:left="6108" w:hanging="360"/>
      </w:pPr>
      <w:rPr>
        <w:rFonts w:ascii="Courier New" w:hAnsi="Courier New" w:hint="default"/>
      </w:rPr>
    </w:lvl>
    <w:lvl w:ilvl="8" w:tplc="6DFAA108">
      <w:start w:val="1"/>
      <w:numFmt w:val="bullet"/>
      <w:lvlText w:val=""/>
      <w:lvlJc w:val="left"/>
      <w:pPr>
        <w:ind w:left="6828" w:hanging="360"/>
      </w:pPr>
      <w:rPr>
        <w:rFonts w:ascii="Wingdings" w:hAnsi="Wingdings" w:hint="default"/>
      </w:rPr>
    </w:lvl>
  </w:abstractNum>
  <w:abstractNum w:abstractNumId="14" w15:restartNumberingAfterBreak="0">
    <w:nsid w:val="3775F66F"/>
    <w:multiLevelType w:val="hybridMultilevel"/>
    <w:tmpl w:val="FFFFFFFF"/>
    <w:lvl w:ilvl="0" w:tplc="9B881B60">
      <w:start w:val="1"/>
      <w:numFmt w:val="bullet"/>
      <w:lvlText w:val=""/>
      <w:lvlJc w:val="left"/>
      <w:pPr>
        <w:ind w:left="720" w:hanging="360"/>
      </w:pPr>
      <w:rPr>
        <w:rFonts w:ascii="Symbol" w:hAnsi="Symbol" w:hint="default"/>
      </w:rPr>
    </w:lvl>
    <w:lvl w:ilvl="1" w:tplc="B498B416">
      <w:start w:val="1"/>
      <w:numFmt w:val="bullet"/>
      <w:lvlText w:val="o"/>
      <w:lvlJc w:val="left"/>
      <w:pPr>
        <w:ind w:left="1440" w:hanging="360"/>
      </w:pPr>
      <w:rPr>
        <w:rFonts w:ascii="Courier New" w:hAnsi="Courier New" w:hint="default"/>
      </w:rPr>
    </w:lvl>
    <w:lvl w:ilvl="2" w:tplc="5C3A7A5E">
      <w:start w:val="1"/>
      <w:numFmt w:val="bullet"/>
      <w:lvlText w:val=""/>
      <w:lvlJc w:val="left"/>
      <w:pPr>
        <w:ind w:left="2160" w:hanging="360"/>
      </w:pPr>
      <w:rPr>
        <w:rFonts w:ascii="Wingdings" w:hAnsi="Wingdings" w:hint="default"/>
      </w:rPr>
    </w:lvl>
    <w:lvl w:ilvl="3" w:tplc="045A4CF6">
      <w:start w:val="1"/>
      <w:numFmt w:val="bullet"/>
      <w:lvlText w:val=""/>
      <w:lvlJc w:val="left"/>
      <w:pPr>
        <w:ind w:left="2880" w:hanging="360"/>
      </w:pPr>
      <w:rPr>
        <w:rFonts w:ascii="Symbol" w:hAnsi="Symbol" w:hint="default"/>
      </w:rPr>
    </w:lvl>
    <w:lvl w:ilvl="4" w:tplc="F0664212">
      <w:start w:val="1"/>
      <w:numFmt w:val="bullet"/>
      <w:lvlText w:val="o"/>
      <w:lvlJc w:val="left"/>
      <w:pPr>
        <w:ind w:left="3600" w:hanging="360"/>
      </w:pPr>
      <w:rPr>
        <w:rFonts w:ascii="Courier New" w:hAnsi="Courier New" w:hint="default"/>
      </w:rPr>
    </w:lvl>
    <w:lvl w:ilvl="5" w:tplc="0AF84E16">
      <w:start w:val="1"/>
      <w:numFmt w:val="bullet"/>
      <w:lvlText w:val=""/>
      <w:lvlJc w:val="left"/>
      <w:pPr>
        <w:ind w:left="4320" w:hanging="360"/>
      </w:pPr>
      <w:rPr>
        <w:rFonts w:ascii="Wingdings" w:hAnsi="Wingdings" w:hint="default"/>
      </w:rPr>
    </w:lvl>
    <w:lvl w:ilvl="6" w:tplc="16D44674">
      <w:start w:val="1"/>
      <w:numFmt w:val="bullet"/>
      <w:lvlText w:val=""/>
      <w:lvlJc w:val="left"/>
      <w:pPr>
        <w:ind w:left="5040" w:hanging="360"/>
      </w:pPr>
      <w:rPr>
        <w:rFonts w:ascii="Symbol" w:hAnsi="Symbol" w:hint="default"/>
      </w:rPr>
    </w:lvl>
    <w:lvl w:ilvl="7" w:tplc="23745ED2">
      <w:start w:val="1"/>
      <w:numFmt w:val="bullet"/>
      <w:lvlText w:val="o"/>
      <w:lvlJc w:val="left"/>
      <w:pPr>
        <w:ind w:left="5760" w:hanging="360"/>
      </w:pPr>
      <w:rPr>
        <w:rFonts w:ascii="Courier New" w:hAnsi="Courier New" w:hint="default"/>
      </w:rPr>
    </w:lvl>
    <w:lvl w:ilvl="8" w:tplc="0F26707E">
      <w:start w:val="1"/>
      <w:numFmt w:val="bullet"/>
      <w:lvlText w:val=""/>
      <w:lvlJc w:val="left"/>
      <w:pPr>
        <w:ind w:left="6480" w:hanging="360"/>
      </w:pPr>
      <w:rPr>
        <w:rFonts w:ascii="Wingdings" w:hAnsi="Wingdings" w:hint="default"/>
      </w:rPr>
    </w:lvl>
  </w:abstractNum>
  <w:abstractNum w:abstractNumId="15" w15:restartNumberingAfterBreak="0">
    <w:nsid w:val="443A44C6"/>
    <w:multiLevelType w:val="hybridMultilevel"/>
    <w:tmpl w:val="AE068DE8"/>
    <w:lvl w:ilvl="0" w:tplc="62DE6156">
      <w:start w:val="1"/>
      <w:numFmt w:val="bullet"/>
      <w:lvlText w:val="-"/>
      <w:lvlJc w:val="left"/>
      <w:pPr>
        <w:ind w:left="1068" w:hanging="360"/>
      </w:pPr>
      <w:rPr>
        <w:rFonts w:ascii="Aptos" w:hAnsi="Aptos" w:hint="default"/>
      </w:rPr>
    </w:lvl>
    <w:lvl w:ilvl="1" w:tplc="AFBEC236">
      <w:start w:val="1"/>
      <w:numFmt w:val="bullet"/>
      <w:lvlText w:val="o"/>
      <w:lvlJc w:val="left"/>
      <w:pPr>
        <w:ind w:left="1788" w:hanging="360"/>
      </w:pPr>
      <w:rPr>
        <w:rFonts w:ascii="Courier New" w:hAnsi="Courier New" w:hint="default"/>
      </w:rPr>
    </w:lvl>
    <w:lvl w:ilvl="2" w:tplc="047C565E">
      <w:start w:val="1"/>
      <w:numFmt w:val="bullet"/>
      <w:lvlText w:val=""/>
      <w:lvlJc w:val="left"/>
      <w:pPr>
        <w:ind w:left="2508" w:hanging="360"/>
      </w:pPr>
      <w:rPr>
        <w:rFonts w:ascii="Wingdings" w:hAnsi="Wingdings" w:hint="default"/>
      </w:rPr>
    </w:lvl>
    <w:lvl w:ilvl="3" w:tplc="BDF2861E">
      <w:start w:val="1"/>
      <w:numFmt w:val="bullet"/>
      <w:lvlText w:val=""/>
      <w:lvlJc w:val="left"/>
      <w:pPr>
        <w:ind w:left="3228" w:hanging="360"/>
      </w:pPr>
      <w:rPr>
        <w:rFonts w:ascii="Symbol" w:hAnsi="Symbol" w:hint="default"/>
      </w:rPr>
    </w:lvl>
    <w:lvl w:ilvl="4" w:tplc="97BA414E">
      <w:start w:val="1"/>
      <w:numFmt w:val="bullet"/>
      <w:lvlText w:val="o"/>
      <w:lvlJc w:val="left"/>
      <w:pPr>
        <w:ind w:left="3948" w:hanging="360"/>
      </w:pPr>
      <w:rPr>
        <w:rFonts w:ascii="Courier New" w:hAnsi="Courier New" w:hint="default"/>
      </w:rPr>
    </w:lvl>
    <w:lvl w:ilvl="5" w:tplc="D47C3BDA">
      <w:start w:val="1"/>
      <w:numFmt w:val="bullet"/>
      <w:lvlText w:val=""/>
      <w:lvlJc w:val="left"/>
      <w:pPr>
        <w:ind w:left="4668" w:hanging="360"/>
      </w:pPr>
      <w:rPr>
        <w:rFonts w:ascii="Wingdings" w:hAnsi="Wingdings" w:hint="default"/>
      </w:rPr>
    </w:lvl>
    <w:lvl w:ilvl="6" w:tplc="7236EF6A">
      <w:start w:val="1"/>
      <w:numFmt w:val="bullet"/>
      <w:lvlText w:val=""/>
      <w:lvlJc w:val="left"/>
      <w:pPr>
        <w:ind w:left="5388" w:hanging="360"/>
      </w:pPr>
      <w:rPr>
        <w:rFonts w:ascii="Symbol" w:hAnsi="Symbol" w:hint="default"/>
      </w:rPr>
    </w:lvl>
    <w:lvl w:ilvl="7" w:tplc="506E0336">
      <w:start w:val="1"/>
      <w:numFmt w:val="bullet"/>
      <w:lvlText w:val="o"/>
      <w:lvlJc w:val="left"/>
      <w:pPr>
        <w:ind w:left="6108" w:hanging="360"/>
      </w:pPr>
      <w:rPr>
        <w:rFonts w:ascii="Courier New" w:hAnsi="Courier New" w:hint="default"/>
      </w:rPr>
    </w:lvl>
    <w:lvl w:ilvl="8" w:tplc="858EF8D0">
      <w:start w:val="1"/>
      <w:numFmt w:val="bullet"/>
      <w:lvlText w:val=""/>
      <w:lvlJc w:val="left"/>
      <w:pPr>
        <w:ind w:left="6828" w:hanging="360"/>
      </w:pPr>
      <w:rPr>
        <w:rFonts w:ascii="Wingdings" w:hAnsi="Wingdings" w:hint="default"/>
      </w:rPr>
    </w:lvl>
  </w:abstractNum>
  <w:abstractNum w:abstractNumId="16" w15:restartNumberingAfterBreak="0">
    <w:nsid w:val="449C0342"/>
    <w:multiLevelType w:val="hybridMultilevel"/>
    <w:tmpl w:val="1B20EE5C"/>
    <w:lvl w:ilvl="0" w:tplc="CCC646E6">
      <w:start w:val="1"/>
      <w:numFmt w:val="bullet"/>
      <w:lvlText w:val="-"/>
      <w:lvlJc w:val="left"/>
      <w:pPr>
        <w:ind w:left="1068" w:hanging="360"/>
      </w:pPr>
      <w:rPr>
        <w:rFonts w:ascii="Aptos" w:hAnsi="Aptos" w:hint="default"/>
      </w:rPr>
    </w:lvl>
    <w:lvl w:ilvl="1" w:tplc="50180AEC">
      <w:start w:val="1"/>
      <w:numFmt w:val="bullet"/>
      <w:lvlText w:val="o"/>
      <w:lvlJc w:val="left"/>
      <w:pPr>
        <w:ind w:left="1788" w:hanging="360"/>
      </w:pPr>
      <w:rPr>
        <w:rFonts w:ascii="Courier New" w:hAnsi="Courier New" w:hint="default"/>
      </w:rPr>
    </w:lvl>
    <w:lvl w:ilvl="2" w:tplc="7834EF64">
      <w:start w:val="1"/>
      <w:numFmt w:val="bullet"/>
      <w:lvlText w:val=""/>
      <w:lvlJc w:val="left"/>
      <w:pPr>
        <w:ind w:left="2508" w:hanging="360"/>
      </w:pPr>
      <w:rPr>
        <w:rFonts w:ascii="Wingdings" w:hAnsi="Wingdings" w:hint="default"/>
      </w:rPr>
    </w:lvl>
    <w:lvl w:ilvl="3" w:tplc="62909CD6">
      <w:start w:val="1"/>
      <w:numFmt w:val="bullet"/>
      <w:lvlText w:val=""/>
      <w:lvlJc w:val="left"/>
      <w:pPr>
        <w:ind w:left="3228" w:hanging="360"/>
      </w:pPr>
      <w:rPr>
        <w:rFonts w:ascii="Symbol" w:hAnsi="Symbol" w:hint="default"/>
      </w:rPr>
    </w:lvl>
    <w:lvl w:ilvl="4" w:tplc="5DA27396">
      <w:start w:val="1"/>
      <w:numFmt w:val="bullet"/>
      <w:lvlText w:val="o"/>
      <w:lvlJc w:val="left"/>
      <w:pPr>
        <w:ind w:left="3948" w:hanging="360"/>
      </w:pPr>
      <w:rPr>
        <w:rFonts w:ascii="Courier New" w:hAnsi="Courier New" w:hint="default"/>
      </w:rPr>
    </w:lvl>
    <w:lvl w:ilvl="5" w:tplc="C4F80DAE">
      <w:start w:val="1"/>
      <w:numFmt w:val="bullet"/>
      <w:lvlText w:val=""/>
      <w:lvlJc w:val="left"/>
      <w:pPr>
        <w:ind w:left="4668" w:hanging="360"/>
      </w:pPr>
      <w:rPr>
        <w:rFonts w:ascii="Wingdings" w:hAnsi="Wingdings" w:hint="default"/>
      </w:rPr>
    </w:lvl>
    <w:lvl w:ilvl="6" w:tplc="2878E224">
      <w:start w:val="1"/>
      <w:numFmt w:val="bullet"/>
      <w:lvlText w:val=""/>
      <w:lvlJc w:val="left"/>
      <w:pPr>
        <w:ind w:left="5388" w:hanging="360"/>
      </w:pPr>
      <w:rPr>
        <w:rFonts w:ascii="Symbol" w:hAnsi="Symbol" w:hint="default"/>
      </w:rPr>
    </w:lvl>
    <w:lvl w:ilvl="7" w:tplc="2D624C98">
      <w:start w:val="1"/>
      <w:numFmt w:val="bullet"/>
      <w:lvlText w:val="o"/>
      <w:lvlJc w:val="left"/>
      <w:pPr>
        <w:ind w:left="6108" w:hanging="360"/>
      </w:pPr>
      <w:rPr>
        <w:rFonts w:ascii="Courier New" w:hAnsi="Courier New" w:hint="default"/>
      </w:rPr>
    </w:lvl>
    <w:lvl w:ilvl="8" w:tplc="C08C5D2E">
      <w:start w:val="1"/>
      <w:numFmt w:val="bullet"/>
      <w:lvlText w:val=""/>
      <w:lvlJc w:val="left"/>
      <w:pPr>
        <w:ind w:left="6828" w:hanging="360"/>
      </w:pPr>
      <w:rPr>
        <w:rFonts w:ascii="Wingdings" w:hAnsi="Wingdings" w:hint="default"/>
      </w:rPr>
    </w:lvl>
  </w:abstractNum>
  <w:abstractNum w:abstractNumId="17" w15:restartNumberingAfterBreak="0">
    <w:nsid w:val="45DCA07A"/>
    <w:multiLevelType w:val="hybridMultilevel"/>
    <w:tmpl w:val="166A420C"/>
    <w:lvl w:ilvl="0" w:tplc="41585B9E">
      <w:start w:val="1"/>
      <w:numFmt w:val="bullet"/>
      <w:lvlText w:val=""/>
      <w:lvlJc w:val="left"/>
      <w:pPr>
        <w:ind w:left="1776" w:hanging="360"/>
      </w:pPr>
      <w:rPr>
        <w:rFonts w:ascii="Symbol" w:hAnsi="Symbol" w:hint="default"/>
      </w:rPr>
    </w:lvl>
    <w:lvl w:ilvl="1" w:tplc="53F2BD00">
      <w:start w:val="1"/>
      <w:numFmt w:val="bullet"/>
      <w:lvlText w:val="o"/>
      <w:lvlJc w:val="left"/>
      <w:pPr>
        <w:ind w:left="2496" w:hanging="360"/>
      </w:pPr>
      <w:rPr>
        <w:rFonts w:ascii="Courier New" w:hAnsi="Courier New" w:hint="default"/>
      </w:rPr>
    </w:lvl>
    <w:lvl w:ilvl="2" w:tplc="36D845A8">
      <w:start w:val="1"/>
      <w:numFmt w:val="bullet"/>
      <w:lvlText w:val=""/>
      <w:lvlJc w:val="left"/>
      <w:pPr>
        <w:ind w:left="3216" w:hanging="360"/>
      </w:pPr>
      <w:rPr>
        <w:rFonts w:ascii="Wingdings" w:hAnsi="Wingdings" w:hint="default"/>
      </w:rPr>
    </w:lvl>
    <w:lvl w:ilvl="3" w:tplc="AFF868F8">
      <w:start w:val="1"/>
      <w:numFmt w:val="bullet"/>
      <w:lvlText w:val=""/>
      <w:lvlJc w:val="left"/>
      <w:pPr>
        <w:ind w:left="3936" w:hanging="360"/>
      </w:pPr>
      <w:rPr>
        <w:rFonts w:ascii="Symbol" w:hAnsi="Symbol" w:hint="default"/>
      </w:rPr>
    </w:lvl>
    <w:lvl w:ilvl="4" w:tplc="53903524">
      <w:start w:val="1"/>
      <w:numFmt w:val="bullet"/>
      <w:lvlText w:val="o"/>
      <w:lvlJc w:val="left"/>
      <w:pPr>
        <w:ind w:left="4656" w:hanging="360"/>
      </w:pPr>
      <w:rPr>
        <w:rFonts w:ascii="Courier New" w:hAnsi="Courier New" w:hint="default"/>
      </w:rPr>
    </w:lvl>
    <w:lvl w:ilvl="5" w:tplc="1C903A64">
      <w:start w:val="1"/>
      <w:numFmt w:val="bullet"/>
      <w:lvlText w:val=""/>
      <w:lvlJc w:val="left"/>
      <w:pPr>
        <w:ind w:left="5376" w:hanging="360"/>
      </w:pPr>
      <w:rPr>
        <w:rFonts w:ascii="Wingdings" w:hAnsi="Wingdings" w:hint="default"/>
      </w:rPr>
    </w:lvl>
    <w:lvl w:ilvl="6" w:tplc="76C6F744">
      <w:start w:val="1"/>
      <w:numFmt w:val="bullet"/>
      <w:lvlText w:val=""/>
      <w:lvlJc w:val="left"/>
      <w:pPr>
        <w:ind w:left="6096" w:hanging="360"/>
      </w:pPr>
      <w:rPr>
        <w:rFonts w:ascii="Symbol" w:hAnsi="Symbol" w:hint="default"/>
      </w:rPr>
    </w:lvl>
    <w:lvl w:ilvl="7" w:tplc="8606393E">
      <w:start w:val="1"/>
      <w:numFmt w:val="bullet"/>
      <w:lvlText w:val="o"/>
      <w:lvlJc w:val="left"/>
      <w:pPr>
        <w:ind w:left="6816" w:hanging="360"/>
      </w:pPr>
      <w:rPr>
        <w:rFonts w:ascii="Courier New" w:hAnsi="Courier New" w:hint="default"/>
      </w:rPr>
    </w:lvl>
    <w:lvl w:ilvl="8" w:tplc="861A1592">
      <w:start w:val="1"/>
      <w:numFmt w:val="bullet"/>
      <w:lvlText w:val=""/>
      <w:lvlJc w:val="left"/>
      <w:pPr>
        <w:ind w:left="7536" w:hanging="360"/>
      </w:pPr>
      <w:rPr>
        <w:rFonts w:ascii="Wingdings" w:hAnsi="Wingdings" w:hint="default"/>
      </w:rPr>
    </w:lvl>
  </w:abstractNum>
  <w:abstractNum w:abstractNumId="18" w15:restartNumberingAfterBreak="0">
    <w:nsid w:val="468CE1D4"/>
    <w:multiLevelType w:val="hybridMultilevel"/>
    <w:tmpl w:val="25324740"/>
    <w:lvl w:ilvl="0" w:tplc="E952B1CA">
      <w:start w:val="1"/>
      <w:numFmt w:val="bullet"/>
      <w:lvlText w:val="-"/>
      <w:lvlJc w:val="left"/>
      <w:pPr>
        <w:ind w:left="1788" w:hanging="360"/>
      </w:pPr>
      <w:rPr>
        <w:rFonts w:ascii="Aptos" w:hAnsi="Aptos" w:hint="default"/>
      </w:rPr>
    </w:lvl>
    <w:lvl w:ilvl="1" w:tplc="39DAC53E">
      <w:start w:val="1"/>
      <w:numFmt w:val="bullet"/>
      <w:lvlText w:val="o"/>
      <w:lvlJc w:val="left"/>
      <w:pPr>
        <w:ind w:left="2508" w:hanging="360"/>
      </w:pPr>
      <w:rPr>
        <w:rFonts w:ascii="Courier New" w:hAnsi="Courier New" w:hint="default"/>
      </w:rPr>
    </w:lvl>
    <w:lvl w:ilvl="2" w:tplc="8F5651B2">
      <w:start w:val="1"/>
      <w:numFmt w:val="bullet"/>
      <w:lvlText w:val=""/>
      <w:lvlJc w:val="left"/>
      <w:pPr>
        <w:ind w:left="3228" w:hanging="360"/>
      </w:pPr>
      <w:rPr>
        <w:rFonts w:ascii="Wingdings" w:hAnsi="Wingdings" w:hint="default"/>
      </w:rPr>
    </w:lvl>
    <w:lvl w:ilvl="3" w:tplc="8E1078F2">
      <w:start w:val="1"/>
      <w:numFmt w:val="bullet"/>
      <w:lvlText w:val=""/>
      <w:lvlJc w:val="left"/>
      <w:pPr>
        <w:ind w:left="3948" w:hanging="360"/>
      </w:pPr>
      <w:rPr>
        <w:rFonts w:ascii="Symbol" w:hAnsi="Symbol" w:hint="default"/>
      </w:rPr>
    </w:lvl>
    <w:lvl w:ilvl="4" w:tplc="7F96FBC0">
      <w:start w:val="1"/>
      <w:numFmt w:val="bullet"/>
      <w:lvlText w:val="o"/>
      <w:lvlJc w:val="left"/>
      <w:pPr>
        <w:ind w:left="4668" w:hanging="360"/>
      </w:pPr>
      <w:rPr>
        <w:rFonts w:ascii="Courier New" w:hAnsi="Courier New" w:hint="default"/>
      </w:rPr>
    </w:lvl>
    <w:lvl w:ilvl="5" w:tplc="BAB2F244">
      <w:start w:val="1"/>
      <w:numFmt w:val="bullet"/>
      <w:lvlText w:val=""/>
      <w:lvlJc w:val="left"/>
      <w:pPr>
        <w:ind w:left="5388" w:hanging="360"/>
      </w:pPr>
      <w:rPr>
        <w:rFonts w:ascii="Wingdings" w:hAnsi="Wingdings" w:hint="default"/>
      </w:rPr>
    </w:lvl>
    <w:lvl w:ilvl="6" w:tplc="D8224750">
      <w:start w:val="1"/>
      <w:numFmt w:val="bullet"/>
      <w:lvlText w:val=""/>
      <w:lvlJc w:val="left"/>
      <w:pPr>
        <w:ind w:left="6108" w:hanging="360"/>
      </w:pPr>
      <w:rPr>
        <w:rFonts w:ascii="Symbol" w:hAnsi="Symbol" w:hint="default"/>
      </w:rPr>
    </w:lvl>
    <w:lvl w:ilvl="7" w:tplc="564ADC9A">
      <w:start w:val="1"/>
      <w:numFmt w:val="bullet"/>
      <w:lvlText w:val="o"/>
      <w:lvlJc w:val="left"/>
      <w:pPr>
        <w:ind w:left="6828" w:hanging="360"/>
      </w:pPr>
      <w:rPr>
        <w:rFonts w:ascii="Courier New" w:hAnsi="Courier New" w:hint="default"/>
      </w:rPr>
    </w:lvl>
    <w:lvl w:ilvl="8" w:tplc="8690E7EA">
      <w:start w:val="1"/>
      <w:numFmt w:val="bullet"/>
      <w:lvlText w:val=""/>
      <w:lvlJc w:val="left"/>
      <w:pPr>
        <w:ind w:left="7548" w:hanging="360"/>
      </w:pPr>
      <w:rPr>
        <w:rFonts w:ascii="Wingdings" w:hAnsi="Wingdings" w:hint="default"/>
      </w:rPr>
    </w:lvl>
  </w:abstractNum>
  <w:abstractNum w:abstractNumId="19" w15:restartNumberingAfterBreak="0">
    <w:nsid w:val="46EB5BCD"/>
    <w:multiLevelType w:val="hybridMultilevel"/>
    <w:tmpl w:val="FFFFFFFF"/>
    <w:lvl w:ilvl="0" w:tplc="44609802">
      <w:start w:val="1"/>
      <w:numFmt w:val="bullet"/>
      <w:lvlText w:val=""/>
      <w:lvlJc w:val="left"/>
      <w:pPr>
        <w:ind w:left="720" w:hanging="360"/>
      </w:pPr>
      <w:rPr>
        <w:rFonts w:ascii="Symbol" w:hAnsi="Symbol" w:hint="default"/>
      </w:rPr>
    </w:lvl>
    <w:lvl w:ilvl="1" w:tplc="FCC6C7CE">
      <w:start w:val="1"/>
      <w:numFmt w:val="bullet"/>
      <w:lvlText w:val="o"/>
      <w:lvlJc w:val="left"/>
      <w:pPr>
        <w:ind w:left="1440" w:hanging="360"/>
      </w:pPr>
      <w:rPr>
        <w:rFonts w:ascii="Courier New" w:hAnsi="Courier New" w:hint="default"/>
      </w:rPr>
    </w:lvl>
    <w:lvl w:ilvl="2" w:tplc="DA0CB72E">
      <w:start w:val="1"/>
      <w:numFmt w:val="bullet"/>
      <w:lvlText w:val=""/>
      <w:lvlJc w:val="left"/>
      <w:pPr>
        <w:ind w:left="2160" w:hanging="360"/>
      </w:pPr>
      <w:rPr>
        <w:rFonts w:ascii="Wingdings" w:hAnsi="Wingdings" w:hint="default"/>
      </w:rPr>
    </w:lvl>
    <w:lvl w:ilvl="3" w:tplc="EB607B1C">
      <w:start w:val="1"/>
      <w:numFmt w:val="bullet"/>
      <w:lvlText w:val=""/>
      <w:lvlJc w:val="left"/>
      <w:pPr>
        <w:ind w:left="2880" w:hanging="360"/>
      </w:pPr>
      <w:rPr>
        <w:rFonts w:ascii="Symbol" w:hAnsi="Symbol" w:hint="default"/>
      </w:rPr>
    </w:lvl>
    <w:lvl w:ilvl="4" w:tplc="68C262F8">
      <w:start w:val="1"/>
      <w:numFmt w:val="bullet"/>
      <w:lvlText w:val="o"/>
      <w:lvlJc w:val="left"/>
      <w:pPr>
        <w:ind w:left="3600" w:hanging="360"/>
      </w:pPr>
      <w:rPr>
        <w:rFonts w:ascii="Courier New" w:hAnsi="Courier New" w:hint="default"/>
      </w:rPr>
    </w:lvl>
    <w:lvl w:ilvl="5" w:tplc="2A64B256">
      <w:start w:val="1"/>
      <w:numFmt w:val="bullet"/>
      <w:lvlText w:val=""/>
      <w:lvlJc w:val="left"/>
      <w:pPr>
        <w:ind w:left="4320" w:hanging="360"/>
      </w:pPr>
      <w:rPr>
        <w:rFonts w:ascii="Wingdings" w:hAnsi="Wingdings" w:hint="default"/>
      </w:rPr>
    </w:lvl>
    <w:lvl w:ilvl="6" w:tplc="277658C0">
      <w:start w:val="1"/>
      <w:numFmt w:val="bullet"/>
      <w:lvlText w:val=""/>
      <w:lvlJc w:val="left"/>
      <w:pPr>
        <w:ind w:left="5040" w:hanging="360"/>
      </w:pPr>
      <w:rPr>
        <w:rFonts w:ascii="Symbol" w:hAnsi="Symbol" w:hint="default"/>
      </w:rPr>
    </w:lvl>
    <w:lvl w:ilvl="7" w:tplc="34B8F276">
      <w:start w:val="1"/>
      <w:numFmt w:val="bullet"/>
      <w:lvlText w:val="o"/>
      <w:lvlJc w:val="left"/>
      <w:pPr>
        <w:ind w:left="5760" w:hanging="360"/>
      </w:pPr>
      <w:rPr>
        <w:rFonts w:ascii="Courier New" w:hAnsi="Courier New" w:hint="default"/>
      </w:rPr>
    </w:lvl>
    <w:lvl w:ilvl="8" w:tplc="374CA6B4">
      <w:start w:val="1"/>
      <w:numFmt w:val="bullet"/>
      <w:lvlText w:val=""/>
      <w:lvlJc w:val="left"/>
      <w:pPr>
        <w:ind w:left="6480" w:hanging="360"/>
      </w:pPr>
      <w:rPr>
        <w:rFonts w:ascii="Wingdings" w:hAnsi="Wingdings" w:hint="default"/>
      </w:rPr>
    </w:lvl>
  </w:abstractNum>
  <w:abstractNum w:abstractNumId="20" w15:restartNumberingAfterBreak="0">
    <w:nsid w:val="47C12EF1"/>
    <w:multiLevelType w:val="hybridMultilevel"/>
    <w:tmpl w:val="618CC758"/>
    <w:lvl w:ilvl="0" w:tplc="1C08B900">
      <w:start w:val="1"/>
      <w:numFmt w:val="bullet"/>
      <w:lvlText w:val="-"/>
      <w:lvlJc w:val="left"/>
      <w:pPr>
        <w:ind w:left="1428" w:hanging="360"/>
      </w:pPr>
      <w:rPr>
        <w:rFonts w:ascii="Aptos" w:hAnsi="Aptos" w:hint="default"/>
      </w:rPr>
    </w:lvl>
    <w:lvl w:ilvl="1" w:tplc="ED9C075A">
      <w:start w:val="1"/>
      <w:numFmt w:val="bullet"/>
      <w:lvlText w:val="o"/>
      <w:lvlJc w:val="left"/>
      <w:pPr>
        <w:ind w:left="2148" w:hanging="360"/>
      </w:pPr>
      <w:rPr>
        <w:rFonts w:ascii="Courier New" w:hAnsi="Courier New" w:hint="default"/>
      </w:rPr>
    </w:lvl>
    <w:lvl w:ilvl="2" w:tplc="489CFEFC">
      <w:start w:val="1"/>
      <w:numFmt w:val="bullet"/>
      <w:lvlText w:val=""/>
      <w:lvlJc w:val="left"/>
      <w:pPr>
        <w:ind w:left="2868" w:hanging="360"/>
      </w:pPr>
      <w:rPr>
        <w:rFonts w:ascii="Wingdings" w:hAnsi="Wingdings" w:hint="default"/>
      </w:rPr>
    </w:lvl>
    <w:lvl w:ilvl="3" w:tplc="AA586BBE">
      <w:start w:val="1"/>
      <w:numFmt w:val="bullet"/>
      <w:lvlText w:val=""/>
      <w:lvlJc w:val="left"/>
      <w:pPr>
        <w:ind w:left="3588" w:hanging="360"/>
      </w:pPr>
      <w:rPr>
        <w:rFonts w:ascii="Symbol" w:hAnsi="Symbol" w:hint="default"/>
      </w:rPr>
    </w:lvl>
    <w:lvl w:ilvl="4" w:tplc="D4E880BA">
      <w:start w:val="1"/>
      <w:numFmt w:val="bullet"/>
      <w:lvlText w:val="o"/>
      <w:lvlJc w:val="left"/>
      <w:pPr>
        <w:ind w:left="4308" w:hanging="360"/>
      </w:pPr>
      <w:rPr>
        <w:rFonts w:ascii="Courier New" w:hAnsi="Courier New" w:hint="default"/>
      </w:rPr>
    </w:lvl>
    <w:lvl w:ilvl="5" w:tplc="E54E7C5C">
      <w:start w:val="1"/>
      <w:numFmt w:val="bullet"/>
      <w:lvlText w:val=""/>
      <w:lvlJc w:val="left"/>
      <w:pPr>
        <w:ind w:left="5028" w:hanging="360"/>
      </w:pPr>
      <w:rPr>
        <w:rFonts w:ascii="Wingdings" w:hAnsi="Wingdings" w:hint="default"/>
      </w:rPr>
    </w:lvl>
    <w:lvl w:ilvl="6" w:tplc="505C2EC2">
      <w:start w:val="1"/>
      <w:numFmt w:val="bullet"/>
      <w:lvlText w:val=""/>
      <w:lvlJc w:val="left"/>
      <w:pPr>
        <w:ind w:left="5748" w:hanging="360"/>
      </w:pPr>
      <w:rPr>
        <w:rFonts w:ascii="Symbol" w:hAnsi="Symbol" w:hint="default"/>
      </w:rPr>
    </w:lvl>
    <w:lvl w:ilvl="7" w:tplc="1E7490C4">
      <w:start w:val="1"/>
      <w:numFmt w:val="bullet"/>
      <w:lvlText w:val="o"/>
      <w:lvlJc w:val="left"/>
      <w:pPr>
        <w:ind w:left="6468" w:hanging="360"/>
      </w:pPr>
      <w:rPr>
        <w:rFonts w:ascii="Courier New" w:hAnsi="Courier New" w:hint="default"/>
      </w:rPr>
    </w:lvl>
    <w:lvl w:ilvl="8" w:tplc="3C6446D6">
      <w:start w:val="1"/>
      <w:numFmt w:val="bullet"/>
      <w:lvlText w:val=""/>
      <w:lvlJc w:val="left"/>
      <w:pPr>
        <w:ind w:left="7188" w:hanging="360"/>
      </w:pPr>
      <w:rPr>
        <w:rFonts w:ascii="Wingdings" w:hAnsi="Wingdings" w:hint="default"/>
      </w:rPr>
    </w:lvl>
  </w:abstractNum>
  <w:abstractNum w:abstractNumId="21" w15:restartNumberingAfterBreak="0">
    <w:nsid w:val="4D3441DD"/>
    <w:multiLevelType w:val="hybridMultilevel"/>
    <w:tmpl w:val="97369334"/>
    <w:lvl w:ilvl="0" w:tplc="B406C06E">
      <w:start w:val="1"/>
      <w:numFmt w:val="bullet"/>
      <w:lvlText w:val="-"/>
      <w:lvlJc w:val="left"/>
      <w:pPr>
        <w:ind w:left="1068" w:hanging="360"/>
      </w:pPr>
      <w:rPr>
        <w:rFonts w:ascii="Aptos" w:hAnsi="Aptos" w:hint="default"/>
      </w:rPr>
    </w:lvl>
    <w:lvl w:ilvl="1" w:tplc="F146BB8C">
      <w:start w:val="1"/>
      <w:numFmt w:val="bullet"/>
      <w:lvlText w:val="o"/>
      <w:lvlJc w:val="left"/>
      <w:pPr>
        <w:ind w:left="1788" w:hanging="360"/>
      </w:pPr>
      <w:rPr>
        <w:rFonts w:ascii="Courier New" w:hAnsi="Courier New" w:hint="default"/>
      </w:rPr>
    </w:lvl>
    <w:lvl w:ilvl="2" w:tplc="737CDBF0">
      <w:start w:val="1"/>
      <w:numFmt w:val="bullet"/>
      <w:lvlText w:val=""/>
      <w:lvlJc w:val="left"/>
      <w:pPr>
        <w:ind w:left="2508" w:hanging="360"/>
      </w:pPr>
      <w:rPr>
        <w:rFonts w:ascii="Wingdings" w:hAnsi="Wingdings" w:hint="default"/>
      </w:rPr>
    </w:lvl>
    <w:lvl w:ilvl="3" w:tplc="36083E80">
      <w:start w:val="1"/>
      <w:numFmt w:val="bullet"/>
      <w:lvlText w:val=""/>
      <w:lvlJc w:val="left"/>
      <w:pPr>
        <w:ind w:left="3228" w:hanging="360"/>
      </w:pPr>
      <w:rPr>
        <w:rFonts w:ascii="Symbol" w:hAnsi="Symbol" w:hint="default"/>
      </w:rPr>
    </w:lvl>
    <w:lvl w:ilvl="4" w:tplc="451C92BE">
      <w:start w:val="1"/>
      <w:numFmt w:val="bullet"/>
      <w:lvlText w:val="o"/>
      <w:lvlJc w:val="left"/>
      <w:pPr>
        <w:ind w:left="3948" w:hanging="360"/>
      </w:pPr>
      <w:rPr>
        <w:rFonts w:ascii="Courier New" w:hAnsi="Courier New" w:hint="default"/>
      </w:rPr>
    </w:lvl>
    <w:lvl w:ilvl="5" w:tplc="2CE6D110">
      <w:start w:val="1"/>
      <w:numFmt w:val="bullet"/>
      <w:lvlText w:val=""/>
      <w:lvlJc w:val="left"/>
      <w:pPr>
        <w:ind w:left="4668" w:hanging="360"/>
      </w:pPr>
      <w:rPr>
        <w:rFonts w:ascii="Wingdings" w:hAnsi="Wingdings" w:hint="default"/>
      </w:rPr>
    </w:lvl>
    <w:lvl w:ilvl="6" w:tplc="DB82CD0E">
      <w:start w:val="1"/>
      <w:numFmt w:val="bullet"/>
      <w:lvlText w:val=""/>
      <w:lvlJc w:val="left"/>
      <w:pPr>
        <w:ind w:left="5388" w:hanging="360"/>
      </w:pPr>
      <w:rPr>
        <w:rFonts w:ascii="Symbol" w:hAnsi="Symbol" w:hint="default"/>
      </w:rPr>
    </w:lvl>
    <w:lvl w:ilvl="7" w:tplc="095EBAEC">
      <w:start w:val="1"/>
      <w:numFmt w:val="bullet"/>
      <w:lvlText w:val="o"/>
      <w:lvlJc w:val="left"/>
      <w:pPr>
        <w:ind w:left="6108" w:hanging="360"/>
      </w:pPr>
      <w:rPr>
        <w:rFonts w:ascii="Courier New" w:hAnsi="Courier New" w:hint="default"/>
      </w:rPr>
    </w:lvl>
    <w:lvl w:ilvl="8" w:tplc="6E705FDA">
      <w:start w:val="1"/>
      <w:numFmt w:val="bullet"/>
      <w:lvlText w:val=""/>
      <w:lvlJc w:val="left"/>
      <w:pPr>
        <w:ind w:left="6828" w:hanging="360"/>
      </w:pPr>
      <w:rPr>
        <w:rFonts w:ascii="Wingdings" w:hAnsi="Wingdings" w:hint="default"/>
      </w:rPr>
    </w:lvl>
  </w:abstractNum>
  <w:abstractNum w:abstractNumId="22" w15:restartNumberingAfterBreak="0">
    <w:nsid w:val="51BD2F85"/>
    <w:multiLevelType w:val="hybridMultilevel"/>
    <w:tmpl w:val="D3FE411A"/>
    <w:lvl w:ilvl="0" w:tplc="03A89B3A">
      <w:start w:val="1"/>
      <w:numFmt w:val="bullet"/>
      <w:lvlText w:val="-"/>
      <w:lvlJc w:val="left"/>
      <w:pPr>
        <w:ind w:left="1788" w:hanging="360"/>
      </w:pPr>
      <w:rPr>
        <w:rFonts w:ascii="Aptos" w:hAnsi="Aptos" w:hint="default"/>
      </w:rPr>
    </w:lvl>
    <w:lvl w:ilvl="1" w:tplc="7194A75A">
      <w:start w:val="1"/>
      <w:numFmt w:val="bullet"/>
      <w:lvlText w:val="o"/>
      <w:lvlJc w:val="left"/>
      <w:pPr>
        <w:ind w:left="2508" w:hanging="360"/>
      </w:pPr>
      <w:rPr>
        <w:rFonts w:ascii="Courier New" w:hAnsi="Courier New" w:hint="default"/>
      </w:rPr>
    </w:lvl>
    <w:lvl w:ilvl="2" w:tplc="C7F0D8DA">
      <w:start w:val="1"/>
      <w:numFmt w:val="bullet"/>
      <w:lvlText w:val=""/>
      <w:lvlJc w:val="left"/>
      <w:pPr>
        <w:ind w:left="3228" w:hanging="360"/>
      </w:pPr>
      <w:rPr>
        <w:rFonts w:ascii="Wingdings" w:hAnsi="Wingdings" w:hint="default"/>
      </w:rPr>
    </w:lvl>
    <w:lvl w:ilvl="3" w:tplc="BE6CB136">
      <w:start w:val="1"/>
      <w:numFmt w:val="bullet"/>
      <w:lvlText w:val=""/>
      <w:lvlJc w:val="left"/>
      <w:pPr>
        <w:ind w:left="3948" w:hanging="360"/>
      </w:pPr>
      <w:rPr>
        <w:rFonts w:ascii="Symbol" w:hAnsi="Symbol" w:hint="default"/>
      </w:rPr>
    </w:lvl>
    <w:lvl w:ilvl="4" w:tplc="D4DA5898">
      <w:start w:val="1"/>
      <w:numFmt w:val="bullet"/>
      <w:lvlText w:val="o"/>
      <w:lvlJc w:val="left"/>
      <w:pPr>
        <w:ind w:left="4668" w:hanging="360"/>
      </w:pPr>
      <w:rPr>
        <w:rFonts w:ascii="Courier New" w:hAnsi="Courier New" w:hint="default"/>
      </w:rPr>
    </w:lvl>
    <w:lvl w:ilvl="5" w:tplc="43080332">
      <w:start w:val="1"/>
      <w:numFmt w:val="bullet"/>
      <w:lvlText w:val=""/>
      <w:lvlJc w:val="left"/>
      <w:pPr>
        <w:ind w:left="5388" w:hanging="360"/>
      </w:pPr>
      <w:rPr>
        <w:rFonts w:ascii="Wingdings" w:hAnsi="Wingdings" w:hint="default"/>
      </w:rPr>
    </w:lvl>
    <w:lvl w:ilvl="6" w:tplc="F1B2CAF2">
      <w:start w:val="1"/>
      <w:numFmt w:val="bullet"/>
      <w:lvlText w:val=""/>
      <w:lvlJc w:val="left"/>
      <w:pPr>
        <w:ind w:left="6108" w:hanging="360"/>
      </w:pPr>
      <w:rPr>
        <w:rFonts w:ascii="Symbol" w:hAnsi="Symbol" w:hint="default"/>
      </w:rPr>
    </w:lvl>
    <w:lvl w:ilvl="7" w:tplc="29F03D8E">
      <w:start w:val="1"/>
      <w:numFmt w:val="bullet"/>
      <w:lvlText w:val="o"/>
      <w:lvlJc w:val="left"/>
      <w:pPr>
        <w:ind w:left="6828" w:hanging="360"/>
      </w:pPr>
      <w:rPr>
        <w:rFonts w:ascii="Courier New" w:hAnsi="Courier New" w:hint="default"/>
      </w:rPr>
    </w:lvl>
    <w:lvl w:ilvl="8" w:tplc="D1D0D182">
      <w:start w:val="1"/>
      <w:numFmt w:val="bullet"/>
      <w:lvlText w:val=""/>
      <w:lvlJc w:val="left"/>
      <w:pPr>
        <w:ind w:left="7548" w:hanging="360"/>
      </w:pPr>
      <w:rPr>
        <w:rFonts w:ascii="Wingdings" w:hAnsi="Wingdings" w:hint="default"/>
      </w:rPr>
    </w:lvl>
  </w:abstractNum>
  <w:abstractNum w:abstractNumId="23" w15:restartNumberingAfterBreak="0">
    <w:nsid w:val="5450AE4A"/>
    <w:multiLevelType w:val="hybridMultilevel"/>
    <w:tmpl w:val="FFFFFFFF"/>
    <w:lvl w:ilvl="0" w:tplc="36301CA6">
      <w:start w:val="1"/>
      <w:numFmt w:val="bullet"/>
      <w:lvlText w:val=""/>
      <w:lvlJc w:val="left"/>
      <w:pPr>
        <w:ind w:left="720" w:hanging="360"/>
      </w:pPr>
      <w:rPr>
        <w:rFonts w:ascii="Symbol" w:hAnsi="Symbol" w:hint="default"/>
      </w:rPr>
    </w:lvl>
    <w:lvl w:ilvl="1" w:tplc="51103242">
      <w:start w:val="1"/>
      <w:numFmt w:val="bullet"/>
      <w:lvlText w:val="o"/>
      <w:lvlJc w:val="left"/>
      <w:pPr>
        <w:ind w:left="1440" w:hanging="360"/>
      </w:pPr>
      <w:rPr>
        <w:rFonts w:ascii="Courier New" w:hAnsi="Courier New" w:hint="default"/>
      </w:rPr>
    </w:lvl>
    <w:lvl w:ilvl="2" w:tplc="97BC9E56">
      <w:start w:val="1"/>
      <w:numFmt w:val="bullet"/>
      <w:lvlText w:val=""/>
      <w:lvlJc w:val="left"/>
      <w:pPr>
        <w:ind w:left="2160" w:hanging="360"/>
      </w:pPr>
      <w:rPr>
        <w:rFonts w:ascii="Wingdings" w:hAnsi="Wingdings" w:hint="default"/>
      </w:rPr>
    </w:lvl>
    <w:lvl w:ilvl="3" w:tplc="FA06841E">
      <w:start w:val="1"/>
      <w:numFmt w:val="bullet"/>
      <w:lvlText w:val=""/>
      <w:lvlJc w:val="left"/>
      <w:pPr>
        <w:ind w:left="2880" w:hanging="360"/>
      </w:pPr>
      <w:rPr>
        <w:rFonts w:ascii="Symbol" w:hAnsi="Symbol" w:hint="default"/>
      </w:rPr>
    </w:lvl>
    <w:lvl w:ilvl="4" w:tplc="E758B85C">
      <w:start w:val="1"/>
      <w:numFmt w:val="bullet"/>
      <w:lvlText w:val="o"/>
      <w:lvlJc w:val="left"/>
      <w:pPr>
        <w:ind w:left="3600" w:hanging="360"/>
      </w:pPr>
      <w:rPr>
        <w:rFonts w:ascii="Courier New" w:hAnsi="Courier New" w:hint="default"/>
      </w:rPr>
    </w:lvl>
    <w:lvl w:ilvl="5" w:tplc="3ED4D02A">
      <w:start w:val="1"/>
      <w:numFmt w:val="bullet"/>
      <w:lvlText w:val=""/>
      <w:lvlJc w:val="left"/>
      <w:pPr>
        <w:ind w:left="4320" w:hanging="360"/>
      </w:pPr>
      <w:rPr>
        <w:rFonts w:ascii="Wingdings" w:hAnsi="Wingdings" w:hint="default"/>
      </w:rPr>
    </w:lvl>
    <w:lvl w:ilvl="6" w:tplc="5DF6210E">
      <w:start w:val="1"/>
      <w:numFmt w:val="bullet"/>
      <w:lvlText w:val=""/>
      <w:lvlJc w:val="left"/>
      <w:pPr>
        <w:ind w:left="5040" w:hanging="360"/>
      </w:pPr>
      <w:rPr>
        <w:rFonts w:ascii="Symbol" w:hAnsi="Symbol" w:hint="default"/>
      </w:rPr>
    </w:lvl>
    <w:lvl w:ilvl="7" w:tplc="6DA000AC">
      <w:start w:val="1"/>
      <w:numFmt w:val="bullet"/>
      <w:lvlText w:val="o"/>
      <w:lvlJc w:val="left"/>
      <w:pPr>
        <w:ind w:left="5760" w:hanging="360"/>
      </w:pPr>
      <w:rPr>
        <w:rFonts w:ascii="Courier New" w:hAnsi="Courier New" w:hint="default"/>
      </w:rPr>
    </w:lvl>
    <w:lvl w:ilvl="8" w:tplc="2B0CB8C6">
      <w:start w:val="1"/>
      <w:numFmt w:val="bullet"/>
      <w:lvlText w:val=""/>
      <w:lvlJc w:val="left"/>
      <w:pPr>
        <w:ind w:left="6480" w:hanging="360"/>
      </w:pPr>
      <w:rPr>
        <w:rFonts w:ascii="Wingdings" w:hAnsi="Wingdings" w:hint="default"/>
      </w:rPr>
    </w:lvl>
  </w:abstractNum>
  <w:abstractNum w:abstractNumId="24" w15:restartNumberingAfterBreak="0">
    <w:nsid w:val="56064298"/>
    <w:multiLevelType w:val="hybridMultilevel"/>
    <w:tmpl w:val="FFFFFFFF"/>
    <w:lvl w:ilvl="0" w:tplc="8820A56E">
      <w:start w:val="1"/>
      <w:numFmt w:val="bullet"/>
      <w:lvlText w:val=""/>
      <w:lvlJc w:val="left"/>
      <w:pPr>
        <w:ind w:left="720" w:hanging="360"/>
      </w:pPr>
      <w:rPr>
        <w:rFonts w:ascii="Symbol" w:hAnsi="Symbol" w:hint="default"/>
      </w:rPr>
    </w:lvl>
    <w:lvl w:ilvl="1" w:tplc="E7F2CF08">
      <w:start w:val="1"/>
      <w:numFmt w:val="bullet"/>
      <w:lvlText w:val="o"/>
      <w:lvlJc w:val="left"/>
      <w:pPr>
        <w:ind w:left="1440" w:hanging="360"/>
      </w:pPr>
      <w:rPr>
        <w:rFonts w:ascii="Courier New" w:hAnsi="Courier New" w:hint="default"/>
      </w:rPr>
    </w:lvl>
    <w:lvl w:ilvl="2" w:tplc="18D859E6">
      <w:start w:val="1"/>
      <w:numFmt w:val="bullet"/>
      <w:lvlText w:val=""/>
      <w:lvlJc w:val="left"/>
      <w:pPr>
        <w:ind w:left="2160" w:hanging="360"/>
      </w:pPr>
      <w:rPr>
        <w:rFonts w:ascii="Wingdings" w:hAnsi="Wingdings" w:hint="default"/>
      </w:rPr>
    </w:lvl>
    <w:lvl w:ilvl="3" w:tplc="3348B4FA">
      <w:start w:val="1"/>
      <w:numFmt w:val="bullet"/>
      <w:lvlText w:val=""/>
      <w:lvlJc w:val="left"/>
      <w:pPr>
        <w:ind w:left="2880" w:hanging="360"/>
      </w:pPr>
      <w:rPr>
        <w:rFonts w:ascii="Symbol" w:hAnsi="Symbol" w:hint="default"/>
      </w:rPr>
    </w:lvl>
    <w:lvl w:ilvl="4" w:tplc="49A6F678">
      <w:start w:val="1"/>
      <w:numFmt w:val="bullet"/>
      <w:lvlText w:val="o"/>
      <w:lvlJc w:val="left"/>
      <w:pPr>
        <w:ind w:left="3600" w:hanging="360"/>
      </w:pPr>
      <w:rPr>
        <w:rFonts w:ascii="Courier New" w:hAnsi="Courier New" w:hint="default"/>
      </w:rPr>
    </w:lvl>
    <w:lvl w:ilvl="5" w:tplc="0B621E8C">
      <w:start w:val="1"/>
      <w:numFmt w:val="bullet"/>
      <w:lvlText w:val=""/>
      <w:lvlJc w:val="left"/>
      <w:pPr>
        <w:ind w:left="4320" w:hanging="360"/>
      </w:pPr>
      <w:rPr>
        <w:rFonts w:ascii="Wingdings" w:hAnsi="Wingdings" w:hint="default"/>
      </w:rPr>
    </w:lvl>
    <w:lvl w:ilvl="6" w:tplc="454CFB58">
      <w:start w:val="1"/>
      <w:numFmt w:val="bullet"/>
      <w:lvlText w:val=""/>
      <w:lvlJc w:val="left"/>
      <w:pPr>
        <w:ind w:left="5040" w:hanging="360"/>
      </w:pPr>
      <w:rPr>
        <w:rFonts w:ascii="Symbol" w:hAnsi="Symbol" w:hint="default"/>
      </w:rPr>
    </w:lvl>
    <w:lvl w:ilvl="7" w:tplc="F8768D22">
      <w:start w:val="1"/>
      <w:numFmt w:val="bullet"/>
      <w:lvlText w:val="o"/>
      <w:lvlJc w:val="left"/>
      <w:pPr>
        <w:ind w:left="5760" w:hanging="360"/>
      </w:pPr>
      <w:rPr>
        <w:rFonts w:ascii="Courier New" w:hAnsi="Courier New" w:hint="default"/>
      </w:rPr>
    </w:lvl>
    <w:lvl w:ilvl="8" w:tplc="F18ADF52">
      <w:start w:val="1"/>
      <w:numFmt w:val="bullet"/>
      <w:lvlText w:val=""/>
      <w:lvlJc w:val="left"/>
      <w:pPr>
        <w:ind w:left="6480" w:hanging="360"/>
      </w:pPr>
      <w:rPr>
        <w:rFonts w:ascii="Wingdings" w:hAnsi="Wingdings" w:hint="default"/>
      </w:rPr>
    </w:lvl>
  </w:abstractNum>
  <w:abstractNum w:abstractNumId="25" w15:restartNumberingAfterBreak="0">
    <w:nsid w:val="5920FD3A"/>
    <w:multiLevelType w:val="hybridMultilevel"/>
    <w:tmpl w:val="FFFFFFFF"/>
    <w:lvl w:ilvl="0" w:tplc="B3E4D6D0">
      <w:start w:val="1"/>
      <w:numFmt w:val="bullet"/>
      <w:lvlText w:val=""/>
      <w:lvlJc w:val="left"/>
      <w:pPr>
        <w:ind w:left="1776" w:hanging="360"/>
      </w:pPr>
      <w:rPr>
        <w:rFonts w:ascii="Symbol" w:hAnsi="Symbol" w:hint="default"/>
      </w:rPr>
    </w:lvl>
    <w:lvl w:ilvl="1" w:tplc="877AB786">
      <w:start w:val="1"/>
      <w:numFmt w:val="bullet"/>
      <w:lvlText w:val="o"/>
      <w:lvlJc w:val="left"/>
      <w:pPr>
        <w:ind w:left="2496" w:hanging="360"/>
      </w:pPr>
      <w:rPr>
        <w:rFonts w:ascii="Courier New" w:hAnsi="Courier New" w:hint="default"/>
      </w:rPr>
    </w:lvl>
    <w:lvl w:ilvl="2" w:tplc="165AE6A4">
      <w:start w:val="1"/>
      <w:numFmt w:val="bullet"/>
      <w:lvlText w:val=""/>
      <w:lvlJc w:val="left"/>
      <w:pPr>
        <w:ind w:left="3216" w:hanging="360"/>
      </w:pPr>
      <w:rPr>
        <w:rFonts w:ascii="Wingdings" w:hAnsi="Wingdings" w:hint="default"/>
      </w:rPr>
    </w:lvl>
    <w:lvl w:ilvl="3" w:tplc="E49601E6">
      <w:start w:val="1"/>
      <w:numFmt w:val="bullet"/>
      <w:lvlText w:val=""/>
      <w:lvlJc w:val="left"/>
      <w:pPr>
        <w:ind w:left="3936" w:hanging="360"/>
      </w:pPr>
      <w:rPr>
        <w:rFonts w:ascii="Symbol" w:hAnsi="Symbol" w:hint="default"/>
      </w:rPr>
    </w:lvl>
    <w:lvl w:ilvl="4" w:tplc="13AC1718">
      <w:start w:val="1"/>
      <w:numFmt w:val="bullet"/>
      <w:lvlText w:val="o"/>
      <w:lvlJc w:val="left"/>
      <w:pPr>
        <w:ind w:left="4656" w:hanging="360"/>
      </w:pPr>
      <w:rPr>
        <w:rFonts w:ascii="Courier New" w:hAnsi="Courier New" w:hint="default"/>
      </w:rPr>
    </w:lvl>
    <w:lvl w:ilvl="5" w:tplc="5C1C073E">
      <w:start w:val="1"/>
      <w:numFmt w:val="bullet"/>
      <w:lvlText w:val=""/>
      <w:lvlJc w:val="left"/>
      <w:pPr>
        <w:ind w:left="5376" w:hanging="360"/>
      </w:pPr>
      <w:rPr>
        <w:rFonts w:ascii="Wingdings" w:hAnsi="Wingdings" w:hint="default"/>
      </w:rPr>
    </w:lvl>
    <w:lvl w:ilvl="6" w:tplc="226830F6">
      <w:start w:val="1"/>
      <w:numFmt w:val="bullet"/>
      <w:lvlText w:val=""/>
      <w:lvlJc w:val="left"/>
      <w:pPr>
        <w:ind w:left="6096" w:hanging="360"/>
      </w:pPr>
      <w:rPr>
        <w:rFonts w:ascii="Symbol" w:hAnsi="Symbol" w:hint="default"/>
      </w:rPr>
    </w:lvl>
    <w:lvl w:ilvl="7" w:tplc="B726E380">
      <w:start w:val="1"/>
      <w:numFmt w:val="bullet"/>
      <w:lvlText w:val="o"/>
      <w:lvlJc w:val="left"/>
      <w:pPr>
        <w:ind w:left="6816" w:hanging="360"/>
      </w:pPr>
      <w:rPr>
        <w:rFonts w:ascii="Courier New" w:hAnsi="Courier New" w:hint="default"/>
      </w:rPr>
    </w:lvl>
    <w:lvl w:ilvl="8" w:tplc="677EAACA">
      <w:start w:val="1"/>
      <w:numFmt w:val="bullet"/>
      <w:lvlText w:val=""/>
      <w:lvlJc w:val="left"/>
      <w:pPr>
        <w:ind w:left="7536" w:hanging="360"/>
      </w:pPr>
      <w:rPr>
        <w:rFonts w:ascii="Wingdings" w:hAnsi="Wingdings" w:hint="default"/>
      </w:rPr>
    </w:lvl>
  </w:abstractNum>
  <w:abstractNum w:abstractNumId="26" w15:restartNumberingAfterBreak="0">
    <w:nsid w:val="60D65943"/>
    <w:multiLevelType w:val="hybridMultilevel"/>
    <w:tmpl w:val="24868D2A"/>
    <w:lvl w:ilvl="0" w:tplc="2C784F32">
      <w:start w:val="1"/>
      <w:numFmt w:val="bullet"/>
      <w:lvlText w:val="-"/>
      <w:lvlJc w:val="left"/>
      <w:pPr>
        <w:ind w:left="1068" w:hanging="360"/>
      </w:pPr>
      <w:rPr>
        <w:rFonts w:ascii="Aptos" w:hAnsi="Aptos" w:hint="default"/>
      </w:rPr>
    </w:lvl>
    <w:lvl w:ilvl="1" w:tplc="9EA0C9F8">
      <w:start w:val="1"/>
      <w:numFmt w:val="bullet"/>
      <w:lvlText w:val="o"/>
      <w:lvlJc w:val="left"/>
      <w:pPr>
        <w:ind w:left="1788" w:hanging="360"/>
      </w:pPr>
      <w:rPr>
        <w:rFonts w:ascii="Courier New" w:hAnsi="Courier New" w:hint="default"/>
      </w:rPr>
    </w:lvl>
    <w:lvl w:ilvl="2" w:tplc="DBCA94CC">
      <w:start w:val="1"/>
      <w:numFmt w:val="bullet"/>
      <w:lvlText w:val=""/>
      <w:lvlJc w:val="left"/>
      <w:pPr>
        <w:ind w:left="2508" w:hanging="360"/>
      </w:pPr>
      <w:rPr>
        <w:rFonts w:ascii="Wingdings" w:hAnsi="Wingdings" w:hint="default"/>
      </w:rPr>
    </w:lvl>
    <w:lvl w:ilvl="3" w:tplc="E3DACB00">
      <w:start w:val="1"/>
      <w:numFmt w:val="bullet"/>
      <w:lvlText w:val=""/>
      <w:lvlJc w:val="left"/>
      <w:pPr>
        <w:ind w:left="3228" w:hanging="360"/>
      </w:pPr>
      <w:rPr>
        <w:rFonts w:ascii="Symbol" w:hAnsi="Symbol" w:hint="default"/>
      </w:rPr>
    </w:lvl>
    <w:lvl w:ilvl="4" w:tplc="33C8F074">
      <w:start w:val="1"/>
      <w:numFmt w:val="bullet"/>
      <w:lvlText w:val="o"/>
      <w:lvlJc w:val="left"/>
      <w:pPr>
        <w:ind w:left="3948" w:hanging="360"/>
      </w:pPr>
      <w:rPr>
        <w:rFonts w:ascii="Courier New" w:hAnsi="Courier New" w:hint="default"/>
      </w:rPr>
    </w:lvl>
    <w:lvl w:ilvl="5" w:tplc="1F16E25A">
      <w:start w:val="1"/>
      <w:numFmt w:val="bullet"/>
      <w:lvlText w:val=""/>
      <w:lvlJc w:val="left"/>
      <w:pPr>
        <w:ind w:left="4668" w:hanging="360"/>
      </w:pPr>
      <w:rPr>
        <w:rFonts w:ascii="Wingdings" w:hAnsi="Wingdings" w:hint="default"/>
      </w:rPr>
    </w:lvl>
    <w:lvl w:ilvl="6" w:tplc="1CA8C5E4">
      <w:start w:val="1"/>
      <w:numFmt w:val="bullet"/>
      <w:lvlText w:val=""/>
      <w:lvlJc w:val="left"/>
      <w:pPr>
        <w:ind w:left="5388" w:hanging="360"/>
      </w:pPr>
      <w:rPr>
        <w:rFonts w:ascii="Symbol" w:hAnsi="Symbol" w:hint="default"/>
      </w:rPr>
    </w:lvl>
    <w:lvl w:ilvl="7" w:tplc="6F1E4506">
      <w:start w:val="1"/>
      <w:numFmt w:val="bullet"/>
      <w:lvlText w:val="o"/>
      <w:lvlJc w:val="left"/>
      <w:pPr>
        <w:ind w:left="6108" w:hanging="360"/>
      </w:pPr>
      <w:rPr>
        <w:rFonts w:ascii="Courier New" w:hAnsi="Courier New" w:hint="default"/>
      </w:rPr>
    </w:lvl>
    <w:lvl w:ilvl="8" w:tplc="7B3AFE7E">
      <w:start w:val="1"/>
      <w:numFmt w:val="bullet"/>
      <w:lvlText w:val=""/>
      <w:lvlJc w:val="left"/>
      <w:pPr>
        <w:ind w:left="6828" w:hanging="360"/>
      </w:pPr>
      <w:rPr>
        <w:rFonts w:ascii="Wingdings" w:hAnsi="Wingdings" w:hint="default"/>
      </w:rPr>
    </w:lvl>
  </w:abstractNum>
  <w:abstractNum w:abstractNumId="27" w15:restartNumberingAfterBreak="0">
    <w:nsid w:val="61FBE895"/>
    <w:multiLevelType w:val="hybridMultilevel"/>
    <w:tmpl w:val="FFFFFFFF"/>
    <w:lvl w:ilvl="0" w:tplc="C8DE78A6">
      <w:start w:val="1"/>
      <w:numFmt w:val="decimal"/>
      <w:lvlText w:val="%1."/>
      <w:lvlJc w:val="left"/>
      <w:pPr>
        <w:ind w:left="720" w:hanging="360"/>
      </w:pPr>
    </w:lvl>
    <w:lvl w:ilvl="1" w:tplc="1A64F062">
      <w:start w:val="1"/>
      <w:numFmt w:val="lowerLetter"/>
      <w:lvlText w:val="%2."/>
      <w:lvlJc w:val="left"/>
      <w:pPr>
        <w:ind w:left="1440" w:hanging="360"/>
      </w:pPr>
    </w:lvl>
    <w:lvl w:ilvl="2" w:tplc="84B465CC">
      <w:start w:val="1"/>
      <w:numFmt w:val="lowerRoman"/>
      <w:lvlText w:val="%3."/>
      <w:lvlJc w:val="right"/>
      <w:pPr>
        <w:ind w:left="2160" w:hanging="180"/>
      </w:pPr>
    </w:lvl>
    <w:lvl w:ilvl="3" w:tplc="D3BC80A0">
      <w:start w:val="1"/>
      <w:numFmt w:val="decimal"/>
      <w:lvlText w:val="%4."/>
      <w:lvlJc w:val="left"/>
      <w:pPr>
        <w:ind w:left="2880" w:hanging="360"/>
      </w:pPr>
    </w:lvl>
    <w:lvl w:ilvl="4" w:tplc="F8F21D0E">
      <w:start w:val="1"/>
      <w:numFmt w:val="lowerLetter"/>
      <w:lvlText w:val="%5."/>
      <w:lvlJc w:val="left"/>
      <w:pPr>
        <w:ind w:left="3600" w:hanging="360"/>
      </w:pPr>
    </w:lvl>
    <w:lvl w:ilvl="5" w:tplc="153ABDF8">
      <w:start w:val="1"/>
      <w:numFmt w:val="lowerRoman"/>
      <w:lvlText w:val="%6."/>
      <w:lvlJc w:val="right"/>
      <w:pPr>
        <w:ind w:left="4320" w:hanging="180"/>
      </w:pPr>
    </w:lvl>
    <w:lvl w:ilvl="6" w:tplc="8BB4DC62">
      <w:start w:val="1"/>
      <w:numFmt w:val="decimal"/>
      <w:lvlText w:val="%7."/>
      <w:lvlJc w:val="left"/>
      <w:pPr>
        <w:ind w:left="5040" w:hanging="360"/>
      </w:pPr>
    </w:lvl>
    <w:lvl w:ilvl="7" w:tplc="247402EA">
      <w:start w:val="1"/>
      <w:numFmt w:val="lowerLetter"/>
      <w:lvlText w:val="%8."/>
      <w:lvlJc w:val="left"/>
      <w:pPr>
        <w:ind w:left="5760" w:hanging="360"/>
      </w:pPr>
    </w:lvl>
    <w:lvl w:ilvl="8" w:tplc="47C479B8">
      <w:start w:val="1"/>
      <w:numFmt w:val="lowerRoman"/>
      <w:lvlText w:val="%9."/>
      <w:lvlJc w:val="right"/>
      <w:pPr>
        <w:ind w:left="6480" w:hanging="180"/>
      </w:pPr>
    </w:lvl>
  </w:abstractNum>
  <w:abstractNum w:abstractNumId="28" w15:restartNumberingAfterBreak="0">
    <w:nsid w:val="62BCB584"/>
    <w:multiLevelType w:val="hybridMultilevel"/>
    <w:tmpl w:val="417C9B06"/>
    <w:lvl w:ilvl="0" w:tplc="9CE801AC">
      <w:start w:val="1"/>
      <w:numFmt w:val="bullet"/>
      <w:lvlText w:val="-"/>
      <w:lvlJc w:val="left"/>
      <w:pPr>
        <w:ind w:left="1068" w:hanging="360"/>
      </w:pPr>
      <w:rPr>
        <w:rFonts w:ascii="Aptos" w:hAnsi="Aptos" w:hint="default"/>
      </w:rPr>
    </w:lvl>
    <w:lvl w:ilvl="1" w:tplc="82C89366">
      <w:start w:val="1"/>
      <w:numFmt w:val="bullet"/>
      <w:lvlText w:val="o"/>
      <w:lvlJc w:val="left"/>
      <w:pPr>
        <w:ind w:left="1788" w:hanging="360"/>
      </w:pPr>
      <w:rPr>
        <w:rFonts w:ascii="Courier New" w:hAnsi="Courier New" w:hint="default"/>
      </w:rPr>
    </w:lvl>
    <w:lvl w:ilvl="2" w:tplc="1E2E3D68">
      <w:start w:val="1"/>
      <w:numFmt w:val="bullet"/>
      <w:lvlText w:val=""/>
      <w:lvlJc w:val="left"/>
      <w:pPr>
        <w:ind w:left="2508" w:hanging="360"/>
      </w:pPr>
      <w:rPr>
        <w:rFonts w:ascii="Wingdings" w:hAnsi="Wingdings" w:hint="default"/>
      </w:rPr>
    </w:lvl>
    <w:lvl w:ilvl="3" w:tplc="428A2E7E">
      <w:start w:val="1"/>
      <w:numFmt w:val="bullet"/>
      <w:lvlText w:val=""/>
      <w:lvlJc w:val="left"/>
      <w:pPr>
        <w:ind w:left="3228" w:hanging="360"/>
      </w:pPr>
      <w:rPr>
        <w:rFonts w:ascii="Symbol" w:hAnsi="Symbol" w:hint="default"/>
      </w:rPr>
    </w:lvl>
    <w:lvl w:ilvl="4" w:tplc="1D940D16">
      <w:start w:val="1"/>
      <w:numFmt w:val="bullet"/>
      <w:lvlText w:val="o"/>
      <w:lvlJc w:val="left"/>
      <w:pPr>
        <w:ind w:left="3948" w:hanging="360"/>
      </w:pPr>
      <w:rPr>
        <w:rFonts w:ascii="Courier New" w:hAnsi="Courier New" w:hint="default"/>
      </w:rPr>
    </w:lvl>
    <w:lvl w:ilvl="5" w:tplc="6DA26076">
      <w:start w:val="1"/>
      <w:numFmt w:val="bullet"/>
      <w:lvlText w:val=""/>
      <w:lvlJc w:val="left"/>
      <w:pPr>
        <w:ind w:left="4668" w:hanging="360"/>
      </w:pPr>
      <w:rPr>
        <w:rFonts w:ascii="Wingdings" w:hAnsi="Wingdings" w:hint="default"/>
      </w:rPr>
    </w:lvl>
    <w:lvl w:ilvl="6" w:tplc="F2D8CC50">
      <w:start w:val="1"/>
      <w:numFmt w:val="bullet"/>
      <w:lvlText w:val=""/>
      <w:lvlJc w:val="left"/>
      <w:pPr>
        <w:ind w:left="5388" w:hanging="360"/>
      </w:pPr>
      <w:rPr>
        <w:rFonts w:ascii="Symbol" w:hAnsi="Symbol" w:hint="default"/>
      </w:rPr>
    </w:lvl>
    <w:lvl w:ilvl="7" w:tplc="D1263960">
      <w:start w:val="1"/>
      <w:numFmt w:val="bullet"/>
      <w:lvlText w:val="o"/>
      <w:lvlJc w:val="left"/>
      <w:pPr>
        <w:ind w:left="6108" w:hanging="360"/>
      </w:pPr>
      <w:rPr>
        <w:rFonts w:ascii="Courier New" w:hAnsi="Courier New" w:hint="default"/>
      </w:rPr>
    </w:lvl>
    <w:lvl w:ilvl="8" w:tplc="86F280BC">
      <w:start w:val="1"/>
      <w:numFmt w:val="bullet"/>
      <w:lvlText w:val=""/>
      <w:lvlJc w:val="left"/>
      <w:pPr>
        <w:ind w:left="6828" w:hanging="360"/>
      </w:pPr>
      <w:rPr>
        <w:rFonts w:ascii="Wingdings" w:hAnsi="Wingdings" w:hint="default"/>
      </w:rPr>
    </w:lvl>
  </w:abstractNum>
  <w:abstractNum w:abstractNumId="29" w15:restartNumberingAfterBreak="0">
    <w:nsid w:val="683BC415"/>
    <w:multiLevelType w:val="hybridMultilevel"/>
    <w:tmpl w:val="67B64FF6"/>
    <w:lvl w:ilvl="0" w:tplc="2B16720A">
      <w:start w:val="1"/>
      <w:numFmt w:val="bullet"/>
      <w:lvlText w:val=""/>
      <w:lvlJc w:val="left"/>
      <w:pPr>
        <w:ind w:left="1428" w:hanging="360"/>
      </w:pPr>
      <w:rPr>
        <w:rFonts w:ascii="Symbol" w:hAnsi="Symbol" w:hint="default"/>
      </w:rPr>
    </w:lvl>
    <w:lvl w:ilvl="1" w:tplc="687A84DC">
      <w:start w:val="1"/>
      <w:numFmt w:val="bullet"/>
      <w:lvlText w:val="o"/>
      <w:lvlJc w:val="left"/>
      <w:pPr>
        <w:ind w:left="2148" w:hanging="360"/>
      </w:pPr>
      <w:rPr>
        <w:rFonts w:ascii="Courier New" w:hAnsi="Courier New" w:hint="default"/>
      </w:rPr>
    </w:lvl>
    <w:lvl w:ilvl="2" w:tplc="9278B2E2">
      <w:start w:val="1"/>
      <w:numFmt w:val="bullet"/>
      <w:lvlText w:val=""/>
      <w:lvlJc w:val="left"/>
      <w:pPr>
        <w:ind w:left="2868" w:hanging="360"/>
      </w:pPr>
      <w:rPr>
        <w:rFonts w:ascii="Wingdings" w:hAnsi="Wingdings" w:hint="default"/>
      </w:rPr>
    </w:lvl>
    <w:lvl w:ilvl="3" w:tplc="2BFCD0EE">
      <w:start w:val="1"/>
      <w:numFmt w:val="bullet"/>
      <w:lvlText w:val=""/>
      <w:lvlJc w:val="left"/>
      <w:pPr>
        <w:ind w:left="3588" w:hanging="360"/>
      </w:pPr>
      <w:rPr>
        <w:rFonts w:ascii="Symbol" w:hAnsi="Symbol" w:hint="default"/>
      </w:rPr>
    </w:lvl>
    <w:lvl w:ilvl="4" w:tplc="C9963552">
      <w:start w:val="1"/>
      <w:numFmt w:val="bullet"/>
      <w:lvlText w:val="o"/>
      <w:lvlJc w:val="left"/>
      <w:pPr>
        <w:ind w:left="4308" w:hanging="360"/>
      </w:pPr>
      <w:rPr>
        <w:rFonts w:ascii="Courier New" w:hAnsi="Courier New" w:hint="default"/>
      </w:rPr>
    </w:lvl>
    <w:lvl w:ilvl="5" w:tplc="D5D2934E">
      <w:start w:val="1"/>
      <w:numFmt w:val="bullet"/>
      <w:lvlText w:val=""/>
      <w:lvlJc w:val="left"/>
      <w:pPr>
        <w:ind w:left="5028" w:hanging="360"/>
      </w:pPr>
      <w:rPr>
        <w:rFonts w:ascii="Wingdings" w:hAnsi="Wingdings" w:hint="default"/>
      </w:rPr>
    </w:lvl>
    <w:lvl w:ilvl="6" w:tplc="8370C342">
      <w:start w:val="1"/>
      <w:numFmt w:val="bullet"/>
      <w:lvlText w:val=""/>
      <w:lvlJc w:val="left"/>
      <w:pPr>
        <w:ind w:left="5748" w:hanging="360"/>
      </w:pPr>
      <w:rPr>
        <w:rFonts w:ascii="Symbol" w:hAnsi="Symbol" w:hint="default"/>
      </w:rPr>
    </w:lvl>
    <w:lvl w:ilvl="7" w:tplc="3E966C68">
      <w:start w:val="1"/>
      <w:numFmt w:val="bullet"/>
      <w:lvlText w:val="o"/>
      <w:lvlJc w:val="left"/>
      <w:pPr>
        <w:ind w:left="6468" w:hanging="360"/>
      </w:pPr>
      <w:rPr>
        <w:rFonts w:ascii="Courier New" w:hAnsi="Courier New" w:hint="default"/>
      </w:rPr>
    </w:lvl>
    <w:lvl w:ilvl="8" w:tplc="58A40F94">
      <w:start w:val="1"/>
      <w:numFmt w:val="bullet"/>
      <w:lvlText w:val=""/>
      <w:lvlJc w:val="left"/>
      <w:pPr>
        <w:ind w:left="7188" w:hanging="360"/>
      </w:pPr>
      <w:rPr>
        <w:rFonts w:ascii="Wingdings" w:hAnsi="Wingdings" w:hint="default"/>
      </w:rPr>
    </w:lvl>
  </w:abstractNum>
  <w:abstractNum w:abstractNumId="30" w15:restartNumberingAfterBreak="0">
    <w:nsid w:val="6903D6A1"/>
    <w:multiLevelType w:val="hybridMultilevel"/>
    <w:tmpl w:val="57FCD670"/>
    <w:lvl w:ilvl="0" w:tplc="2ED2B62C">
      <w:start w:val="1"/>
      <w:numFmt w:val="bullet"/>
      <w:lvlText w:val="-"/>
      <w:lvlJc w:val="left"/>
      <w:pPr>
        <w:ind w:left="1788" w:hanging="360"/>
      </w:pPr>
      <w:rPr>
        <w:rFonts w:ascii="Aptos" w:hAnsi="Aptos" w:hint="default"/>
      </w:rPr>
    </w:lvl>
    <w:lvl w:ilvl="1" w:tplc="30CEB2CE">
      <w:start w:val="1"/>
      <w:numFmt w:val="bullet"/>
      <w:lvlText w:val="o"/>
      <w:lvlJc w:val="left"/>
      <w:pPr>
        <w:ind w:left="2508" w:hanging="360"/>
      </w:pPr>
      <w:rPr>
        <w:rFonts w:ascii="Courier New" w:hAnsi="Courier New" w:hint="default"/>
      </w:rPr>
    </w:lvl>
    <w:lvl w:ilvl="2" w:tplc="39C6BFC4">
      <w:start w:val="1"/>
      <w:numFmt w:val="bullet"/>
      <w:lvlText w:val=""/>
      <w:lvlJc w:val="left"/>
      <w:pPr>
        <w:ind w:left="3228" w:hanging="360"/>
      </w:pPr>
      <w:rPr>
        <w:rFonts w:ascii="Wingdings" w:hAnsi="Wingdings" w:hint="default"/>
      </w:rPr>
    </w:lvl>
    <w:lvl w:ilvl="3" w:tplc="6B28355C">
      <w:start w:val="1"/>
      <w:numFmt w:val="bullet"/>
      <w:lvlText w:val=""/>
      <w:lvlJc w:val="left"/>
      <w:pPr>
        <w:ind w:left="3948" w:hanging="360"/>
      </w:pPr>
      <w:rPr>
        <w:rFonts w:ascii="Symbol" w:hAnsi="Symbol" w:hint="default"/>
      </w:rPr>
    </w:lvl>
    <w:lvl w:ilvl="4" w:tplc="5D0E7FB0">
      <w:start w:val="1"/>
      <w:numFmt w:val="bullet"/>
      <w:lvlText w:val="o"/>
      <w:lvlJc w:val="left"/>
      <w:pPr>
        <w:ind w:left="4668" w:hanging="360"/>
      </w:pPr>
      <w:rPr>
        <w:rFonts w:ascii="Courier New" w:hAnsi="Courier New" w:hint="default"/>
      </w:rPr>
    </w:lvl>
    <w:lvl w:ilvl="5" w:tplc="0B7ACBDA">
      <w:start w:val="1"/>
      <w:numFmt w:val="bullet"/>
      <w:lvlText w:val=""/>
      <w:lvlJc w:val="left"/>
      <w:pPr>
        <w:ind w:left="5388" w:hanging="360"/>
      </w:pPr>
      <w:rPr>
        <w:rFonts w:ascii="Wingdings" w:hAnsi="Wingdings" w:hint="default"/>
      </w:rPr>
    </w:lvl>
    <w:lvl w:ilvl="6" w:tplc="EE9C864C">
      <w:start w:val="1"/>
      <w:numFmt w:val="bullet"/>
      <w:lvlText w:val=""/>
      <w:lvlJc w:val="left"/>
      <w:pPr>
        <w:ind w:left="6108" w:hanging="360"/>
      </w:pPr>
      <w:rPr>
        <w:rFonts w:ascii="Symbol" w:hAnsi="Symbol" w:hint="default"/>
      </w:rPr>
    </w:lvl>
    <w:lvl w:ilvl="7" w:tplc="9E2A5F1E">
      <w:start w:val="1"/>
      <w:numFmt w:val="bullet"/>
      <w:lvlText w:val="o"/>
      <w:lvlJc w:val="left"/>
      <w:pPr>
        <w:ind w:left="6828" w:hanging="360"/>
      </w:pPr>
      <w:rPr>
        <w:rFonts w:ascii="Courier New" w:hAnsi="Courier New" w:hint="default"/>
      </w:rPr>
    </w:lvl>
    <w:lvl w:ilvl="8" w:tplc="9C1450EE">
      <w:start w:val="1"/>
      <w:numFmt w:val="bullet"/>
      <w:lvlText w:val=""/>
      <w:lvlJc w:val="left"/>
      <w:pPr>
        <w:ind w:left="7548" w:hanging="360"/>
      </w:pPr>
      <w:rPr>
        <w:rFonts w:ascii="Wingdings" w:hAnsi="Wingdings" w:hint="default"/>
      </w:rPr>
    </w:lvl>
  </w:abstractNum>
  <w:abstractNum w:abstractNumId="31" w15:restartNumberingAfterBreak="0">
    <w:nsid w:val="6D50680D"/>
    <w:multiLevelType w:val="hybridMultilevel"/>
    <w:tmpl w:val="F8626812"/>
    <w:lvl w:ilvl="0" w:tplc="E3ACE9A2">
      <w:start w:val="1"/>
      <w:numFmt w:val="bullet"/>
      <w:lvlText w:val="-"/>
      <w:lvlJc w:val="left"/>
      <w:pPr>
        <w:ind w:left="1068" w:hanging="360"/>
      </w:pPr>
      <w:rPr>
        <w:rFonts w:ascii="Aptos" w:hAnsi="Aptos" w:hint="default"/>
      </w:rPr>
    </w:lvl>
    <w:lvl w:ilvl="1" w:tplc="A8A68B46">
      <w:start w:val="1"/>
      <w:numFmt w:val="bullet"/>
      <w:lvlText w:val="o"/>
      <w:lvlJc w:val="left"/>
      <w:pPr>
        <w:ind w:left="1788" w:hanging="360"/>
      </w:pPr>
      <w:rPr>
        <w:rFonts w:ascii="Courier New" w:hAnsi="Courier New" w:hint="default"/>
      </w:rPr>
    </w:lvl>
    <w:lvl w:ilvl="2" w:tplc="6E481E74">
      <w:start w:val="1"/>
      <w:numFmt w:val="bullet"/>
      <w:lvlText w:val=""/>
      <w:lvlJc w:val="left"/>
      <w:pPr>
        <w:ind w:left="2508" w:hanging="360"/>
      </w:pPr>
      <w:rPr>
        <w:rFonts w:ascii="Wingdings" w:hAnsi="Wingdings" w:hint="default"/>
      </w:rPr>
    </w:lvl>
    <w:lvl w:ilvl="3" w:tplc="C4EC3CFA">
      <w:start w:val="1"/>
      <w:numFmt w:val="bullet"/>
      <w:lvlText w:val=""/>
      <w:lvlJc w:val="left"/>
      <w:pPr>
        <w:ind w:left="3228" w:hanging="360"/>
      </w:pPr>
      <w:rPr>
        <w:rFonts w:ascii="Symbol" w:hAnsi="Symbol" w:hint="default"/>
      </w:rPr>
    </w:lvl>
    <w:lvl w:ilvl="4" w:tplc="8DDE05AC">
      <w:start w:val="1"/>
      <w:numFmt w:val="bullet"/>
      <w:lvlText w:val="o"/>
      <w:lvlJc w:val="left"/>
      <w:pPr>
        <w:ind w:left="3948" w:hanging="360"/>
      </w:pPr>
      <w:rPr>
        <w:rFonts w:ascii="Courier New" w:hAnsi="Courier New" w:hint="default"/>
      </w:rPr>
    </w:lvl>
    <w:lvl w:ilvl="5" w:tplc="F40E500E">
      <w:start w:val="1"/>
      <w:numFmt w:val="bullet"/>
      <w:lvlText w:val=""/>
      <w:lvlJc w:val="left"/>
      <w:pPr>
        <w:ind w:left="4668" w:hanging="360"/>
      </w:pPr>
      <w:rPr>
        <w:rFonts w:ascii="Wingdings" w:hAnsi="Wingdings" w:hint="default"/>
      </w:rPr>
    </w:lvl>
    <w:lvl w:ilvl="6" w:tplc="8D0C7620">
      <w:start w:val="1"/>
      <w:numFmt w:val="bullet"/>
      <w:lvlText w:val=""/>
      <w:lvlJc w:val="left"/>
      <w:pPr>
        <w:ind w:left="5388" w:hanging="360"/>
      </w:pPr>
      <w:rPr>
        <w:rFonts w:ascii="Symbol" w:hAnsi="Symbol" w:hint="default"/>
      </w:rPr>
    </w:lvl>
    <w:lvl w:ilvl="7" w:tplc="28A805DC">
      <w:start w:val="1"/>
      <w:numFmt w:val="bullet"/>
      <w:lvlText w:val="o"/>
      <w:lvlJc w:val="left"/>
      <w:pPr>
        <w:ind w:left="6108" w:hanging="360"/>
      </w:pPr>
      <w:rPr>
        <w:rFonts w:ascii="Courier New" w:hAnsi="Courier New" w:hint="default"/>
      </w:rPr>
    </w:lvl>
    <w:lvl w:ilvl="8" w:tplc="3FDEB5E6">
      <w:start w:val="1"/>
      <w:numFmt w:val="bullet"/>
      <w:lvlText w:val=""/>
      <w:lvlJc w:val="left"/>
      <w:pPr>
        <w:ind w:left="6828" w:hanging="360"/>
      </w:pPr>
      <w:rPr>
        <w:rFonts w:ascii="Wingdings" w:hAnsi="Wingdings" w:hint="default"/>
      </w:rPr>
    </w:lvl>
  </w:abstractNum>
  <w:abstractNum w:abstractNumId="32" w15:restartNumberingAfterBreak="0">
    <w:nsid w:val="768E4199"/>
    <w:multiLevelType w:val="hybridMultilevel"/>
    <w:tmpl w:val="BC466568"/>
    <w:lvl w:ilvl="0" w:tplc="C2C82A22">
      <w:start w:val="1"/>
      <w:numFmt w:val="bullet"/>
      <w:lvlText w:val="-"/>
      <w:lvlJc w:val="left"/>
      <w:pPr>
        <w:ind w:left="1068" w:hanging="360"/>
      </w:pPr>
      <w:rPr>
        <w:rFonts w:ascii="Aptos" w:hAnsi="Aptos" w:hint="default"/>
      </w:rPr>
    </w:lvl>
    <w:lvl w:ilvl="1" w:tplc="DB0AD0EE">
      <w:start w:val="1"/>
      <w:numFmt w:val="bullet"/>
      <w:lvlText w:val="o"/>
      <w:lvlJc w:val="left"/>
      <w:pPr>
        <w:ind w:left="1788" w:hanging="360"/>
      </w:pPr>
      <w:rPr>
        <w:rFonts w:ascii="Courier New" w:hAnsi="Courier New" w:hint="default"/>
      </w:rPr>
    </w:lvl>
    <w:lvl w:ilvl="2" w:tplc="B434C36A">
      <w:start w:val="1"/>
      <w:numFmt w:val="bullet"/>
      <w:lvlText w:val=""/>
      <w:lvlJc w:val="left"/>
      <w:pPr>
        <w:ind w:left="2508" w:hanging="360"/>
      </w:pPr>
      <w:rPr>
        <w:rFonts w:ascii="Wingdings" w:hAnsi="Wingdings" w:hint="default"/>
      </w:rPr>
    </w:lvl>
    <w:lvl w:ilvl="3" w:tplc="2E9EBB54">
      <w:start w:val="1"/>
      <w:numFmt w:val="bullet"/>
      <w:lvlText w:val=""/>
      <w:lvlJc w:val="left"/>
      <w:pPr>
        <w:ind w:left="3228" w:hanging="360"/>
      </w:pPr>
      <w:rPr>
        <w:rFonts w:ascii="Symbol" w:hAnsi="Symbol" w:hint="default"/>
      </w:rPr>
    </w:lvl>
    <w:lvl w:ilvl="4" w:tplc="2AD23778">
      <w:start w:val="1"/>
      <w:numFmt w:val="bullet"/>
      <w:lvlText w:val="o"/>
      <w:lvlJc w:val="left"/>
      <w:pPr>
        <w:ind w:left="3948" w:hanging="360"/>
      </w:pPr>
      <w:rPr>
        <w:rFonts w:ascii="Courier New" w:hAnsi="Courier New" w:hint="default"/>
      </w:rPr>
    </w:lvl>
    <w:lvl w:ilvl="5" w:tplc="62220978">
      <w:start w:val="1"/>
      <w:numFmt w:val="bullet"/>
      <w:lvlText w:val=""/>
      <w:lvlJc w:val="left"/>
      <w:pPr>
        <w:ind w:left="4668" w:hanging="360"/>
      </w:pPr>
      <w:rPr>
        <w:rFonts w:ascii="Wingdings" w:hAnsi="Wingdings" w:hint="default"/>
      </w:rPr>
    </w:lvl>
    <w:lvl w:ilvl="6" w:tplc="8EA4A42E">
      <w:start w:val="1"/>
      <w:numFmt w:val="bullet"/>
      <w:lvlText w:val=""/>
      <w:lvlJc w:val="left"/>
      <w:pPr>
        <w:ind w:left="5388" w:hanging="360"/>
      </w:pPr>
      <w:rPr>
        <w:rFonts w:ascii="Symbol" w:hAnsi="Symbol" w:hint="default"/>
      </w:rPr>
    </w:lvl>
    <w:lvl w:ilvl="7" w:tplc="F3906ABC">
      <w:start w:val="1"/>
      <w:numFmt w:val="bullet"/>
      <w:lvlText w:val="o"/>
      <w:lvlJc w:val="left"/>
      <w:pPr>
        <w:ind w:left="6108" w:hanging="360"/>
      </w:pPr>
      <w:rPr>
        <w:rFonts w:ascii="Courier New" w:hAnsi="Courier New" w:hint="default"/>
      </w:rPr>
    </w:lvl>
    <w:lvl w:ilvl="8" w:tplc="1206D8AE">
      <w:start w:val="1"/>
      <w:numFmt w:val="bullet"/>
      <w:lvlText w:val=""/>
      <w:lvlJc w:val="left"/>
      <w:pPr>
        <w:ind w:left="6828" w:hanging="360"/>
      </w:pPr>
      <w:rPr>
        <w:rFonts w:ascii="Wingdings" w:hAnsi="Wingdings" w:hint="default"/>
      </w:rPr>
    </w:lvl>
  </w:abstractNum>
  <w:abstractNum w:abstractNumId="33" w15:restartNumberingAfterBreak="0">
    <w:nsid w:val="7A250E6E"/>
    <w:multiLevelType w:val="hybridMultilevel"/>
    <w:tmpl w:val="F5A44226"/>
    <w:lvl w:ilvl="0" w:tplc="15887E04">
      <w:start w:val="1"/>
      <w:numFmt w:val="bullet"/>
      <w:lvlText w:val="-"/>
      <w:lvlJc w:val="left"/>
      <w:pPr>
        <w:ind w:left="1068" w:hanging="360"/>
      </w:pPr>
      <w:rPr>
        <w:rFonts w:ascii="Aptos" w:hAnsi="Aptos" w:hint="default"/>
      </w:rPr>
    </w:lvl>
    <w:lvl w:ilvl="1" w:tplc="EF787A70">
      <w:start w:val="1"/>
      <w:numFmt w:val="bullet"/>
      <w:lvlText w:val="o"/>
      <w:lvlJc w:val="left"/>
      <w:pPr>
        <w:ind w:left="1788" w:hanging="360"/>
      </w:pPr>
      <w:rPr>
        <w:rFonts w:ascii="Courier New" w:hAnsi="Courier New" w:hint="default"/>
      </w:rPr>
    </w:lvl>
    <w:lvl w:ilvl="2" w:tplc="891A19C0">
      <w:start w:val="1"/>
      <w:numFmt w:val="bullet"/>
      <w:lvlText w:val=""/>
      <w:lvlJc w:val="left"/>
      <w:pPr>
        <w:ind w:left="2508" w:hanging="360"/>
      </w:pPr>
      <w:rPr>
        <w:rFonts w:ascii="Wingdings" w:hAnsi="Wingdings" w:hint="default"/>
      </w:rPr>
    </w:lvl>
    <w:lvl w:ilvl="3" w:tplc="2BD62B5C">
      <w:start w:val="1"/>
      <w:numFmt w:val="bullet"/>
      <w:lvlText w:val=""/>
      <w:lvlJc w:val="left"/>
      <w:pPr>
        <w:ind w:left="3228" w:hanging="360"/>
      </w:pPr>
      <w:rPr>
        <w:rFonts w:ascii="Symbol" w:hAnsi="Symbol" w:hint="default"/>
      </w:rPr>
    </w:lvl>
    <w:lvl w:ilvl="4" w:tplc="B072B6B2">
      <w:start w:val="1"/>
      <w:numFmt w:val="bullet"/>
      <w:lvlText w:val="o"/>
      <w:lvlJc w:val="left"/>
      <w:pPr>
        <w:ind w:left="3948" w:hanging="360"/>
      </w:pPr>
      <w:rPr>
        <w:rFonts w:ascii="Courier New" w:hAnsi="Courier New" w:hint="default"/>
      </w:rPr>
    </w:lvl>
    <w:lvl w:ilvl="5" w:tplc="4678BE82">
      <w:start w:val="1"/>
      <w:numFmt w:val="bullet"/>
      <w:lvlText w:val=""/>
      <w:lvlJc w:val="left"/>
      <w:pPr>
        <w:ind w:left="4668" w:hanging="360"/>
      </w:pPr>
      <w:rPr>
        <w:rFonts w:ascii="Wingdings" w:hAnsi="Wingdings" w:hint="default"/>
      </w:rPr>
    </w:lvl>
    <w:lvl w:ilvl="6" w:tplc="F7B8076A">
      <w:start w:val="1"/>
      <w:numFmt w:val="bullet"/>
      <w:lvlText w:val=""/>
      <w:lvlJc w:val="left"/>
      <w:pPr>
        <w:ind w:left="5388" w:hanging="360"/>
      </w:pPr>
      <w:rPr>
        <w:rFonts w:ascii="Symbol" w:hAnsi="Symbol" w:hint="default"/>
      </w:rPr>
    </w:lvl>
    <w:lvl w:ilvl="7" w:tplc="F078D1B6">
      <w:start w:val="1"/>
      <w:numFmt w:val="bullet"/>
      <w:lvlText w:val="o"/>
      <w:lvlJc w:val="left"/>
      <w:pPr>
        <w:ind w:left="6108" w:hanging="360"/>
      </w:pPr>
      <w:rPr>
        <w:rFonts w:ascii="Courier New" w:hAnsi="Courier New" w:hint="default"/>
      </w:rPr>
    </w:lvl>
    <w:lvl w:ilvl="8" w:tplc="C930CD18">
      <w:start w:val="1"/>
      <w:numFmt w:val="bullet"/>
      <w:lvlText w:val=""/>
      <w:lvlJc w:val="left"/>
      <w:pPr>
        <w:ind w:left="6828" w:hanging="360"/>
      </w:pPr>
      <w:rPr>
        <w:rFonts w:ascii="Wingdings" w:hAnsi="Wingdings" w:hint="default"/>
      </w:rPr>
    </w:lvl>
  </w:abstractNum>
  <w:abstractNum w:abstractNumId="34" w15:restartNumberingAfterBreak="0">
    <w:nsid w:val="7AECCAFA"/>
    <w:multiLevelType w:val="hybridMultilevel"/>
    <w:tmpl w:val="FFFFFFFF"/>
    <w:lvl w:ilvl="0" w:tplc="F31298AE">
      <w:start w:val="1"/>
      <w:numFmt w:val="bullet"/>
      <w:lvlText w:val=""/>
      <w:lvlJc w:val="left"/>
      <w:pPr>
        <w:ind w:left="720" w:hanging="360"/>
      </w:pPr>
      <w:rPr>
        <w:rFonts w:ascii="Symbol" w:hAnsi="Symbol" w:hint="default"/>
      </w:rPr>
    </w:lvl>
    <w:lvl w:ilvl="1" w:tplc="DA466A42">
      <w:start w:val="1"/>
      <w:numFmt w:val="bullet"/>
      <w:lvlText w:val="o"/>
      <w:lvlJc w:val="left"/>
      <w:pPr>
        <w:ind w:left="1440" w:hanging="360"/>
      </w:pPr>
      <w:rPr>
        <w:rFonts w:ascii="Courier New" w:hAnsi="Courier New" w:hint="default"/>
      </w:rPr>
    </w:lvl>
    <w:lvl w:ilvl="2" w:tplc="D330602E">
      <w:start w:val="1"/>
      <w:numFmt w:val="bullet"/>
      <w:lvlText w:val=""/>
      <w:lvlJc w:val="left"/>
      <w:pPr>
        <w:ind w:left="2160" w:hanging="360"/>
      </w:pPr>
      <w:rPr>
        <w:rFonts w:ascii="Wingdings" w:hAnsi="Wingdings" w:hint="default"/>
      </w:rPr>
    </w:lvl>
    <w:lvl w:ilvl="3" w:tplc="4F9A5786">
      <w:start w:val="1"/>
      <w:numFmt w:val="bullet"/>
      <w:lvlText w:val=""/>
      <w:lvlJc w:val="left"/>
      <w:pPr>
        <w:ind w:left="2880" w:hanging="360"/>
      </w:pPr>
      <w:rPr>
        <w:rFonts w:ascii="Symbol" w:hAnsi="Symbol" w:hint="default"/>
      </w:rPr>
    </w:lvl>
    <w:lvl w:ilvl="4" w:tplc="13D6648C">
      <w:start w:val="1"/>
      <w:numFmt w:val="bullet"/>
      <w:lvlText w:val="o"/>
      <w:lvlJc w:val="left"/>
      <w:pPr>
        <w:ind w:left="3600" w:hanging="360"/>
      </w:pPr>
      <w:rPr>
        <w:rFonts w:ascii="Courier New" w:hAnsi="Courier New" w:hint="default"/>
      </w:rPr>
    </w:lvl>
    <w:lvl w:ilvl="5" w:tplc="B7C48B48">
      <w:start w:val="1"/>
      <w:numFmt w:val="bullet"/>
      <w:lvlText w:val=""/>
      <w:lvlJc w:val="left"/>
      <w:pPr>
        <w:ind w:left="4320" w:hanging="360"/>
      </w:pPr>
      <w:rPr>
        <w:rFonts w:ascii="Wingdings" w:hAnsi="Wingdings" w:hint="default"/>
      </w:rPr>
    </w:lvl>
    <w:lvl w:ilvl="6" w:tplc="EE666F8A">
      <w:start w:val="1"/>
      <w:numFmt w:val="bullet"/>
      <w:lvlText w:val=""/>
      <w:lvlJc w:val="left"/>
      <w:pPr>
        <w:ind w:left="5040" w:hanging="360"/>
      </w:pPr>
      <w:rPr>
        <w:rFonts w:ascii="Symbol" w:hAnsi="Symbol" w:hint="default"/>
      </w:rPr>
    </w:lvl>
    <w:lvl w:ilvl="7" w:tplc="9ED49628">
      <w:start w:val="1"/>
      <w:numFmt w:val="bullet"/>
      <w:lvlText w:val="o"/>
      <w:lvlJc w:val="left"/>
      <w:pPr>
        <w:ind w:left="5760" w:hanging="360"/>
      </w:pPr>
      <w:rPr>
        <w:rFonts w:ascii="Courier New" w:hAnsi="Courier New" w:hint="default"/>
      </w:rPr>
    </w:lvl>
    <w:lvl w:ilvl="8" w:tplc="EA0094EE">
      <w:start w:val="1"/>
      <w:numFmt w:val="bullet"/>
      <w:lvlText w:val=""/>
      <w:lvlJc w:val="left"/>
      <w:pPr>
        <w:ind w:left="6480" w:hanging="360"/>
      </w:pPr>
      <w:rPr>
        <w:rFonts w:ascii="Wingdings" w:hAnsi="Wingdings" w:hint="default"/>
      </w:rPr>
    </w:lvl>
  </w:abstractNum>
  <w:abstractNum w:abstractNumId="35" w15:restartNumberingAfterBreak="0">
    <w:nsid w:val="7FC5F5CC"/>
    <w:multiLevelType w:val="hybridMultilevel"/>
    <w:tmpl w:val="BBE85EE6"/>
    <w:lvl w:ilvl="0" w:tplc="F118B45A">
      <w:start w:val="1"/>
      <w:numFmt w:val="bullet"/>
      <w:lvlText w:val=""/>
      <w:lvlJc w:val="left"/>
      <w:pPr>
        <w:ind w:left="1068" w:hanging="360"/>
      </w:pPr>
      <w:rPr>
        <w:rFonts w:ascii="Symbol" w:hAnsi="Symbol" w:hint="default"/>
      </w:rPr>
    </w:lvl>
    <w:lvl w:ilvl="1" w:tplc="55C6F074">
      <w:start w:val="1"/>
      <w:numFmt w:val="bullet"/>
      <w:lvlText w:val="o"/>
      <w:lvlJc w:val="left"/>
      <w:pPr>
        <w:ind w:left="1788" w:hanging="360"/>
      </w:pPr>
      <w:rPr>
        <w:rFonts w:ascii="Courier New" w:hAnsi="Courier New" w:hint="default"/>
      </w:rPr>
    </w:lvl>
    <w:lvl w:ilvl="2" w:tplc="559CA768">
      <w:start w:val="1"/>
      <w:numFmt w:val="bullet"/>
      <w:lvlText w:val=""/>
      <w:lvlJc w:val="left"/>
      <w:pPr>
        <w:ind w:left="2508" w:hanging="360"/>
      </w:pPr>
      <w:rPr>
        <w:rFonts w:ascii="Wingdings" w:hAnsi="Wingdings" w:hint="default"/>
      </w:rPr>
    </w:lvl>
    <w:lvl w:ilvl="3" w:tplc="BC6883B2">
      <w:start w:val="1"/>
      <w:numFmt w:val="bullet"/>
      <w:lvlText w:val=""/>
      <w:lvlJc w:val="left"/>
      <w:pPr>
        <w:ind w:left="3228" w:hanging="360"/>
      </w:pPr>
      <w:rPr>
        <w:rFonts w:ascii="Symbol" w:hAnsi="Symbol" w:hint="default"/>
      </w:rPr>
    </w:lvl>
    <w:lvl w:ilvl="4" w:tplc="C12059F6">
      <w:start w:val="1"/>
      <w:numFmt w:val="bullet"/>
      <w:lvlText w:val="o"/>
      <w:lvlJc w:val="left"/>
      <w:pPr>
        <w:ind w:left="3948" w:hanging="360"/>
      </w:pPr>
      <w:rPr>
        <w:rFonts w:ascii="Courier New" w:hAnsi="Courier New" w:hint="default"/>
      </w:rPr>
    </w:lvl>
    <w:lvl w:ilvl="5" w:tplc="C1C41A72">
      <w:start w:val="1"/>
      <w:numFmt w:val="bullet"/>
      <w:lvlText w:val=""/>
      <w:lvlJc w:val="left"/>
      <w:pPr>
        <w:ind w:left="4668" w:hanging="360"/>
      </w:pPr>
      <w:rPr>
        <w:rFonts w:ascii="Wingdings" w:hAnsi="Wingdings" w:hint="default"/>
      </w:rPr>
    </w:lvl>
    <w:lvl w:ilvl="6" w:tplc="0BAAC8BA">
      <w:start w:val="1"/>
      <w:numFmt w:val="bullet"/>
      <w:lvlText w:val=""/>
      <w:lvlJc w:val="left"/>
      <w:pPr>
        <w:ind w:left="5388" w:hanging="360"/>
      </w:pPr>
      <w:rPr>
        <w:rFonts w:ascii="Symbol" w:hAnsi="Symbol" w:hint="default"/>
      </w:rPr>
    </w:lvl>
    <w:lvl w:ilvl="7" w:tplc="32A43D68">
      <w:start w:val="1"/>
      <w:numFmt w:val="bullet"/>
      <w:lvlText w:val="o"/>
      <w:lvlJc w:val="left"/>
      <w:pPr>
        <w:ind w:left="6108" w:hanging="360"/>
      </w:pPr>
      <w:rPr>
        <w:rFonts w:ascii="Courier New" w:hAnsi="Courier New" w:hint="default"/>
      </w:rPr>
    </w:lvl>
    <w:lvl w:ilvl="8" w:tplc="2CB0C31C">
      <w:start w:val="1"/>
      <w:numFmt w:val="bullet"/>
      <w:lvlText w:val=""/>
      <w:lvlJc w:val="left"/>
      <w:pPr>
        <w:ind w:left="6828" w:hanging="360"/>
      </w:pPr>
      <w:rPr>
        <w:rFonts w:ascii="Wingdings" w:hAnsi="Wingdings" w:hint="default"/>
      </w:rPr>
    </w:lvl>
  </w:abstractNum>
  <w:num w:numId="1" w16cid:durableId="1670408541">
    <w:abstractNumId w:val="28"/>
  </w:num>
  <w:num w:numId="2" w16cid:durableId="489516281">
    <w:abstractNumId w:val="33"/>
  </w:num>
  <w:num w:numId="3" w16cid:durableId="439030674">
    <w:abstractNumId w:val="10"/>
  </w:num>
  <w:num w:numId="4" w16cid:durableId="330374578">
    <w:abstractNumId w:val="26"/>
  </w:num>
  <w:num w:numId="5" w16cid:durableId="1661233827">
    <w:abstractNumId w:val="6"/>
  </w:num>
  <w:num w:numId="6" w16cid:durableId="1950157835">
    <w:abstractNumId w:val="15"/>
  </w:num>
  <w:num w:numId="7" w16cid:durableId="585503155">
    <w:abstractNumId w:val="32"/>
  </w:num>
  <w:num w:numId="8" w16cid:durableId="1509832794">
    <w:abstractNumId w:val="31"/>
  </w:num>
  <w:num w:numId="9" w16cid:durableId="1383410252">
    <w:abstractNumId w:val="20"/>
  </w:num>
  <w:num w:numId="10" w16cid:durableId="369039676">
    <w:abstractNumId w:val="2"/>
  </w:num>
  <w:num w:numId="11" w16cid:durableId="245699009">
    <w:abstractNumId w:val="29"/>
  </w:num>
  <w:num w:numId="12" w16cid:durableId="860974962">
    <w:abstractNumId w:val="16"/>
  </w:num>
  <w:num w:numId="13" w16cid:durableId="1103692129">
    <w:abstractNumId w:val="1"/>
  </w:num>
  <w:num w:numId="14" w16cid:durableId="1619726469">
    <w:abstractNumId w:val="18"/>
  </w:num>
  <w:num w:numId="15" w16cid:durableId="673146408">
    <w:abstractNumId w:val="21"/>
  </w:num>
  <w:num w:numId="16" w16cid:durableId="418984060">
    <w:abstractNumId w:val="4"/>
  </w:num>
  <w:num w:numId="17" w16cid:durableId="462503270">
    <w:abstractNumId w:val="22"/>
  </w:num>
  <w:num w:numId="18" w16cid:durableId="169174638">
    <w:abstractNumId w:val="30"/>
  </w:num>
  <w:num w:numId="19" w16cid:durableId="2086032194">
    <w:abstractNumId w:val="35"/>
  </w:num>
  <w:num w:numId="20" w16cid:durableId="1712264698">
    <w:abstractNumId w:val="11"/>
  </w:num>
  <w:num w:numId="21" w16cid:durableId="966813978">
    <w:abstractNumId w:val="17"/>
  </w:num>
  <w:num w:numId="22" w16cid:durableId="2077320268">
    <w:abstractNumId w:val="3"/>
  </w:num>
  <w:num w:numId="23" w16cid:durableId="391776156">
    <w:abstractNumId w:val="13"/>
  </w:num>
  <w:num w:numId="24" w16cid:durableId="132255709">
    <w:abstractNumId w:val="25"/>
  </w:num>
  <w:num w:numId="25" w16cid:durableId="1327901412">
    <w:abstractNumId w:val="12"/>
  </w:num>
  <w:num w:numId="26" w16cid:durableId="448357462">
    <w:abstractNumId w:val="27"/>
  </w:num>
  <w:num w:numId="27" w16cid:durableId="406341117">
    <w:abstractNumId w:val="0"/>
  </w:num>
  <w:num w:numId="28" w16cid:durableId="1165129134">
    <w:abstractNumId w:val="34"/>
  </w:num>
  <w:num w:numId="29" w16cid:durableId="220289857">
    <w:abstractNumId w:val="7"/>
  </w:num>
  <w:num w:numId="30" w16cid:durableId="822309150">
    <w:abstractNumId w:val="5"/>
  </w:num>
  <w:num w:numId="31" w16cid:durableId="1008679973">
    <w:abstractNumId w:val="19"/>
  </w:num>
  <w:num w:numId="32" w16cid:durableId="1331837272">
    <w:abstractNumId w:val="24"/>
  </w:num>
  <w:num w:numId="33" w16cid:durableId="1656685239">
    <w:abstractNumId w:val="8"/>
  </w:num>
  <w:num w:numId="34" w16cid:durableId="861209087">
    <w:abstractNumId w:val="14"/>
  </w:num>
  <w:num w:numId="35" w16cid:durableId="707605728">
    <w:abstractNumId w:val="23"/>
  </w:num>
  <w:num w:numId="36" w16cid:durableId="416634977">
    <w:abstractNumId w:val="9"/>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 Medina Urrutia">
    <w15:presenceInfo w15:providerId="AD" w15:userId="S::marco.medina@estudiantes.uv.cl::dd65b3c3-a74b-4702-b787-7a2e4588d886"/>
  </w15:person>
  <w15:person w15:author="Angelica Piñones">
    <w15:presenceInfo w15:providerId="AD" w15:userId="S::angelica.pinones_uv.cl#ext#@alumnosuvcl.onmicrosoft.com::01564674-624c-4200-b233-8b32163314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FCD7A6"/>
    <w:rsid w:val="000000B2"/>
    <w:rsid w:val="000000E2"/>
    <w:rsid w:val="0000078D"/>
    <w:rsid w:val="00000E9D"/>
    <w:rsid w:val="0000171B"/>
    <w:rsid w:val="00001B72"/>
    <w:rsid w:val="00002186"/>
    <w:rsid w:val="000023E8"/>
    <w:rsid w:val="0000274B"/>
    <w:rsid w:val="00002A10"/>
    <w:rsid w:val="000035EE"/>
    <w:rsid w:val="0000365F"/>
    <w:rsid w:val="00003A6D"/>
    <w:rsid w:val="00005091"/>
    <w:rsid w:val="00005566"/>
    <w:rsid w:val="0000580F"/>
    <w:rsid w:val="00005CD4"/>
    <w:rsid w:val="00005EE0"/>
    <w:rsid w:val="00006E25"/>
    <w:rsid w:val="00007114"/>
    <w:rsid w:val="0001029E"/>
    <w:rsid w:val="000103BA"/>
    <w:rsid w:val="00010496"/>
    <w:rsid w:val="000111E6"/>
    <w:rsid w:val="0001145D"/>
    <w:rsid w:val="00011965"/>
    <w:rsid w:val="000119AB"/>
    <w:rsid w:val="00011ACD"/>
    <w:rsid w:val="00012471"/>
    <w:rsid w:val="00012716"/>
    <w:rsid w:val="00012D1B"/>
    <w:rsid w:val="00012F10"/>
    <w:rsid w:val="00012F99"/>
    <w:rsid w:val="000142B7"/>
    <w:rsid w:val="00014C7D"/>
    <w:rsid w:val="00014D1E"/>
    <w:rsid w:val="00014D39"/>
    <w:rsid w:val="000151B6"/>
    <w:rsid w:val="00015247"/>
    <w:rsid w:val="00015555"/>
    <w:rsid w:val="0001560A"/>
    <w:rsid w:val="00015914"/>
    <w:rsid w:val="00015C6C"/>
    <w:rsid w:val="00015D35"/>
    <w:rsid w:val="00016313"/>
    <w:rsid w:val="00017334"/>
    <w:rsid w:val="000173ED"/>
    <w:rsid w:val="00017780"/>
    <w:rsid w:val="00020B26"/>
    <w:rsid w:val="000212D0"/>
    <w:rsid w:val="00021741"/>
    <w:rsid w:val="00021CDC"/>
    <w:rsid w:val="00021E8C"/>
    <w:rsid w:val="00023B83"/>
    <w:rsid w:val="00024047"/>
    <w:rsid w:val="000241F4"/>
    <w:rsid w:val="000244C7"/>
    <w:rsid w:val="0002453E"/>
    <w:rsid w:val="00024734"/>
    <w:rsid w:val="00024831"/>
    <w:rsid w:val="00024920"/>
    <w:rsid w:val="00024C9E"/>
    <w:rsid w:val="00025112"/>
    <w:rsid w:val="0002631B"/>
    <w:rsid w:val="00026D66"/>
    <w:rsid w:val="00027270"/>
    <w:rsid w:val="00027511"/>
    <w:rsid w:val="00027948"/>
    <w:rsid w:val="00027A07"/>
    <w:rsid w:val="00027BBC"/>
    <w:rsid w:val="00031000"/>
    <w:rsid w:val="000312C0"/>
    <w:rsid w:val="000323B4"/>
    <w:rsid w:val="00032589"/>
    <w:rsid w:val="000328A5"/>
    <w:rsid w:val="00032A7D"/>
    <w:rsid w:val="00032F0F"/>
    <w:rsid w:val="00033114"/>
    <w:rsid w:val="000336B0"/>
    <w:rsid w:val="0003385D"/>
    <w:rsid w:val="00033E5F"/>
    <w:rsid w:val="00033F4E"/>
    <w:rsid w:val="0003424D"/>
    <w:rsid w:val="00035541"/>
    <w:rsid w:val="00035879"/>
    <w:rsid w:val="00036865"/>
    <w:rsid w:val="00036A09"/>
    <w:rsid w:val="000374C0"/>
    <w:rsid w:val="000405DF"/>
    <w:rsid w:val="00040A89"/>
    <w:rsid w:val="00040D00"/>
    <w:rsid w:val="00040FA5"/>
    <w:rsid w:val="0004128D"/>
    <w:rsid w:val="00041F41"/>
    <w:rsid w:val="0004216E"/>
    <w:rsid w:val="00042FC8"/>
    <w:rsid w:val="00043085"/>
    <w:rsid w:val="000433E0"/>
    <w:rsid w:val="000437CB"/>
    <w:rsid w:val="00043824"/>
    <w:rsid w:val="0004569A"/>
    <w:rsid w:val="00046600"/>
    <w:rsid w:val="00046C67"/>
    <w:rsid w:val="00047D6B"/>
    <w:rsid w:val="0005028D"/>
    <w:rsid w:val="0005080E"/>
    <w:rsid w:val="00050D71"/>
    <w:rsid w:val="0005173B"/>
    <w:rsid w:val="00051793"/>
    <w:rsid w:val="000518B3"/>
    <w:rsid w:val="00051E2E"/>
    <w:rsid w:val="0005265E"/>
    <w:rsid w:val="00052CB1"/>
    <w:rsid w:val="00052CC6"/>
    <w:rsid w:val="00053CF8"/>
    <w:rsid w:val="00055836"/>
    <w:rsid w:val="00056681"/>
    <w:rsid w:val="000567BD"/>
    <w:rsid w:val="00056F4F"/>
    <w:rsid w:val="000571C5"/>
    <w:rsid w:val="0005777E"/>
    <w:rsid w:val="000607F2"/>
    <w:rsid w:val="00060B88"/>
    <w:rsid w:val="00061DB3"/>
    <w:rsid w:val="00062028"/>
    <w:rsid w:val="00062183"/>
    <w:rsid w:val="0006257C"/>
    <w:rsid w:val="000634D5"/>
    <w:rsid w:val="0006384C"/>
    <w:rsid w:val="000642F1"/>
    <w:rsid w:val="000659E3"/>
    <w:rsid w:val="00065EB2"/>
    <w:rsid w:val="00066555"/>
    <w:rsid w:val="0006704A"/>
    <w:rsid w:val="0006795A"/>
    <w:rsid w:val="000705A7"/>
    <w:rsid w:val="00070E74"/>
    <w:rsid w:val="00070FB5"/>
    <w:rsid w:val="00071379"/>
    <w:rsid w:val="000716AF"/>
    <w:rsid w:val="00071D0D"/>
    <w:rsid w:val="0007204D"/>
    <w:rsid w:val="00072415"/>
    <w:rsid w:val="00072796"/>
    <w:rsid w:val="00072C68"/>
    <w:rsid w:val="000730B9"/>
    <w:rsid w:val="0007320E"/>
    <w:rsid w:val="000736E8"/>
    <w:rsid w:val="00074678"/>
    <w:rsid w:val="00074DA1"/>
    <w:rsid w:val="000755FF"/>
    <w:rsid w:val="00075C6F"/>
    <w:rsid w:val="00076020"/>
    <w:rsid w:val="0007653B"/>
    <w:rsid w:val="00076F5D"/>
    <w:rsid w:val="0007759D"/>
    <w:rsid w:val="00077624"/>
    <w:rsid w:val="000805B5"/>
    <w:rsid w:val="000805F4"/>
    <w:rsid w:val="00080608"/>
    <w:rsid w:val="00080E96"/>
    <w:rsid w:val="00081592"/>
    <w:rsid w:val="00081BFB"/>
    <w:rsid w:val="000820A8"/>
    <w:rsid w:val="000829BC"/>
    <w:rsid w:val="00082D4C"/>
    <w:rsid w:val="00083AF1"/>
    <w:rsid w:val="0008597C"/>
    <w:rsid w:val="00086AFA"/>
    <w:rsid w:val="00087805"/>
    <w:rsid w:val="0008A4F4"/>
    <w:rsid w:val="00090352"/>
    <w:rsid w:val="0009095E"/>
    <w:rsid w:val="0009130D"/>
    <w:rsid w:val="00092087"/>
    <w:rsid w:val="000923FB"/>
    <w:rsid w:val="000926A0"/>
    <w:rsid w:val="0009344D"/>
    <w:rsid w:val="00093F59"/>
    <w:rsid w:val="00093FA7"/>
    <w:rsid w:val="000943B3"/>
    <w:rsid w:val="00094734"/>
    <w:rsid w:val="00094805"/>
    <w:rsid w:val="00094E8A"/>
    <w:rsid w:val="00094F82"/>
    <w:rsid w:val="00095ADA"/>
    <w:rsid w:val="0009614F"/>
    <w:rsid w:val="0009624D"/>
    <w:rsid w:val="000969F7"/>
    <w:rsid w:val="00096AD7"/>
    <w:rsid w:val="0009776D"/>
    <w:rsid w:val="000977F3"/>
    <w:rsid w:val="00097A6C"/>
    <w:rsid w:val="00097F6A"/>
    <w:rsid w:val="000A0010"/>
    <w:rsid w:val="000A05C3"/>
    <w:rsid w:val="000A0721"/>
    <w:rsid w:val="000A0BB9"/>
    <w:rsid w:val="000A0E86"/>
    <w:rsid w:val="000A0EB2"/>
    <w:rsid w:val="000A13BB"/>
    <w:rsid w:val="000A1FE2"/>
    <w:rsid w:val="000A1FF6"/>
    <w:rsid w:val="000A2C18"/>
    <w:rsid w:val="000A310B"/>
    <w:rsid w:val="000A335E"/>
    <w:rsid w:val="000A3603"/>
    <w:rsid w:val="000A3618"/>
    <w:rsid w:val="000A3A6B"/>
    <w:rsid w:val="000A4D24"/>
    <w:rsid w:val="000A5584"/>
    <w:rsid w:val="000A659E"/>
    <w:rsid w:val="000A671A"/>
    <w:rsid w:val="000A6726"/>
    <w:rsid w:val="000A6AEE"/>
    <w:rsid w:val="000A6FE9"/>
    <w:rsid w:val="000A7483"/>
    <w:rsid w:val="000A753C"/>
    <w:rsid w:val="000B0A82"/>
    <w:rsid w:val="000B0D27"/>
    <w:rsid w:val="000B0E76"/>
    <w:rsid w:val="000B1484"/>
    <w:rsid w:val="000B1FAF"/>
    <w:rsid w:val="000B2802"/>
    <w:rsid w:val="000B2DA6"/>
    <w:rsid w:val="000B337A"/>
    <w:rsid w:val="000B3562"/>
    <w:rsid w:val="000B3D91"/>
    <w:rsid w:val="000B3DCC"/>
    <w:rsid w:val="000B3F67"/>
    <w:rsid w:val="000B409F"/>
    <w:rsid w:val="000B42AA"/>
    <w:rsid w:val="000B431F"/>
    <w:rsid w:val="000B48AE"/>
    <w:rsid w:val="000B5793"/>
    <w:rsid w:val="000B5A03"/>
    <w:rsid w:val="000B5F9F"/>
    <w:rsid w:val="000B5FF5"/>
    <w:rsid w:val="000B67C0"/>
    <w:rsid w:val="000B70E1"/>
    <w:rsid w:val="000B72B3"/>
    <w:rsid w:val="000C0669"/>
    <w:rsid w:val="000C06CC"/>
    <w:rsid w:val="000C0B15"/>
    <w:rsid w:val="000C19BF"/>
    <w:rsid w:val="000C1CDC"/>
    <w:rsid w:val="000C2651"/>
    <w:rsid w:val="000C2CEF"/>
    <w:rsid w:val="000C2DEE"/>
    <w:rsid w:val="000C32F6"/>
    <w:rsid w:val="000C43A0"/>
    <w:rsid w:val="000C46FB"/>
    <w:rsid w:val="000C488B"/>
    <w:rsid w:val="000C6311"/>
    <w:rsid w:val="000C6E0A"/>
    <w:rsid w:val="000C703C"/>
    <w:rsid w:val="000C7272"/>
    <w:rsid w:val="000C732F"/>
    <w:rsid w:val="000C7DD4"/>
    <w:rsid w:val="000C7F4C"/>
    <w:rsid w:val="000D0815"/>
    <w:rsid w:val="000D0935"/>
    <w:rsid w:val="000D0E46"/>
    <w:rsid w:val="000D135C"/>
    <w:rsid w:val="000D1664"/>
    <w:rsid w:val="000D1C92"/>
    <w:rsid w:val="000D234C"/>
    <w:rsid w:val="000D2CA3"/>
    <w:rsid w:val="000D307F"/>
    <w:rsid w:val="000D4120"/>
    <w:rsid w:val="000D4154"/>
    <w:rsid w:val="000D439D"/>
    <w:rsid w:val="000D4C94"/>
    <w:rsid w:val="000D5183"/>
    <w:rsid w:val="000D5680"/>
    <w:rsid w:val="000D58BD"/>
    <w:rsid w:val="000D6271"/>
    <w:rsid w:val="000D644C"/>
    <w:rsid w:val="000D729A"/>
    <w:rsid w:val="000E0CE7"/>
    <w:rsid w:val="000E147E"/>
    <w:rsid w:val="000E165F"/>
    <w:rsid w:val="000E1EF0"/>
    <w:rsid w:val="000E2135"/>
    <w:rsid w:val="000E29D0"/>
    <w:rsid w:val="000E2BCE"/>
    <w:rsid w:val="000E3700"/>
    <w:rsid w:val="000E37A0"/>
    <w:rsid w:val="000E4CC8"/>
    <w:rsid w:val="000E4E47"/>
    <w:rsid w:val="000E522D"/>
    <w:rsid w:val="000E5737"/>
    <w:rsid w:val="000E594E"/>
    <w:rsid w:val="000E5C19"/>
    <w:rsid w:val="000E6BAB"/>
    <w:rsid w:val="000E6F6E"/>
    <w:rsid w:val="000E7FA4"/>
    <w:rsid w:val="000F116D"/>
    <w:rsid w:val="000F1785"/>
    <w:rsid w:val="000F1AD8"/>
    <w:rsid w:val="000F238F"/>
    <w:rsid w:val="000F25BE"/>
    <w:rsid w:val="000F33BD"/>
    <w:rsid w:val="000F36E9"/>
    <w:rsid w:val="000F3DD5"/>
    <w:rsid w:val="000F4128"/>
    <w:rsid w:val="000F4143"/>
    <w:rsid w:val="000F46AF"/>
    <w:rsid w:val="000F4ADA"/>
    <w:rsid w:val="000F50EE"/>
    <w:rsid w:val="000F52F3"/>
    <w:rsid w:val="000F555F"/>
    <w:rsid w:val="000F5690"/>
    <w:rsid w:val="000F5846"/>
    <w:rsid w:val="000F5AAE"/>
    <w:rsid w:val="000F60BA"/>
    <w:rsid w:val="000F6300"/>
    <w:rsid w:val="000F63C7"/>
    <w:rsid w:val="000F64AF"/>
    <w:rsid w:val="000F6BCC"/>
    <w:rsid w:val="000F6BED"/>
    <w:rsid w:val="000F6F52"/>
    <w:rsid w:val="000F70B3"/>
    <w:rsid w:val="000F714F"/>
    <w:rsid w:val="000F76D4"/>
    <w:rsid w:val="000F7956"/>
    <w:rsid w:val="000F7DAF"/>
    <w:rsid w:val="00100529"/>
    <w:rsid w:val="0010052B"/>
    <w:rsid w:val="001009DD"/>
    <w:rsid w:val="00101DB7"/>
    <w:rsid w:val="001027D6"/>
    <w:rsid w:val="00103AC0"/>
    <w:rsid w:val="00104899"/>
    <w:rsid w:val="001053CB"/>
    <w:rsid w:val="00105478"/>
    <w:rsid w:val="00105670"/>
    <w:rsid w:val="00105890"/>
    <w:rsid w:val="00105F2E"/>
    <w:rsid w:val="001064C3"/>
    <w:rsid w:val="001071D8"/>
    <w:rsid w:val="001074B0"/>
    <w:rsid w:val="001078E4"/>
    <w:rsid w:val="00107FB8"/>
    <w:rsid w:val="0011026A"/>
    <w:rsid w:val="00110976"/>
    <w:rsid w:val="00110A7C"/>
    <w:rsid w:val="00112273"/>
    <w:rsid w:val="001123D9"/>
    <w:rsid w:val="00112953"/>
    <w:rsid w:val="00112F3E"/>
    <w:rsid w:val="0011473B"/>
    <w:rsid w:val="00115128"/>
    <w:rsid w:val="0011519D"/>
    <w:rsid w:val="00115337"/>
    <w:rsid w:val="0011550C"/>
    <w:rsid w:val="001158A4"/>
    <w:rsid w:val="001158A8"/>
    <w:rsid w:val="00116A6B"/>
    <w:rsid w:val="00116D4A"/>
    <w:rsid w:val="0011736D"/>
    <w:rsid w:val="00117633"/>
    <w:rsid w:val="001202B2"/>
    <w:rsid w:val="001207AB"/>
    <w:rsid w:val="001214D6"/>
    <w:rsid w:val="00121757"/>
    <w:rsid w:val="001217B7"/>
    <w:rsid w:val="001218DF"/>
    <w:rsid w:val="00121BFC"/>
    <w:rsid w:val="00121DAB"/>
    <w:rsid w:val="00122B4B"/>
    <w:rsid w:val="001237ED"/>
    <w:rsid w:val="00124603"/>
    <w:rsid w:val="001259F1"/>
    <w:rsid w:val="00125D46"/>
    <w:rsid w:val="00125ECA"/>
    <w:rsid w:val="00126619"/>
    <w:rsid w:val="001267A1"/>
    <w:rsid w:val="00126912"/>
    <w:rsid w:val="00126C14"/>
    <w:rsid w:val="001279B1"/>
    <w:rsid w:val="00127E40"/>
    <w:rsid w:val="001303FF"/>
    <w:rsid w:val="0013063F"/>
    <w:rsid w:val="0013076A"/>
    <w:rsid w:val="001307A6"/>
    <w:rsid w:val="00131E76"/>
    <w:rsid w:val="00131F84"/>
    <w:rsid w:val="00132713"/>
    <w:rsid w:val="00133396"/>
    <w:rsid w:val="00133935"/>
    <w:rsid w:val="00133AA8"/>
    <w:rsid w:val="0013462B"/>
    <w:rsid w:val="00134741"/>
    <w:rsid w:val="00134D6B"/>
    <w:rsid w:val="001363B7"/>
    <w:rsid w:val="001376E7"/>
    <w:rsid w:val="00137ACD"/>
    <w:rsid w:val="0014094E"/>
    <w:rsid w:val="001410FB"/>
    <w:rsid w:val="00141807"/>
    <w:rsid w:val="0014223D"/>
    <w:rsid w:val="0014281A"/>
    <w:rsid w:val="00142A33"/>
    <w:rsid w:val="00142AF8"/>
    <w:rsid w:val="00142FF1"/>
    <w:rsid w:val="00143362"/>
    <w:rsid w:val="0014345B"/>
    <w:rsid w:val="00143612"/>
    <w:rsid w:val="00143626"/>
    <w:rsid w:val="001437E1"/>
    <w:rsid w:val="00143842"/>
    <w:rsid w:val="001440BF"/>
    <w:rsid w:val="00144282"/>
    <w:rsid w:val="0014439D"/>
    <w:rsid w:val="0014497D"/>
    <w:rsid w:val="001455BD"/>
    <w:rsid w:val="0014598C"/>
    <w:rsid w:val="00145CE8"/>
    <w:rsid w:val="00146120"/>
    <w:rsid w:val="00146A06"/>
    <w:rsid w:val="00146E04"/>
    <w:rsid w:val="001474B7"/>
    <w:rsid w:val="00147662"/>
    <w:rsid w:val="00150092"/>
    <w:rsid w:val="001500F3"/>
    <w:rsid w:val="0015040A"/>
    <w:rsid w:val="00150504"/>
    <w:rsid w:val="00150554"/>
    <w:rsid w:val="00150811"/>
    <w:rsid w:val="001508C3"/>
    <w:rsid w:val="00150C06"/>
    <w:rsid w:val="00150DAD"/>
    <w:rsid w:val="00150F07"/>
    <w:rsid w:val="001510FE"/>
    <w:rsid w:val="001513A0"/>
    <w:rsid w:val="00151AD2"/>
    <w:rsid w:val="00151C6B"/>
    <w:rsid w:val="00151D2C"/>
    <w:rsid w:val="00151D83"/>
    <w:rsid w:val="00151E73"/>
    <w:rsid w:val="00152442"/>
    <w:rsid w:val="001529E9"/>
    <w:rsid w:val="00152E89"/>
    <w:rsid w:val="00152EA2"/>
    <w:rsid w:val="0015358B"/>
    <w:rsid w:val="001535A8"/>
    <w:rsid w:val="0015379F"/>
    <w:rsid w:val="00153E82"/>
    <w:rsid w:val="0015529D"/>
    <w:rsid w:val="00155915"/>
    <w:rsid w:val="00156260"/>
    <w:rsid w:val="001565DE"/>
    <w:rsid w:val="0015686F"/>
    <w:rsid w:val="00156D08"/>
    <w:rsid w:val="00157143"/>
    <w:rsid w:val="0015794B"/>
    <w:rsid w:val="00157AA0"/>
    <w:rsid w:val="00157C4E"/>
    <w:rsid w:val="00157EC5"/>
    <w:rsid w:val="00160172"/>
    <w:rsid w:val="001603B5"/>
    <w:rsid w:val="00160D92"/>
    <w:rsid w:val="00160DA8"/>
    <w:rsid w:val="00160E51"/>
    <w:rsid w:val="00160F2E"/>
    <w:rsid w:val="0016107C"/>
    <w:rsid w:val="001621A5"/>
    <w:rsid w:val="0016263D"/>
    <w:rsid w:val="001627CD"/>
    <w:rsid w:val="00162ACA"/>
    <w:rsid w:val="00162CC8"/>
    <w:rsid w:val="001631D4"/>
    <w:rsid w:val="0016424C"/>
    <w:rsid w:val="00164796"/>
    <w:rsid w:val="00164FEF"/>
    <w:rsid w:val="001652D1"/>
    <w:rsid w:val="001655E9"/>
    <w:rsid w:val="001656D7"/>
    <w:rsid w:val="00165965"/>
    <w:rsid w:val="00165EF9"/>
    <w:rsid w:val="00166420"/>
    <w:rsid w:val="00166D03"/>
    <w:rsid w:val="00167147"/>
    <w:rsid w:val="00167394"/>
    <w:rsid w:val="00167753"/>
    <w:rsid w:val="00167AE5"/>
    <w:rsid w:val="00167BD6"/>
    <w:rsid w:val="00170473"/>
    <w:rsid w:val="00170D81"/>
    <w:rsid w:val="00170EC2"/>
    <w:rsid w:val="001711BB"/>
    <w:rsid w:val="00171616"/>
    <w:rsid w:val="001717A1"/>
    <w:rsid w:val="00171930"/>
    <w:rsid w:val="00171F49"/>
    <w:rsid w:val="001721FA"/>
    <w:rsid w:val="00172AD4"/>
    <w:rsid w:val="0017374D"/>
    <w:rsid w:val="00173C15"/>
    <w:rsid w:val="00174039"/>
    <w:rsid w:val="001741BC"/>
    <w:rsid w:val="001747A4"/>
    <w:rsid w:val="00174A32"/>
    <w:rsid w:val="00174D7A"/>
    <w:rsid w:val="00175131"/>
    <w:rsid w:val="00175B81"/>
    <w:rsid w:val="00175DD4"/>
    <w:rsid w:val="0017610D"/>
    <w:rsid w:val="00176647"/>
    <w:rsid w:val="001772F7"/>
    <w:rsid w:val="00177841"/>
    <w:rsid w:val="001778C3"/>
    <w:rsid w:val="00177EDC"/>
    <w:rsid w:val="00181142"/>
    <w:rsid w:val="00181703"/>
    <w:rsid w:val="00181B79"/>
    <w:rsid w:val="00181DF4"/>
    <w:rsid w:val="00182488"/>
    <w:rsid w:val="001832A5"/>
    <w:rsid w:val="0018378B"/>
    <w:rsid w:val="0018389E"/>
    <w:rsid w:val="0018401F"/>
    <w:rsid w:val="001840CA"/>
    <w:rsid w:val="001849DE"/>
    <w:rsid w:val="0018500D"/>
    <w:rsid w:val="00186733"/>
    <w:rsid w:val="00187788"/>
    <w:rsid w:val="0018CF5C"/>
    <w:rsid w:val="00191A74"/>
    <w:rsid w:val="00191C42"/>
    <w:rsid w:val="00191DE5"/>
    <w:rsid w:val="001921F0"/>
    <w:rsid w:val="001928F7"/>
    <w:rsid w:val="00192967"/>
    <w:rsid w:val="00192C89"/>
    <w:rsid w:val="00192CE0"/>
    <w:rsid w:val="00192E69"/>
    <w:rsid w:val="0019343F"/>
    <w:rsid w:val="00193986"/>
    <w:rsid w:val="00193B3C"/>
    <w:rsid w:val="00193B9B"/>
    <w:rsid w:val="00193D10"/>
    <w:rsid w:val="00194934"/>
    <w:rsid w:val="00194EF4"/>
    <w:rsid w:val="00194FA2"/>
    <w:rsid w:val="00195736"/>
    <w:rsid w:val="00195973"/>
    <w:rsid w:val="00195EF6"/>
    <w:rsid w:val="00196487"/>
    <w:rsid w:val="00196683"/>
    <w:rsid w:val="00196FA4"/>
    <w:rsid w:val="001975B4"/>
    <w:rsid w:val="001978DE"/>
    <w:rsid w:val="001A0A40"/>
    <w:rsid w:val="001A0AB5"/>
    <w:rsid w:val="001A0BB8"/>
    <w:rsid w:val="001A0CD6"/>
    <w:rsid w:val="001A0D69"/>
    <w:rsid w:val="001A1C6B"/>
    <w:rsid w:val="001A2EAB"/>
    <w:rsid w:val="001A3BC7"/>
    <w:rsid w:val="001A417F"/>
    <w:rsid w:val="001A4944"/>
    <w:rsid w:val="001A4EF4"/>
    <w:rsid w:val="001A4FBE"/>
    <w:rsid w:val="001A6305"/>
    <w:rsid w:val="001A6ABD"/>
    <w:rsid w:val="001A6DFE"/>
    <w:rsid w:val="001A6FA7"/>
    <w:rsid w:val="001A744A"/>
    <w:rsid w:val="001A78E1"/>
    <w:rsid w:val="001A7A9B"/>
    <w:rsid w:val="001A7DA6"/>
    <w:rsid w:val="001A7E13"/>
    <w:rsid w:val="001B0849"/>
    <w:rsid w:val="001B0C7E"/>
    <w:rsid w:val="001B1140"/>
    <w:rsid w:val="001B17E6"/>
    <w:rsid w:val="001B182A"/>
    <w:rsid w:val="001B38A1"/>
    <w:rsid w:val="001B3A5C"/>
    <w:rsid w:val="001B3C45"/>
    <w:rsid w:val="001B4568"/>
    <w:rsid w:val="001B49C5"/>
    <w:rsid w:val="001B4A07"/>
    <w:rsid w:val="001B4A1C"/>
    <w:rsid w:val="001B4A1D"/>
    <w:rsid w:val="001B5552"/>
    <w:rsid w:val="001B5A42"/>
    <w:rsid w:val="001B643C"/>
    <w:rsid w:val="001B664D"/>
    <w:rsid w:val="001B67BB"/>
    <w:rsid w:val="001B6BA0"/>
    <w:rsid w:val="001B74B6"/>
    <w:rsid w:val="001BCF42"/>
    <w:rsid w:val="001C07AA"/>
    <w:rsid w:val="001C0AD4"/>
    <w:rsid w:val="001C0B8C"/>
    <w:rsid w:val="001C1707"/>
    <w:rsid w:val="001C17E4"/>
    <w:rsid w:val="001C1BB8"/>
    <w:rsid w:val="001C1CEF"/>
    <w:rsid w:val="001C1E13"/>
    <w:rsid w:val="001C205B"/>
    <w:rsid w:val="001C26D0"/>
    <w:rsid w:val="001C26F3"/>
    <w:rsid w:val="001C29CA"/>
    <w:rsid w:val="001C2EB2"/>
    <w:rsid w:val="001C300B"/>
    <w:rsid w:val="001C34FC"/>
    <w:rsid w:val="001C362C"/>
    <w:rsid w:val="001C3B17"/>
    <w:rsid w:val="001C3E68"/>
    <w:rsid w:val="001C5A51"/>
    <w:rsid w:val="001C5BE1"/>
    <w:rsid w:val="001C5D2C"/>
    <w:rsid w:val="001C60C2"/>
    <w:rsid w:val="001C6889"/>
    <w:rsid w:val="001C71CB"/>
    <w:rsid w:val="001C76E7"/>
    <w:rsid w:val="001C78C2"/>
    <w:rsid w:val="001D004F"/>
    <w:rsid w:val="001D0106"/>
    <w:rsid w:val="001D05AF"/>
    <w:rsid w:val="001D066C"/>
    <w:rsid w:val="001D14F1"/>
    <w:rsid w:val="001D1D92"/>
    <w:rsid w:val="001D3164"/>
    <w:rsid w:val="001D3D04"/>
    <w:rsid w:val="001D40AB"/>
    <w:rsid w:val="001D4514"/>
    <w:rsid w:val="001D5D92"/>
    <w:rsid w:val="001D5F85"/>
    <w:rsid w:val="001D60D0"/>
    <w:rsid w:val="001D680A"/>
    <w:rsid w:val="001D6925"/>
    <w:rsid w:val="001D6F9C"/>
    <w:rsid w:val="001D729C"/>
    <w:rsid w:val="001D737A"/>
    <w:rsid w:val="001D78BD"/>
    <w:rsid w:val="001E0638"/>
    <w:rsid w:val="001E0797"/>
    <w:rsid w:val="001E0813"/>
    <w:rsid w:val="001E0B4E"/>
    <w:rsid w:val="001E10A4"/>
    <w:rsid w:val="001E159F"/>
    <w:rsid w:val="001E168A"/>
    <w:rsid w:val="001E1974"/>
    <w:rsid w:val="001E2166"/>
    <w:rsid w:val="001E2264"/>
    <w:rsid w:val="001E2277"/>
    <w:rsid w:val="001E24D7"/>
    <w:rsid w:val="001E2A40"/>
    <w:rsid w:val="001E2D81"/>
    <w:rsid w:val="001E3533"/>
    <w:rsid w:val="001E40FB"/>
    <w:rsid w:val="001E453F"/>
    <w:rsid w:val="001E474F"/>
    <w:rsid w:val="001E4FE3"/>
    <w:rsid w:val="001E5C2F"/>
    <w:rsid w:val="001E6119"/>
    <w:rsid w:val="001E6153"/>
    <w:rsid w:val="001E6295"/>
    <w:rsid w:val="001E6C25"/>
    <w:rsid w:val="001E6E1B"/>
    <w:rsid w:val="001E6F34"/>
    <w:rsid w:val="001E71E6"/>
    <w:rsid w:val="001F1790"/>
    <w:rsid w:val="001F1EA6"/>
    <w:rsid w:val="001F2703"/>
    <w:rsid w:val="001F3492"/>
    <w:rsid w:val="001F3C32"/>
    <w:rsid w:val="001F3E75"/>
    <w:rsid w:val="001F463D"/>
    <w:rsid w:val="001F4A16"/>
    <w:rsid w:val="001F543D"/>
    <w:rsid w:val="001F560C"/>
    <w:rsid w:val="001F587E"/>
    <w:rsid w:val="001F673F"/>
    <w:rsid w:val="001F714D"/>
    <w:rsid w:val="001F74BB"/>
    <w:rsid w:val="001F766F"/>
    <w:rsid w:val="001F7CAE"/>
    <w:rsid w:val="002001AA"/>
    <w:rsid w:val="00200B03"/>
    <w:rsid w:val="00200C45"/>
    <w:rsid w:val="00200E45"/>
    <w:rsid w:val="002016DF"/>
    <w:rsid w:val="00201BA7"/>
    <w:rsid w:val="00202A35"/>
    <w:rsid w:val="00202E21"/>
    <w:rsid w:val="00202E38"/>
    <w:rsid w:val="002030FD"/>
    <w:rsid w:val="00203320"/>
    <w:rsid w:val="0020390A"/>
    <w:rsid w:val="002042CE"/>
    <w:rsid w:val="00204304"/>
    <w:rsid w:val="0020446C"/>
    <w:rsid w:val="002045B8"/>
    <w:rsid w:val="0020535E"/>
    <w:rsid w:val="002053F4"/>
    <w:rsid w:val="00205555"/>
    <w:rsid w:val="002069FD"/>
    <w:rsid w:val="002072D8"/>
    <w:rsid w:val="002073A8"/>
    <w:rsid w:val="00207535"/>
    <w:rsid w:val="002104EF"/>
    <w:rsid w:val="002113B6"/>
    <w:rsid w:val="0021144E"/>
    <w:rsid w:val="0021173D"/>
    <w:rsid w:val="00211785"/>
    <w:rsid w:val="002125CD"/>
    <w:rsid w:val="002125FA"/>
    <w:rsid w:val="00212F6F"/>
    <w:rsid w:val="0021343B"/>
    <w:rsid w:val="0021409A"/>
    <w:rsid w:val="0021443D"/>
    <w:rsid w:val="00214CA9"/>
    <w:rsid w:val="00214F8D"/>
    <w:rsid w:val="00215416"/>
    <w:rsid w:val="00215968"/>
    <w:rsid w:val="00215A78"/>
    <w:rsid w:val="002173EC"/>
    <w:rsid w:val="00217A69"/>
    <w:rsid w:val="00217DD9"/>
    <w:rsid w:val="00217E9E"/>
    <w:rsid w:val="002210F1"/>
    <w:rsid w:val="00221228"/>
    <w:rsid w:val="00221712"/>
    <w:rsid w:val="00221909"/>
    <w:rsid w:val="00221CA7"/>
    <w:rsid w:val="00222025"/>
    <w:rsid w:val="0022212C"/>
    <w:rsid w:val="0022237A"/>
    <w:rsid w:val="00222A16"/>
    <w:rsid w:val="00222FBD"/>
    <w:rsid w:val="00222FC7"/>
    <w:rsid w:val="00223B23"/>
    <w:rsid w:val="00223C3C"/>
    <w:rsid w:val="002243E2"/>
    <w:rsid w:val="0022476B"/>
    <w:rsid w:val="002253DA"/>
    <w:rsid w:val="00226A42"/>
    <w:rsid w:val="00227CDC"/>
    <w:rsid w:val="002306C9"/>
    <w:rsid w:val="0023110D"/>
    <w:rsid w:val="00231777"/>
    <w:rsid w:val="00232C68"/>
    <w:rsid w:val="00233CCA"/>
    <w:rsid w:val="0023408F"/>
    <w:rsid w:val="002340D5"/>
    <w:rsid w:val="002341D7"/>
    <w:rsid w:val="0023595B"/>
    <w:rsid w:val="00235CF2"/>
    <w:rsid w:val="002364C2"/>
    <w:rsid w:val="0023656C"/>
    <w:rsid w:val="0023728F"/>
    <w:rsid w:val="002374B2"/>
    <w:rsid w:val="00237524"/>
    <w:rsid w:val="00237678"/>
    <w:rsid w:val="00237DFC"/>
    <w:rsid w:val="00240695"/>
    <w:rsid w:val="002416F7"/>
    <w:rsid w:val="00241796"/>
    <w:rsid w:val="00241822"/>
    <w:rsid w:val="002419E3"/>
    <w:rsid w:val="00241B52"/>
    <w:rsid w:val="00241C23"/>
    <w:rsid w:val="00241DF2"/>
    <w:rsid w:val="002428D1"/>
    <w:rsid w:val="00242DA1"/>
    <w:rsid w:val="0024330D"/>
    <w:rsid w:val="00243392"/>
    <w:rsid w:val="0024350B"/>
    <w:rsid w:val="0024360A"/>
    <w:rsid w:val="00243AA7"/>
    <w:rsid w:val="002445E2"/>
    <w:rsid w:val="00244B56"/>
    <w:rsid w:val="00244E97"/>
    <w:rsid w:val="00245B40"/>
    <w:rsid w:val="00245E15"/>
    <w:rsid w:val="0024623D"/>
    <w:rsid w:val="002464ED"/>
    <w:rsid w:val="00246624"/>
    <w:rsid w:val="00246B51"/>
    <w:rsid w:val="00247239"/>
    <w:rsid w:val="0024780D"/>
    <w:rsid w:val="00247858"/>
    <w:rsid w:val="00250450"/>
    <w:rsid w:val="0025051F"/>
    <w:rsid w:val="00250838"/>
    <w:rsid w:val="00251073"/>
    <w:rsid w:val="002511FE"/>
    <w:rsid w:val="00251696"/>
    <w:rsid w:val="00251AF7"/>
    <w:rsid w:val="00251CF9"/>
    <w:rsid w:val="00251D45"/>
    <w:rsid w:val="002528A2"/>
    <w:rsid w:val="00252D0D"/>
    <w:rsid w:val="0025329C"/>
    <w:rsid w:val="002532E6"/>
    <w:rsid w:val="002533AC"/>
    <w:rsid w:val="00253E46"/>
    <w:rsid w:val="0025483E"/>
    <w:rsid w:val="00254FE8"/>
    <w:rsid w:val="00255706"/>
    <w:rsid w:val="00255F4C"/>
    <w:rsid w:val="00255F6D"/>
    <w:rsid w:val="0025613D"/>
    <w:rsid w:val="002562F8"/>
    <w:rsid w:val="00256568"/>
    <w:rsid w:val="002571F1"/>
    <w:rsid w:val="00257491"/>
    <w:rsid w:val="0025791A"/>
    <w:rsid w:val="00257E36"/>
    <w:rsid w:val="00260B06"/>
    <w:rsid w:val="0026120F"/>
    <w:rsid w:val="00261468"/>
    <w:rsid w:val="002614FC"/>
    <w:rsid w:val="00261654"/>
    <w:rsid w:val="00261AB8"/>
    <w:rsid w:val="00261E1A"/>
    <w:rsid w:val="002624A7"/>
    <w:rsid w:val="002628F0"/>
    <w:rsid w:val="002628FD"/>
    <w:rsid w:val="00262A38"/>
    <w:rsid w:val="00262FB7"/>
    <w:rsid w:val="00263408"/>
    <w:rsid w:val="002638CC"/>
    <w:rsid w:val="00264D46"/>
    <w:rsid w:val="00265192"/>
    <w:rsid w:val="0026576C"/>
    <w:rsid w:val="00265B78"/>
    <w:rsid w:val="00265B81"/>
    <w:rsid w:val="00265E6C"/>
    <w:rsid w:val="002668D8"/>
    <w:rsid w:val="00266E24"/>
    <w:rsid w:val="00266F1E"/>
    <w:rsid w:val="002675AE"/>
    <w:rsid w:val="0026777C"/>
    <w:rsid w:val="0026786D"/>
    <w:rsid w:val="00267FA8"/>
    <w:rsid w:val="002709E6"/>
    <w:rsid w:val="00270EC6"/>
    <w:rsid w:val="002715A9"/>
    <w:rsid w:val="00271A67"/>
    <w:rsid w:val="00271B27"/>
    <w:rsid w:val="00272C4B"/>
    <w:rsid w:val="00272D54"/>
    <w:rsid w:val="00274116"/>
    <w:rsid w:val="002744C0"/>
    <w:rsid w:val="00275909"/>
    <w:rsid w:val="002762C8"/>
    <w:rsid w:val="00276369"/>
    <w:rsid w:val="00276715"/>
    <w:rsid w:val="00276CAF"/>
    <w:rsid w:val="00276CC6"/>
    <w:rsid w:val="00276DBC"/>
    <w:rsid w:val="0027778D"/>
    <w:rsid w:val="00277D31"/>
    <w:rsid w:val="00280060"/>
    <w:rsid w:val="0028040A"/>
    <w:rsid w:val="00280604"/>
    <w:rsid w:val="00280951"/>
    <w:rsid w:val="002816B5"/>
    <w:rsid w:val="00281B92"/>
    <w:rsid w:val="00281C81"/>
    <w:rsid w:val="00281F03"/>
    <w:rsid w:val="00281FC6"/>
    <w:rsid w:val="002821C9"/>
    <w:rsid w:val="002823EE"/>
    <w:rsid w:val="0028301F"/>
    <w:rsid w:val="002835A3"/>
    <w:rsid w:val="00283EA0"/>
    <w:rsid w:val="0028447C"/>
    <w:rsid w:val="002847CD"/>
    <w:rsid w:val="002848C5"/>
    <w:rsid w:val="00284AD3"/>
    <w:rsid w:val="00284FE3"/>
    <w:rsid w:val="00285A36"/>
    <w:rsid w:val="00285AD0"/>
    <w:rsid w:val="00285E9E"/>
    <w:rsid w:val="00286288"/>
    <w:rsid w:val="00286564"/>
    <w:rsid w:val="00287015"/>
    <w:rsid w:val="00287348"/>
    <w:rsid w:val="00287506"/>
    <w:rsid w:val="00287D32"/>
    <w:rsid w:val="00290157"/>
    <w:rsid w:val="00290E9C"/>
    <w:rsid w:val="00290F01"/>
    <w:rsid w:val="0029159E"/>
    <w:rsid w:val="00291A71"/>
    <w:rsid w:val="00291F51"/>
    <w:rsid w:val="00291F8E"/>
    <w:rsid w:val="00293074"/>
    <w:rsid w:val="00294A8B"/>
    <w:rsid w:val="0029537A"/>
    <w:rsid w:val="002974FA"/>
    <w:rsid w:val="002A00C4"/>
    <w:rsid w:val="002A041C"/>
    <w:rsid w:val="002A082D"/>
    <w:rsid w:val="002A198E"/>
    <w:rsid w:val="002A1AF2"/>
    <w:rsid w:val="002A2BEF"/>
    <w:rsid w:val="002A32CF"/>
    <w:rsid w:val="002A3B96"/>
    <w:rsid w:val="002A4600"/>
    <w:rsid w:val="002A5383"/>
    <w:rsid w:val="002A5F1D"/>
    <w:rsid w:val="002A5F9E"/>
    <w:rsid w:val="002A6945"/>
    <w:rsid w:val="002A6E2E"/>
    <w:rsid w:val="002A724D"/>
    <w:rsid w:val="002A7F1D"/>
    <w:rsid w:val="002ACCD1"/>
    <w:rsid w:val="002B12F7"/>
    <w:rsid w:val="002B17FD"/>
    <w:rsid w:val="002B1BB5"/>
    <w:rsid w:val="002B1C6A"/>
    <w:rsid w:val="002B1F2E"/>
    <w:rsid w:val="002B21CE"/>
    <w:rsid w:val="002B3069"/>
    <w:rsid w:val="002B4761"/>
    <w:rsid w:val="002B4D5E"/>
    <w:rsid w:val="002B51FA"/>
    <w:rsid w:val="002B5390"/>
    <w:rsid w:val="002B54A4"/>
    <w:rsid w:val="002B5674"/>
    <w:rsid w:val="002B5C52"/>
    <w:rsid w:val="002B5D49"/>
    <w:rsid w:val="002B5F45"/>
    <w:rsid w:val="002B5F9D"/>
    <w:rsid w:val="002B6220"/>
    <w:rsid w:val="002B6864"/>
    <w:rsid w:val="002B694F"/>
    <w:rsid w:val="002B6F09"/>
    <w:rsid w:val="002B7462"/>
    <w:rsid w:val="002B75AB"/>
    <w:rsid w:val="002B783E"/>
    <w:rsid w:val="002C01FB"/>
    <w:rsid w:val="002C045A"/>
    <w:rsid w:val="002C0F87"/>
    <w:rsid w:val="002C1B8E"/>
    <w:rsid w:val="002C1DFB"/>
    <w:rsid w:val="002C225D"/>
    <w:rsid w:val="002C48B8"/>
    <w:rsid w:val="002C4FEB"/>
    <w:rsid w:val="002C5048"/>
    <w:rsid w:val="002C5062"/>
    <w:rsid w:val="002C510A"/>
    <w:rsid w:val="002C54BE"/>
    <w:rsid w:val="002C5804"/>
    <w:rsid w:val="002C5FF6"/>
    <w:rsid w:val="002C6518"/>
    <w:rsid w:val="002C68D9"/>
    <w:rsid w:val="002C69D6"/>
    <w:rsid w:val="002C6B82"/>
    <w:rsid w:val="002C6CCD"/>
    <w:rsid w:val="002C7139"/>
    <w:rsid w:val="002C72DB"/>
    <w:rsid w:val="002C74F3"/>
    <w:rsid w:val="002C7AF0"/>
    <w:rsid w:val="002C7E7F"/>
    <w:rsid w:val="002D0059"/>
    <w:rsid w:val="002D0C54"/>
    <w:rsid w:val="002D1A18"/>
    <w:rsid w:val="002D1A5C"/>
    <w:rsid w:val="002D1CE1"/>
    <w:rsid w:val="002D1DBC"/>
    <w:rsid w:val="002D2438"/>
    <w:rsid w:val="002D25CA"/>
    <w:rsid w:val="002D26AA"/>
    <w:rsid w:val="002D2B55"/>
    <w:rsid w:val="002D2BB8"/>
    <w:rsid w:val="002D34DB"/>
    <w:rsid w:val="002D3F64"/>
    <w:rsid w:val="002D476C"/>
    <w:rsid w:val="002D4BD0"/>
    <w:rsid w:val="002D5C57"/>
    <w:rsid w:val="002D5D3B"/>
    <w:rsid w:val="002D5F75"/>
    <w:rsid w:val="002D6233"/>
    <w:rsid w:val="002D6546"/>
    <w:rsid w:val="002D6FB9"/>
    <w:rsid w:val="002D71AB"/>
    <w:rsid w:val="002D7A17"/>
    <w:rsid w:val="002D7A3F"/>
    <w:rsid w:val="002D7DD0"/>
    <w:rsid w:val="002E0544"/>
    <w:rsid w:val="002E05D2"/>
    <w:rsid w:val="002E080E"/>
    <w:rsid w:val="002E0943"/>
    <w:rsid w:val="002E0C4B"/>
    <w:rsid w:val="002E1B33"/>
    <w:rsid w:val="002E2C0D"/>
    <w:rsid w:val="002E314F"/>
    <w:rsid w:val="002E385B"/>
    <w:rsid w:val="002E3C88"/>
    <w:rsid w:val="002E3E2A"/>
    <w:rsid w:val="002E3FF4"/>
    <w:rsid w:val="002E42BE"/>
    <w:rsid w:val="002E4657"/>
    <w:rsid w:val="002E48D5"/>
    <w:rsid w:val="002E492E"/>
    <w:rsid w:val="002E49FD"/>
    <w:rsid w:val="002E4BA6"/>
    <w:rsid w:val="002E53CC"/>
    <w:rsid w:val="002E5B7A"/>
    <w:rsid w:val="002E5E8E"/>
    <w:rsid w:val="002E5EBF"/>
    <w:rsid w:val="002E5EC2"/>
    <w:rsid w:val="002E5FE0"/>
    <w:rsid w:val="002E64F3"/>
    <w:rsid w:val="002E6965"/>
    <w:rsid w:val="002E698D"/>
    <w:rsid w:val="002E6DB4"/>
    <w:rsid w:val="002E6F67"/>
    <w:rsid w:val="002E7405"/>
    <w:rsid w:val="002E7B7F"/>
    <w:rsid w:val="002F012F"/>
    <w:rsid w:val="002F067C"/>
    <w:rsid w:val="002F0F4F"/>
    <w:rsid w:val="002F12DB"/>
    <w:rsid w:val="002F1340"/>
    <w:rsid w:val="002F1518"/>
    <w:rsid w:val="002F1AED"/>
    <w:rsid w:val="002F1FA6"/>
    <w:rsid w:val="002F2070"/>
    <w:rsid w:val="002F20BB"/>
    <w:rsid w:val="002F2146"/>
    <w:rsid w:val="002F240C"/>
    <w:rsid w:val="002F27AC"/>
    <w:rsid w:val="002F3E10"/>
    <w:rsid w:val="002F40A8"/>
    <w:rsid w:val="002F41B5"/>
    <w:rsid w:val="002F4457"/>
    <w:rsid w:val="002F480E"/>
    <w:rsid w:val="002F4A79"/>
    <w:rsid w:val="002F5096"/>
    <w:rsid w:val="002F54DB"/>
    <w:rsid w:val="002F58A1"/>
    <w:rsid w:val="002F5A86"/>
    <w:rsid w:val="002F5A98"/>
    <w:rsid w:val="002F5D5C"/>
    <w:rsid w:val="002F625F"/>
    <w:rsid w:val="002F69B3"/>
    <w:rsid w:val="002F6C3D"/>
    <w:rsid w:val="002F71C8"/>
    <w:rsid w:val="002F7EB5"/>
    <w:rsid w:val="002F7ED8"/>
    <w:rsid w:val="003011A4"/>
    <w:rsid w:val="00301393"/>
    <w:rsid w:val="0030147A"/>
    <w:rsid w:val="00301701"/>
    <w:rsid w:val="00301DD6"/>
    <w:rsid w:val="00302503"/>
    <w:rsid w:val="0030289C"/>
    <w:rsid w:val="00302B45"/>
    <w:rsid w:val="00302E35"/>
    <w:rsid w:val="003030FD"/>
    <w:rsid w:val="00304A7C"/>
    <w:rsid w:val="003064D2"/>
    <w:rsid w:val="00306D3A"/>
    <w:rsid w:val="00306F6D"/>
    <w:rsid w:val="00306FC9"/>
    <w:rsid w:val="003076E9"/>
    <w:rsid w:val="00307FB1"/>
    <w:rsid w:val="00310146"/>
    <w:rsid w:val="00310C32"/>
    <w:rsid w:val="00311305"/>
    <w:rsid w:val="0031156B"/>
    <w:rsid w:val="00311C43"/>
    <w:rsid w:val="00311CE4"/>
    <w:rsid w:val="00311E42"/>
    <w:rsid w:val="00312035"/>
    <w:rsid w:val="00312235"/>
    <w:rsid w:val="0031295B"/>
    <w:rsid w:val="00312BA8"/>
    <w:rsid w:val="00313005"/>
    <w:rsid w:val="0031321F"/>
    <w:rsid w:val="0031329B"/>
    <w:rsid w:val="00313727"/>
    <w:rsid w:val="00314803"/>
    <w:rsid w:val="003152E8"/>
    <w:rsid w:val="00315FEF"/>
    <w:rsid w:val="003164A5"/>
    <w:rsid w:val="00316A73"/>
    <w:rsid w:val="00316D3C"/>
    <w:rsid w:val="00317009"/>
    <w:rsid w:val="00317086"/>
    <w:rsid w:val="003172E4"/>
    <w:rsid w:val="00317DF0"/>
    <w:rsid w:val="0032076C"/>
    <w:rsid w:val="003207F5"/>
    <w:rsid w:val="00320BE4"/>
    <w:rsid w:val="003211C8"/>
    <w:rsid w:val="00321C8A"/>
    <w:rsid w:val="00322394"/>
    <w:rsid w:val="0032292F"/>
    <w:rsid w:val="00323518"/>
    <w:rsid w:val="00323836"/>
    <w:rsid w:val="00323AEF"/>
    <w:rsid w:val="00324454"/>
    <w:rsid w:val="003246C5"/>
    <w:rsid w:val="00324B1F"/>
    <w:rsid w:val="003252A3"/>
    <w:rsid w:val="00325BDB"/>
    <w:rsid w:val="00326180"/>
    <w:rsid w:val="003262CD"/>
    <w:rsid w:val="0032646E"/>
    <w:rsid w:val="00326595"/>
    <w:rsid w:val="00326955"/>
    <w:rsid w:val="00327331"/>
    <w:rsid w:val="003277AB"/>
    <w:rsid w:val="0032F98A"/>
    <w:rsid w:val="003307B5"/>
    <w:rsid w:val="003308DF"/>
    <w:rsid w:val="00330C4A"/>
    <w:rsid w:val="00331218"/>
    <w:rsid w:val="00331784"/>
    <w:rsid w:val="003321AE"/>
    <w:rsid w:val="003324C3"/>
    <w:rsid w:val="003325A6"/>
    <w:rsid w:val="00333BEF"/>
    <w:rsid w:val="00333C0F"/>
    <w:rsid w:val="00333EB4"/>
    <w:rsid w:val="0033417D"/>
    <w:rsid w:val="0033418A"/>
    <w:rsid w:val="003346B3"/>
    <w:rsid w:val="00334A95"/>
    <w:rsid w:val="00334DE0"/>
    <w:rsid w:val="00334DE3"/>
    <w:rsid w:val="003357D9"/>
    <w:rsid w:val="003359AB"/>
    <w:rsid w:val="00335C9A"/>
    <w:rsid w:val="00337A18"/>
    <w:rsid w:val="00340560"/>
    <w:rsid w:val="003407DB"/>
    <w:rsid w:val="003414EC"/>
    <w:rsid w:val="00341832"/>
    <w:rsid w:val="00342969"/>
    <w:rsid w:val="003429F5"/>
    <w:rsid w:val="00342B0E"/>
    <w:rsid w:val="00343C72"/>
    <w:rsid w:val="00343EDF"/>
    <w:rsid w:val="00343F91"/>
    <w:rsid w:val="00344651"/>
    <w:rsid w:val="00344697"/>
    <w:rsid w:val="00344CA9"/>
    <w:rsid w:val="00344DBD"/>
    <w:rsid w:val="00345134"/>
    <w:rsid w:val="003452B9"/>
    <w:rsid w:val="00345698"/>
    <w:rsid w:val="00346001"/>
    <w:rsid w:val="00346304"/>
    <w:rsid w:val="003477DA"/>
    <w:rsid w:val="003479EA"/>
    <w:rsid w:val="00347AC0"/>
    <w:rsid w:val="00347F05"/>
    <w:rsid w:val="00347F10"/>
    <w:rsid w:val="00347FD8"/>
    <w:rsid w:val="0035059B"/>
    <w:rsid w:val="0035065D"/>
    <w:rsid w:val="003506C6"/>
    <w:rsid w:val="003507F7"/>
    <w:rsid w:val="003510C8"/>
    <w:rsid w:val="00351C75"/>
    <w:rsid w:val="00352734"/>
    <w:rsid w:val="00352AC9"/>
    <w:rsid w:val="00353AFF"/>
    <w:rsid w:val="0035406E"/>
    <w:rsid w:val="00354290"/>
    <w:rsid w:val="003546ED"/>
    <w:rsid w:val="00354BFF"/>
    <w:rsid w:val="00354D1C"/>
    <w:rsid w:val="00354F32"/>
    <w:rsid w:val="003550F7"/>
    <w:rsid w:val="00355567"/>
    <w:rsid w:val="00355625"/>
    <w:rsid w:val="0035576E"/>
    <w:rsid w:val="0035586B"/>
    <w:rsid w:val="00355D28"/>
    <w:rsid w:val="00356447"/>
    <w:rsid w:val="00357803"/>
    <w:rsid w:val="0035787D"/>
    <w:rsid w:val="0035789D"/>
    <w:rsid w:val="00357B07"/>
    <w:rsid w:val="00357E58"/>
    <w:rsid w:val="00360137"/>
    <w:rsid w:val="003605F4"/>
    <w:rsid w:val="0036095A"/>
    <w:rsid w:val="003613E6"/>
    <w:rsid w:val="0036205F"/>
    <w:rsid w:val="00362071"/>
    <w:rsid w:val="00362153"/>
    <w:rsid w:val="003623B0"/>
    <w:rsid w:val="00362C70"/>
    <w:rsid w:val="00362CF0"/>
    <w:rsid w:val="003639AE"/>
    <w:rsid w:val="00363BB8"/>
    <w:rsid w:val="00363C13"/>
    <w:rsid w:val="00365991"/>
    <w:rsid w:val="00365DF6"/>
    <w:rsid w:val="00366502"/>
    <w:rsid w:val="003669C9"/>
    <w:rsid w:val="00366C29"/>
    <w:rsid w:val="00367135"/>
    <w:rsid w:val="003676F9"/>
    <w:rsid w:val="00367931"/>
    <w:rsid w:val="00370121"/>
    <w:rsid w:val="00370577"/>
    <w:rsid w:val="0037130A"/>
    <w:rsid w:val="003714B5"/>
    <w:rsid w:val="00371BCB"/>
    <w:rsid w:val="00371D61"/>
    <w:rsid w:val="0037202A"/>
    <w:rsid w:val="00372040"/>
    <w:rsid w:val="003728CF"/>
    <w:rsid w:val="00372A91"/>
    <w:rsid w:val="003746C1"/>
    <w:rsid w:val="00374A02"/>
    <w:rsid w:val="00375057"/>
    <w:rsid w:val="00375A18"/>
    <w:rsid w:val="00375EBA"/>
    <w:rsid w:val="0037604D"/>
    <w:rsid w:val="00376FC5"/>
    <w:rsid w:val="0037733D"/>
    <w:rsid w:val="0037751B"/>
    <w:rsid w:val="00377954"/>
    <w:rsid w:val="00377EF8"/>
    <w:rsid w:val="00380065"/>
    <w:rsid w:val="0038009E"/>
    <w:rsid w:val="0038015A"/>
    <w:rsid w:val="0038026A"/>
    <w:rsid w:val="00381C14"/>
    <w:rsid w:val="0038265E"/>
    <w:rsid w:val="0038287B"/>
    <w:rsid w:val="00382E85"/>
    <w:rsid w:val="0038476A"/>
    <w:rsid w:val="00384C25"/>
    <w:rsid w:val="0038515E"/>
    <w:rsid w:val="00385571"/>
    <w:rsid w:val="003860BC"/>
    <w:rsid w:val="00386482"/>
    <w:rsid w:val="0038689C"/>
    <w:rsid w:val="00386C55"/>
    <w:rsid w:val="003871CD"/>
    <w:rsid w:val="0038723E"/>
    <w:rsid w:val="0038737A"/>
    <w:rsid w:val="00390A58"/>
    <w:rsid w:val="00390CD8"/>
    <w:rsid w:val="00390FB6"/>
    <w:rsid w:val="003911B7"/>
    <w:rsid w:val="0039129D"/>
    <w:rsid w:val="00391553"/>
    <w:rsid w:val="0039200A"/>
    <w:rsid w:val="00392353"/>
    <w:rsid w:val="00392AB4"/>
    <w:rsid w:val="003930C3"/>
    <w:rsid w:val="00393216"/>
    <w:rsid w:val="003934C4"/>
    <w:rsid w:val="00394DAA"/>
    <w:rsid w:val="00394DAB"/>
    <w:rsid w:val="00395232"/>
    <w:rsid w:val="0039590B"/>
    <w:rsid w:val="003963DD"/>
    <w:rsid w:val="00396644"/>
    <w:rsid w:val="00396E34"/>
    <w:rsid w:val="0039740C"/>
    <w:rsid w:val="00397917"/>
    <w:rsid w:val="003A0761"/>
    <w:rsid w:val="003A0C50"/>
    <w:rsid w:val="003A0CC1"/>
    <w:rsid w:val="003A19C0"/>
    <w:rsid w:val="003A2FAE"/>
    <w:rsid w:val="003A3435"/>
    <w:rsid w:val="003A3E96"/>
    <w:rsid w:val="003A3EEE"/>
    <w:rsid w:val="003A3F96"/>
    <w:rsid w:val="003A4070"/>
    <w:rsid w:val="003A46DA"/>
    <w:rsid w:val="003A4854"/>
    <w:rsid w:val="003A584D"/>
    <w:rsid w:val="003A60EC"/>
    <w:rsid w:val="003A6E26"/>
    <w:rsid w:val="003A70E3"/>
    <w:rsid w:val="003A7206"/>
    <w:rsid w:val="003A7258"/>
    <w:rsid w:val="003B06B9"/>
    <w:rsid w:val="003B0A8F"/>
    <w:rsid w:val="003B0D53"/>
    <w:rsid w:val="003B0EC4"/>
    <w:rsid w:val="003B0EF3"/>
    <w:rsid w:val="003B1CC9"/>
    <w:rsid w:val="003B214B"/>
    <w:rsid w:val="003B2360"/>
    <w:rsid w:val="003B2907"/>
    <w:rsid w:val="003B2EE8"/>
    <w:rsid w:val="003B3718"/>
    <w:rsid w:val="003B3D9A"/>
    <w:rsid w:val="003B443E"/>
    <w:rsid w:val="003B4BF6"/>
    <w:rsid w:val="003B4CFF"/>
    <w:rsid w:val="003B522D"/>
    <w:rsid w:val="003B5B42"/>
    <w:rsid w:val="003B6DF7"/>
    <w:rsid w:val="003B7235"/>
    <w:rsid w:val="003C03D0"/>
    <w:rsid w:val="003C0934"/>
    <w:rsid w:val="003C0A7F"/>
    <w:rsid w:val="003C0F96"/>
    <w:rsid w:val="003C10FB"/>
    <w:rsid w:val="003C1113"/>
    <w:rsid w:val="003C11B5"/>
    <w:rsid w:val="003C1909"/>
    <w:rsid w:val="003C1E30"/>
    <w:rsid w:val="003C268F"/>
    <w:rsid w:val="003C27C7"/>
    <w:rsid w:val="003C3B3E"/>
    <w:rsid w:val="003C3F4E"/>
    <w:rsid w:val="003C486B"/>
    <w:rsid w:val="003C4DC1"/>
    <w:rsid w:val="003C4F41"/>
    <w:rsid w:val="003C52BD"/>
    <w:rsid w:val="003C5529"/>
    <w:rsid w:val="003C60AB"/>
    <w:rsid w:val="003C6A66"/>
    <w:rsid w:val="003C73F1"/>
    <w:rsid w:val="003C76FF"/>
    <w:rsid w:val="003D015C"/>
    <w:rsid w:val="003D05D8"/>
    <w:rsid w:val="003D0663"/>
    <w:rsid w:val="003D1437"/>
    <w:rsid w:val="003D15B4"/>
    <w:rsid w:val="003D1630"/>
    <w:rsid w:val="003D1C1B"/>
    <w:rsid w:val="003D1F3F"/>
    <w:rsid w:val="003D2598"/>
    <w:rsid w:val="003D26C1"/>
    <w:rsid w:val="003D28D9"/>
    <w:rsid w:val="003D31BC"/>
    <w:rsid w:val="003D35E2"/>
    <w:rsid w:val="003D3ADD"/>
    <w:rsid w:val="003D3C1D"/>
    <w:rsid w:val="003D3F56"/>
    <w:rsid w:val="003D46E5"/>
    <w:rsid w:val="003D4A61"/>
    <w:rsid w:val="003D50BD"/>
    <w:rsid w:val="003D6201"/>
    <w:rsid w:val="003D6BB7"/>
    <w:rsid w:val="003D7B61"/>
    <w:rsid w:val="003E09D0"/>
    <w:rsid w:val="003E09F8"/>
    <w:rsid w:val="003E0AE6"/>
    <w:rsid w:val="003E1079"/>
    <w:rsid w:val="003E11BE"/>
    <w:rsid w:val="003E1BB8"/>
    <w:rsid w:val="003E228F"/>
    <w:rsid w:val="003E24C7"/>
    <w:rsid w:val="003E3681"/>
    <w:rsid w:val="003E3ACC"/>
    <w:rsid w:val="003E4714"/>
    <w:rsid w:val="003E4755"/>
    <w:rsid w:val="003E4766"/>
    <w:rsid w:val="003E4821"/>
    <w:rsid w:val="003E4B7F"/>
    <w:rsid w:val="003E582E"/>
    <w:rsid w:val="003E5BAB"/>
    <w:rsid w:val="003E5D91"/>
    <w:rsid w:val="003E6312"/>
    <w:rsid w:val="003E6519"/>
    <w:rsid w:val="003E6A3E"/>
    <w:rsid w:val="003E721D"/>
    <w:rsid w:val="003E725F"/>
    <w:rsid w:val="003E7705"/>
    <w:rsid w:val="003E7B02"/>
    <w:rsid w:val="003E7C7E"/>
    <w:rsid w:val="003E7D4F"/>
    <w:rsid w:val="003F05EF"/>
    <w:rsid w:val="003F0737"/>
    <w:rsid w:val="003F0A44"/>
    <w:rsid w:val="003F0FC3"/>
    <w:rsid w:val="003F148E"/>
    <w:rsid w:val="003F1714"/>
    <w:rsid w:val="003F1965"/>
    <w:rsid w:val="003F1973"/>
    <w:rsid w:val="003F1CFA"/>
    <w:rsid w:val="003F2212"/>
    <w:rsid w:val="003F23E9"/>
    <w:rsid w:val="003F3127"/>
    <w:rsid w:val="003F32C8"/>
    <w:rsid w:val="003F390B"/>
    <w:rsid w:val="003F3C20"/>
    <w:rsid w:val="003F3CFC"/>
    <w:rsid w:val="003F42D0"/>
    <w:rsid w:val="003F43D9"/>
    <w:rsid w:val="003F487F"/>
    <w:rsid w:val="003F48F4"/>
    <w:rsid w:val="003F59D0"/>
    <w:rsid w:val="003F5BB9"/>
    <w:rsid w:val="003F647B"/>
    <w:rsid w:val="003F72A3"/>
    <w:rsid w:val="003F7D3C"/>
    <w:rsid w:val="003F7D6F"/>
    <w:rsid w:val="003F7D90"/>
    <w:rsid w:val="003F7DA4"/>
    <w:rsid w:val="003F7EB5"/>
    <w:rsid w:val="00400406"/>
    <w:rsid w:val="00400F05"/>
    <w:rsid w:val="0040159E"/>
    <w:rsid w:val="004015D1"/>
    <w:rsid w:val="00402B77"/>
    <w:rsid w:val="00403D81"/>
    <w:rsid w:val="0040404D"/>
    <w:rsid w:val="00404669"/>
    <w:rsid w:val="00404C6F"/>
    <w:rsid w:val="00405323"/>
    <w:rsid w:val="00405417"/>
    <w:rsid w:val="004054DE"/>
    <w:rsid w:val="004059FA"/>
    <w:rsid w:val="00406A36"/>
    <w:rsid w:val="00406FB0"/>
    <w:rsid w:val="00407175"/>
    <w:rsid w:val="004079B2"/>
    <w:rsid w:val="00407DDD"/>
    <w:rsid w:val="00410083"/>
    <w:rsid w:val="004101CD"/>
    <w:rsid w:val="004109F9"/>
    <w:rsid w:val="00410B2F"/>
    <w:rsid w:val="00412833"/>
    <w:rsid w:val="00412C1F"/>
    <w:rsid w:val="00412CBA"/>
    <w:rsid w:val="00413208"/>
    <w:rsid w:val="004138B1"/>
    <w:rsid w:val="00413C25"/>
    <w:rsid w:val="00414AA2"/>
    <w:rsid w:val="00415182"/>
    <w:rsid w:val="0041521B"/>
    <w:rsid w:val="004156DC"/>
    <w:rsid w:val="004167E6"/>
    <w:rsid w:val="00416843"/>
    <w:rsid w:val="00416A75"/>
    <w:rsid w:val="0041724F"/>
    <w:rsid w:val="00417879"/>
    <w:rsid w:val="00417DE8"/>
    <w:rsid w:val="00421A4D"/>
    <w:rsid w:val="004224AB"/>
    <w:rsid w:val="004229CE"/>
    <w:rsid w:val="00422D58"/>
    <w:rsid w:val="00422DE4"/>
    <w:rsid w:val="004238EB"/>
    <w:rsid w:val="00423DDD"/>
    <w:rsid w:val="00424454"/>
    <w:rsid w:val="00425060"/>
    <w:rsid w:val="00426667"/>
    <w:rsid w:val="00426FAB"/>
    <w:rsid w:val="00427588"/>
    <w:rsid w:val="00427B4E"/>
    <w:rsid w:val="00427FD2"/>
    <w:rsid w:val="00430C66"/>
    <w:rsid w:val="004314C4"/>
    <w:rsid w:val="004317DF"/>
    <w:rsid w:val="004318EC"/>
    <w:rsid w:val="00431996"/>
    <w:rsid w:val="00432095"/>
    <w:rsid w:val="00432601"/>
    <w:rsid w:val="0043379C"/>
    <w:rsid w:val="004344BE"/>
    <w:rsid w:val="00434E01"/>
    <w:rsid w:val="004359B1"/>
    <w:rsid w:val="00435C69"/>
    <w:rsid w:val="00435E74"/>
    <w:rsid w:val="00436044"/>
    <w:rsid w:val="004361C4"/>
    <w:rsid w:val="00436207"/>
    <w:rsid w:val="00436370"/>
    <w:rsid w:val="0043641D"/>
    <w:rsid w:val="00436753"/>
    <w:rsid w:val="00436E44"/>
    <w:rsid w:val="00436F56"/>
    <w:rsid w:val="004370A4"/>
    <w:rsid w:val="004370F7"/>
    <w:rsid w:val="004373D1"/>
    <w:rsid w:val="0043779F"/>
    <w:rsid w:val="00437CFE"/>
    <w:rsid w:val="00437EE1"/>
    <w:rsid w:val="00437FA0"/>
    <w:rsid w:val="00440189"/>
    <w:rsid w:val="00441245"/>
    <w:rsid w:val="004424F7"/>
    <w:rsid w:val="00442919"/>
    <w:rsid w:val="00442F7B"/>
    <w:rsid w:val="0044324F"/>
    <w:rsid w:val="00443661"/>
    <w:rsid w:val="00443677"/>
    <w:rsid w:val="00444ADC"/>
    <w:rsid w:val="00444CD4"/>
    <w:rsid w:val="004451A9"/>
    <w:rsid w:val="004452E5"/>
    <w:rsid w:val="004452F2"/>
    <w:rsid w:val="00445837"/>
    <w:rsid w:val="00445905"/>
    <w:rsid w:val="004464ED"/>
    <w:rsid w:val="00446AE6"/>
    <w:rsid w:val="00446C72"/>
    <w:rsid w:val="00446DE8"/>
    <w:rsid w:val="0044740C"/>
    <w:rsid w:val="00447758"/>
    <w:rsid w:val="00447A82"/>
    <w:rsid w:val="00450B8A"/>
    <w:rsid w:val="004512CD"/>
    <w:rsid w:val="004513B1"/>
    <w:rsid w:val="004515A4"/>
    <w:rsid w:val="004518CB"/>
    <w:rsid w:val="00451CAA"/>
    <w:rsid w:val="00453591"/>
    <w:rsid w:val="004536CC"/>
    <w:rsid w:val="0045387D"/>
    <w:rsid w:val="00453C54"/>
    <w:rsid w:val="00454561"/>
    <w:rsid w:val="00454785"/>
    <w:rsid w:val="00454C93"/>
    <w:rsid w:val="004551B2"/>
    <w:rsid w:val="004558AF"/>
    <w:rsid w:val="00455953"/>
    <w:rsid w:val="00455EDB"/>
    <w:rsid w:val="00455EE6"/>
    <w:rsid w:val="004569F5"/>
    <w:rsid w:val="00457849"/>
    <w:rsid w:val="004609D7"/>
    <w:rsid w:val="00460A74"/>
    <w:rsid w:val="00462186"/>
    <w:rsid w:val="00462302"/>
    <w:rsid w:val="0046291E"/>
    <w:rsid w:val="004629AC"/>
    <w:rsid w:val="00462DD4"/>
    <w:rsid w:val="00463176"/>
    <w:rsid w:val="0046327A"/>
    <w:rsid w:val="00463DD5"/>
    <w:rsid w:val="00463DDA"/>
    <w:rsid w:val="004640C7"/>
    <w:rsid w:val="00464302"/>
    <w:rsid w:val="0046512A"/>
    <w:rsid w:val="00465374"/>
    <w:rsid w:val="00465786"/>
    <w:rsid w:val="00465F02"/>
    <w:rsid w:val="00465F32"/>
    <w:rsid w:val="00466586"/>
    <w:rsid w:val="004676F6"/>
    <w:rsid w:val="00467E62"/>
    <w:rsid w:val="00470A95"/>
    <w:rsid w:val="004711C3"/>
    <w:rsid w:val="004714C1"/>
    <w:rsid w:val="0047172F"/>
    <w:rsid w:val="004718AD"/>
    <w:rsid w:val="00471952"/>
    <w:rsid w:val="004725C2"/>
    <w:rsid w:val="00474C96"/>
    <w:rsid w:val="00474D79"/>
    <w:rsid w:val="004759D2"/>
    <w:rsid w:val="004759E7"/>
    <w:rsid w:val="00475B47"/>
    <w:rsid w:val="00475C68"/>
    <w:rsid w:val="004801EA"/>
    <w:rsid w:val="00480892"/>
    <w:rsid w:val="00480B25"/>
    <w:rsid w:val="00481323"/>
    <w:rsid w:val="00481736"/>
    <w:rsid w:val="004819AE"/>
    <w:rsid w:val="00481B59"/>
    <w:rsid w:val="0048202F"/>
    <w:rsid w:val="00482227"/>
    <w:rsid w:val="004828CD"/>
    <w:rsid w:val="00482CFE"/>
    <w:rsid w:val="00483B53"/>
    <w:rsid w:val="00483F8B"/>
    <w:rsid w:val="0048423C"/>
    <w:rsid w:val="00484DBD"/>
    <w:rsid w:val="004853C0"/>
    <w:rsid w:val="004859F9"/>
    <w:rsid w:val="00485BF5"/>
    <w:rsid w:val="004864BB"/>
    <w:rsid w:val="00486DD3"/>
    <w:rsid w:val="0048784C"/>
    <w:rsid w:val="00487E41"/>
    <w:rsid w:val="0049079A"/>
    <w:rsid w:val="00490C39"/>
    <w:rsid w:val="00491239"/>
    <w:rsid w:val="00491C98"/>
    <w:rsid w:val="00491CD6"/>
    <w:rsid w:val="00491D2F"/>
    <w:rsid w:val="00491D5F"/>
    <w:rsid w:val="004923D5"/>
    <w:rsid w:val="00493131"/>
    <w:rsid w:val="00493CDF"/>
    <w:rsid w:val="00494F26"/>
    <w:rsid w:val="00495342"/>
    <w:rsid w:val="0049565E"/>
    <w:rsid w:val="0049594E"/>
    <w:rsid w:val="00495A3D"/>
    <w:rsid w:val="00496B62"/>
    <w:rsid w:val="00496D35"/>
    <w:rsid w:val="004972E3"/>
    <w:rsid w:val="00497B46"/>
    <w:rsid w:val="004A0299"/>
    <w:rsid w:val="004A0517"/>
    <w:rsid w:val="004A0805"/>
    <w:rsid w:val="004A080B"/>
    <w:rsid w:val="004A0954"/>
    <w:rsid w:val="004A0F41"/>
    <w:rsid w:val="004A1410"/>
    <w:rsid w:val="004A1421"/>
    <w:rsid w:val="004A191C"/>
    <w:rsid w:val="004A271A"/>
    <w:rsid w:val="004A27EF"/>
    <w:rsid w:val="004A29A6"/>
    <w:rsid w:val="004A318F"/>
    <w:rsid w:val="004A40C1"/>
    <w:rsid w:val="004A6D8A"/>
    <w:rsid w:val="004A782B"/>
    <w:rsid w:val="004A7873"/>
    <w:rsid w:val="004B0154"/>
    <w:rsid w:val="004B129E"/>
    <w:rsid w:val="004B14D0"/>
    <w:rsid w:val="004B2954"/>
    <w:rsid w:val="004B2AAC"/>
    <w:rsid w:val="004B2FD6"/>
    <w:rsid w:val="004B343B"/>
    <w:rsid w:val="004B35CC"/>
    <w:rsid w:val="004B3C26"/>
    <w:rsid w:val="004B3C42"/>
    <w:rsid w:val="004B410C"/>
    <w:rsid w:val="004B417F"/>
    <w:rsid w:val="004B44AF"/>
    <w:rsid w:val="004B4EF9"/>
    <w:rsid w:val="004B4F78"/>
    <w:rsid w:val="004B5106"/>
    <w:rsid w:val="004B55B5"/>
    <w:rsid w:val="004B603B"/>
    <w:rsid w:val="004B6249"/>
    <w:rsid w:val="004B646B"/>
    <w:rsid w:val="004B6619"/>
    <w:rsid w:val="004B6E3B"/>
    <w:rsid w:val="004C181D"/>
    <w:rsid w:val="004C1F2F"/>
    <w:rsid w:val="004C21C1"/>
    <w:rsid w:val="004C24F2"/>
    <w:rsid w:val="004C3158"/>
    <w:rsid w:val="004C3C9A"/>
    <w:rsid w:val="004C4849"/>
    <w:rsid w:val="004C4AAA"/>
    <w:rsid w:val="004C4ADA"/>
    <w:rsid w:val="004C4E04"/>
    <w:rsid w:val="004C554E"/>
    <w:rsid w:val="004C5D9B"/>
    <w:rsid w:val="004C6B20"/>
    <w:rsid w:val="004C6F0A"/>
    <w:rsid w:val="004C79DE"/>
    <w:rsid w:val="004C7AE2"/>
    <w:rsid w:val="004C7AFC"/>
    <w:rsid w:val="004C7E69"/>
    <w:rsid w:val="004C7F66"/>
    <w:rsid w:val="004D05D6"/>
    <w:rsid w:val="004D0DB6"/>
    <w:rsid w:val="004D0FAD"/>
    <w:rsid w:val="004D1663"/>
    <w:rsid w:val="004D1CEF"/>
    <w:rsid w:val="004D2097"/>
    <w:rsid w:val="004D2AE9"/>
    <w:rsid w:val="004D30DB"/>
    <w:rsid w:val="004D3BF5"/>
    <w:rsid w:val="004D3F2A"/>
    <w:rsid w:val="004D416A"/>
    <w:rsid w:val="004D4C99"/>
    <w:rsid w:val="004D4DDA"/>
    <w:rsid w:val="004D50C2"/>
    <w:rsid w:val="004D53F6"/>
    <w:rsid w:val="004D541A"/>
    <w:rsid w:val="004D5695"/>
    <w:rsid w:val="004D652E"/>
    <w:rsid w:val="004D6A89"/>
    <w:rsid w:val="004D7288"/>
    <w:rsid w:val="004D75E3"/>
    <w:rsid w:val="004D771A"/>
    <w:rsid w:val="004D7948"/>
    <w:rsid w:val="004E02E8"/>
    <w:rsid w:val="004E079B"/>
    <w:rsid w:val="004E09BA"/>
    <w:rsid w:val="004E13D7"/>
    <w:rsid w:val="004E1976"/>
    <w:rsid w:val="004E268E"/>
    <w:rsid w:val="004E2A32"/>
    <w:rsid w:val="004E3737"/>
    <w:rsid w:val="004E375A"/>
    <w:rsid w:val="004E38F1"/>
    <w:rsid w:val="004E3EEB"/>
    <w:rsid w:val="004E4075"/>
    <w:rsid w:val="004E42F7"/>
    <w:rsid w:val="004E4BD4"/>
    <w:rsid w:val="004E4CAE"/>
    <w:rsid w:val="004E6AD9"/>
    <w:rsid w:val="004E6F24"/>
    <w:rsid w:val="004E72C2"/>
    <w:rsid w:val="004E78CB"/>
    <w:rsid w:val="004E7B07"/>
    <w:rsid w:val="004F0A29"/>
    <w:rsid w:val="004F1B6D"/>
    <w:rsid w:val="004F1CE8"/>
    <w:rsid w:val="004F1FB7"/>
    <w:rsid w:val="004F2CA2"/>
    <w:rsid w:val="004F2DB9"/>
    <w:rsid w:val="004F2F3C"/>
    <w:rsid w:val="004F3870"/>
    <w:rsid w:val="004F41EB"/>
    <w:rsid w:val="004F4440"/>
    <w:rsid w:val="004F5746"/>
    <w:rsid w:val="004F57CC"/>
    <w:rsid w:val="004F5DB5"/>
    <w:rsid w:val="004F649A"/>
    <w:rsid w:val="004F6733"/>
    <w:rsid w:val="004F69B0"/>
    <w:rsid w:val="004F784B"/>
    <w:rsid w:val="004F7A7C"/>
    <w:rsid w:val="004FE34A"/>
    <w:rsid w:val="005004E6"/>
    <w:rsid w:val="00501017"/>
    <w:rsid w:val="00501AAF"/>
    <w:rsid w:val="00501D40"/>
    <w:rsid w:val="00501D58"/>
    <w:rsid w:val="0050293E"/>
    <w:rsid w:val="00502964"/>
    <w:rsid w:val="00503EF1"/>
    <w:rsid w:val="0050447F"/>
    <w:rsid w:val="005048F3"/>
    <w:rsid w:val="00505DC3"/>
    <w:rsid w:val="00505FF0"/>
    <w:rsid w:val="00506E56"/>
    <w:rsid w:val="0050740A"/>
    <w:rsid w:val="00507CFC"/>
    <w:rsid w:val="00510517"/>
    <w:rsid w:val="00510751"/>
    <w:rsid w:val="00511514"/>
    <w:rsid w:val="00511922"/>
    <w:rsid w:val="00512703"/>
    <w:rsid w:val="005133E6"/>
    <w:rsid w:val="005140F2"/>
    <w:rsid w:val="0051441C"/>
    <w:rsid w:val="00515CA7"/>
    <w:rsid w:val="0051637C"/>
    <w:rsid w:val="00516DB5"/>
    <w:rsid w:val="00517458"/>
    <w:rsid w:val="00517804"/>
    <w:rsid w:val="00517DA9"/>
    <w:rsid w:val="00517E30"/>
    <w:rsid w:val="0052027C"/>
    <w:rsid w:val="0052042B"/>
    <w:rsid w:val="005205BC"/>
    <w:rsid w:val="0052072B"/>
    <w:rsid w:val="00520D25"/>
    <w:rsid w:val="00520E0D"/>
    <w:rsid w:val="0052105D"/>
    <w:rsid w:val="00521204"/>
    <w:rsid w:val="0052194C"/>
    <w:rsid w:val="00521A38"/>
    <w:rsid w:val="00521BC8"/>
    <w:rsid w:val="00522695"/>
    <w:rsid w:val="00522B62"/>
    <w:rsid w:val="00522BDC"/>
    <w:rsid w:val="0052368F"/>
    <w:rsid w:val="0052379D"/>
    <w:rsid w:val="00523E50"/>
    <w:rsid w:val="00523EA2"/>
    <w:rsid w:val="00523FD5"/>
    <w:rsid w:val="0052424B"/>
    <w:rsid w:val="005244AE"/>
    <w:rsid w:val="00524AE3"/>
    <w:rsid w:val="00524F36"/>
    <w:rsid w:val="0052547B"/>
    <w:rsid w:val="00525C54"/>
    <w:rsid w:val="00525FFA"/>
    <w:rsid w:val="00526270"/>
    <w:rsid w:val="005264C7"/>
    <w:rsid w:val="005264F6"/>
    <w:rsid w:val="00526E5D"/>
    <w:rsid w:val="00526F45"/>
    <w:rsid w:val="0052754E"/>
    <w:rsid w:val="00527D34"/>
    <w:rsid w:val="005300EA"/>
    <w:rsid w:val="005305C1"/>
    <w:rsid w:val="0053137D"/>
    <w:rsid w:val="005316D3"/>
    <w:rsid w:val="00531D3A"/>
    <w:rsid w:val="00532388"/>
    <w:rsid w:val="0053260C"/>
    <w:rsid w:val="005331F6"/>
    <w:rsid w:val="00533291"/>
    <w:rsid w:val="00533CBC"/>
    <w:rsid w:val="005348F9"/>
    <w:rsid w:val="00534A39"/>
    <w:rsid w:val="00535739"/>
    <w:rsid w:val="00535A49"/>
    <w:rsid w:val="00536182"/>
    <w:rsid w:val="0053633E"/>
    <w:rsid w:val="00536369"/>
    <w:rsid w:val="00536CA7"/>
    <w:rsid w:val="0053798B"/>
    <w:rsid w:val="00537A62"/>
    <w:rsid w:val="005407C2"/>
    <w:rsid w:val="005408D6"/>
    <w:rsid w:val="0054096E"/>
    <w:rsid w:val="00540EF0"/>
    <w:rsid w:val="00541236"/>
    <w:rsid w:val="0054170D"/>
    <w:rsid w:val="00541A4D"/>
    <w:rsid w:val="00541C3A"/>
    <w:rsid w:val="00541C5B"/>
    <w:rsid w:val="00541FFF"/>
    <w:rsid w:val="00542A70"/>
    <w:rsid w:val="0054332F"/>
    <w:rsid w:val="005433F7"/>
    <w:rsid w:val="00543667"/>
    <w:rsid w:val="005437C3"/>
    <w:rsid w:val="0054399C"/>
    <w:rsid w:val="00543A4B"/>
    <w:rsid w:val="00543F48"/>
    <w:rsid w:val="0054585E"/>
    <w:rsid w:val="00545DC5"/>
    <w:rsid w:val="00545E2B"/>
    <w:rsid w:val="00546142"/>
    <w:rsid w:val="005464BB"/>
    <w:rsid w:val="0054689B"/>
    <w:rsid w:val="00546A4A"/>
    <w:rsid w:val="00546AF7"/>
    <w:rsid w:val="00546CEB"/>
    <w:rsid w:val="00546ECF"/>
    <w:rsid w:val="00547EFA"/>
    <w:rsid w:val="0055020B"/>
    <w:rsid w:val="0055025D"/>
    <w:rsid w:val="00551B08"/>
    <w:rsid w:val="00552171"/>
    <w:rsid w:val="00552C28"/>
    <w:rsid w:val="00552D8D"/>
    <w:rsid w:val="00554817"/>
    <w:rsid w:val="00554A04"/>
    <w:rsid w:val="00554CA5"/>
    <w:rsid w:val="00554CE2"/>
    <w:rsid w:val="00555552"/>
    <w:rsid w:val="005561DB"/>
    <w:rsid w:val="00556D9A"/>
    <w:rsid w:val="005574A9"/>
    <w:rsid w:val="005577AA"/>
    <w:rsid w:val="00557C42"/>
    <w:rsid w:val="0056018F"/>
    <w:rsid w:val="005602CC"/>
    <w:rsid w:val="00560329"/>
    <w:rsid w:val="005612CB"/>
    <w:rsid w:val="0056131A"/>
    <w:rsid w:val="005618C3"/>
    <w:rsid w:val="00561ADA"/>
    <w:rsid w:val="005622B6"/>
    <w:rsid w:val="00562405"/>
    <w:rsid w:val="00562A67"/>
    <w:rsid w:val="00562B5C"/>
    <w:rsid w:val="005631F0"/>
    <w:rsid w:val="0056349E"/>
    <w:rsid w:val="00563B28"/>
    <w:rsid w:val="00563F19"/>
    <w:rsid w:val="005654B3"/>
    <w:rsid w:val="00565551"/>
    <w:rsid w:val="00565685"/>
    <w:rsid w:val="0056605B"/>
    <w:rsid w:val="00566261"/>
    <w:rsid w:val="00566985"/>
    <w:rsid w:val="00566B4E"/>
    <w:rsid w:val="00567166"/>
    <w:rsid w:val="00567287"/>
    <w:rsid w:val="00567315"/>
    <w:rsid w:val="00567C0A"/>
    <w:rsid w:val="00570437"/>
    <w:rsid w:val="00570579"/>
    <w:rsid w:val="00570AAE"/>
    <w:rsid w:val="00570F5B"/>
    <w:rsid w:val="005713D2"/>
    <w:rsid w:val="00571EA7"/>
    <w:rsid w:val="00571F9B"/>
    <w:rsid w:val="0057252C"/>
    <w:rsid w:val="005727AF"/>
    <w:rsid w:val="005728BE"/>
    <w:rsid w:val="005734AF"/>
    <w:rsid w:val="00573A5D"/>
    <w:rsid w:val="00573EBB"/>
    <w:rsid w:val="0057400C"/>
    <w:rsid w:val="00575338"/>
    <w:rsid w:val="005753C2"/>
    <w:rsid w:val="005758CA"/>
    <w:rsid w:val="00575AA0"/>
    <w:rsid w:val="0057610C"/>
    <w:rsid w:val="0057681A"/>
    <w:rsid w:val="0057776F"/>
    <w:rsid w:val="00577F05"/>
    <w:rsid w:val="00580F47"/>
    <w:rsid w:val="00581100"/>
    <w:rsid w:val="005811E4"/>
    <w:rsid w:val="00581A6F"/>
    <w:rsid w:val="00582ABF"/>
    <w:rsid w:val="00582E68"/>
    <w:rsid w:val="00582F50"/>
    <w:rsid w:val="0058363F"/>
    <w:rsid w:val="00583F9D"/>
    <w:rsid w:val="0058468A"/>
    <w:rsid w:val="00584A87"/>
    <w:rsid w:val="00584E84"/>
    <w:rsid w:val="005856F1"/>
    <w:rsid w:val="00585BC3"/>
    <w:rsid w:val="0058708B"/>
    <w:rsid w:val="005874D6"/>
    <w:rsid w:val="005875B7"/>
    <w:rsid w:val="0058777C"/>
    <w:rsid w:val="00590125"/>
    <w:rsid w:val="00590A9C"/>
    <w:rsid w:val="00590F3F"/>
    <w:rsid w:val="005914B3"/>
    <w:rsid w:val="00591D04"/>
    <w:rsid w:val="00591D41"/>
    <w:rsid w:val="00591E40"/>
    <w:rsid w:val="005924E6"/>
    <w:rsid w:val="005929F3"/>
    <w:rsid w:val="00592F82"/>
    <w:rsid w:val="0059338A"/>
    <w:rsid w:val="00593A61"/>
    <w:rsid w:val="00594464"/>
    <w:rsid w:val="005949FE"/>
    <w:rsid w:val="0059526F"/>
    <w:rsid w:val="0059579D"/>
    <w:rsid w:val="0059583C"/>
    <w:rsid w:val="00595E0F"/>
    <w:rsid w:val="0059610A"/>
    <w:rsid w:val="005963CB"/>
    <w:rsid w:val="00596480"/>
    <w:rsid w:val="0059700F"/>
    <w:rsid w:val="0059787C"/>
    <w:rsid w:val="00597A42"/>
    <w:rsid w:val="00597D98"/>
    <w:rsid w:val="00597E7B"/>
    <w:rsid w:val="005A01B2"/>
    <w:rsid w:val="005A04A3"/>
    <w:rsid w:val="005A0921"/>
    <w:rsid w:val="005A13F4"/>
    <w:rsid w:val="005A1408"/>
    <w:rsid w:val="005A172A"/>
    <w:rsid w:val="005A18E5"/>
    <w:rsid w:val="005A1B52"/>
    <w:rsid w:val="005A1CB9"/>
    <w:rsid w:val="005A256E"/>
    <w:rsid w:val="005A2AC5"/>
    <w:rsid w:val="005A2CC9"/>
    <w:rsid w:val="005A3B1D"/>
    <w:rsid w:val="005A40E6"/>
    <w:rsid w:val="005A4386"/>
    <w:rsid w:val="005A64BD"/>
    <w:rsid w:val="005A660C"/>
    <w:rsid w:val="005A6696"/>
    <w:rsid w:val="005A75FE"/>
    <w:rsid w:val="005A7623"/>
    <w:rsid w:val="005A8B85"/>
    <w:rsid w:val="005B0B8D"/>
    <w:rsid w:val="005B0EC1"/>
    <w:rsid w:val="005B124C"/>
    <w:rsid w:val="005B1BBD"/>
    <w:rsid w:val="005B1EF8"/>
    <w:rsid w:val="005B2050"/>
    <w:rsid w:val="005B3544"/>
    <w:rsid w:val="005B394E"/>
    <w:rsid w:val="005B486B"/>
    <w:rsid w:val="005B48B6"/>
    <w:rsid w:val="005B4DEB"/>
    <w:rsid w:val="005B4FEC"/>
    <w:rsid w:val="005B542B"/>
    <w:rsid w:val="005B5C69"/>
    <w:rsid w:val="005B5D0A"/>
    <w:rsid w:val="005B6387"/>
    <w:rsid w:val="005B66BA"/>
    <w:rsid w:val="005B6B59"/>
    <w:rsid w:val="005B716D"/>
    <w:rsid w:val="005B7E49"/>
    <w:rsid w:val="005C0B97"/>
    <w:rsid w:val="005C0C98"/>
    <w:rsid w:val="005C0E70"/>
    <w:rsid w:val="005C10AC"/>
    <w:rsid w:val="005C1904"/>
    <w:rsid w:val="005C1AFA"/>
    <w:rsid w:val="005C1EFC"/>
    <w:rsid w:val="005C2398"/>
    <w:rsid w:val="005C24B0"/>
    <w:rsid w:val="005C3359"/>
    <w:rsid w:val="005C3795"/>
    <w:rsid w:val="005C3B82"/>
    <w:rsid w:val="005C3CB2"/>
    <w:rsid w:val="005C3DF4"/>
    <w:rsid w:val="005C53BA"/>
    <w:rsid w:val="005C595C"/>
    <w:rsid w:val="005C6008"/>
    <w:rsid w:val="005C6154"/>
    <w:rsid w:val="005C73F5"/>
    <w:rsid w:val="005C76E0"/>
    <w:rsid w:val="005C7BAE"/>
    <w:rsid w:val="005C7CC3"/>
    <w:rsid w:val="005D0F1B"/>
    <w:rsid w:val="005D1980"/>
    <w:rsid w:val="005D240D"/>
    <w:rsid w:val="005D2492"/>
    <w:rsid w:val="005D2CB6"/>
    <w:rsid w:val="005D32F3"/>
    <w:rsid w:val="005D3D3A"/>
    <w:rsid w:val="005D3E4D"/>
    <w:rsid w:val="005D4263"/>
    <w:rsid w:val="005D43AA"/>
    <w:rsid w:val="005D4A5C"/>
    <w:rsid w:val="005D4E54"/>
    <w:rsid w:val="005D4FF2"/>
    <w:rsid w:val="005D5075"/>
    <w:rsid w:val="005D592C"/>
    <w:rsid w:val="005D5AC0"/>
    <w:rsid w:val="005D5B35"/>
    <w:rsid w:val="005D63D2"/>
    <w:rsid w:val="005D7818"/>
    <w:rsid w:val="005D7A4A"/>
    <w:rsid w:val="005E00D1"/>
    <w:rsid w:val="005E12F2"/>
    <w:rsid w:val="005E1363"/>
    <w:rsid w:val="005E1F84"/>
    <w:rsid w:val="005E2536"/>
    <w:rsid w:val="005E2CD6"/>
    <w:rsid w:val="005E32DE"/>
    <w:rsid w:val="005E3B42"/>
    <w:rsid w:val="005E3C7E"/>
    <w:rsid w:val="005E3D0E"/>
    <w:rsid w:val="005E3DB0"/>
    <w:rsid w:val="005E4383"/>
    <w:rsid w:val="005E465A"/>
    <w:rsid w:val="005E4EC1"/>
    <w:rsid w:val="005E5774"/>
    <w:rsid w:val="005E5C47"/>
    <w:rsid w:val="005E7B75"/>
    <w:rsid w:val="005E7DAB"/>
    <w:rsid w:val="005EDB65"/>
    <w:rsid w:val="005F1106"/>
    <w:rsid w:val="005F1AB9"/>
    <w:rsid w:val="005F1BF8"/>
    <w:rsid w:val="005F1EC2"/>
    <w:rsid w:val="005F1F6A"/>
    <w:rsid w:val="005F209A"/>
    <w:rsid w:val="005F2255"/>
    <w:rsid w:val="005F2CCA"/>
    <w:rsid w:val="005F3E2C"/>
    <w:rsid w:val="005F3FEE"/>
    <w:rsid w:val="005F478B"/>
    <w:rsid w:val="005F50C3"/>
    <w:rsid w:val="005F60F9"/>
    <w:rsid w:val="005F6160"/>
    <w:rsid w:val="005F6364"/>
    <w:rsid w:val="005F70EB"/>
    <w:rsid w:val="005F7A9B"/>
    <w:rsid w:val="006011C4"/>
    <w:rsid w:val="0060135A"/>
    <w:rsid w:val="00602198"/>
    <w:rsid w:val="00602D32"/>
    <w:rsid w:val="00602EC6"/>
    <w:rsid w:val="00603A9F"/>
    <w:rsid w:val="00603B1E"/>
    <w:rsid w:val="0060426E"/>
    <w:rsid w:val="00605121"/>
    <w:rsid w:val="0060541C"/>
    <w:rsid w:val="00605628"/>
    <w:rsid w:val="006061B5"/>
    <w:rsid w:val="006074E4"/>
    <w:rsid w:val="00607551"/>
    <w:rsid w:val="006076D4"/>
    <w:rsid w:val="00607820"/>
    <w:rsid w:val="00607E7A"/>
    <w:rsid w:val="00607F21"/>
    <w:rsid w:val="00610ED9"/>
    <w:rsid w:val="00610F9E"/>
    <w:rsid w:val="00612A5D"/>
    <w:rsid w:val="00612C88"/>
    <w:rsid w:val="00612D5C"/>
    <w:rsid w:val="006139CF"/>
    <w:rsid w:val="00613B03"/>
    <w:rsid w:val="00613B29"/>
    <w:rsid w:val="00614781"/>
    <w:rsid w:val="00614A11"/>
    <w:rsid w:val="00614BAD"/>
    <w:rsid w:val="0061561D"/>
    <w:rsid w:val="006159E9"/>
    <w:rsid w:val="00615C19"/>
    <w:rsid w:val="00616475"/>
    <w:rsid w:val="00616739"/>
    <w:rsid w:val="0061675E"/>
    <w:rsid w:val="006168D7"/>
    <w:rsid w:val="00616DE5"/>
    <w:rsid w:val="00617488"/>
    <w:rsid w:val="0061768B"/>
    <w:rsid w:val="00617CF3"/>
    <w:rsid w:val="00620BD9"/>
    <w:rsid w:val="00621AE6"/>
    <w:rsid w:val="00621FCE"/>
    <w:rsid w:val="00622926"/>
    <w:rsid w:val="0062298F"/>
    <w:rsid w:val="00623229"/>
    <w:rsid w:val="0062348A"/>
    <w:rsid w:val="00623A81"/>
    <w:rsid w:val="00623D19"/>
    <w:rsid w:val="006268F3"/>
    <w:rsid w:val="00626CE7"/>
    <w:rsid w:val="00626DA8"/>
    <w:rsid w:val="00627447"/>
    <w:rsid w:val="00630B19"/>
    <w:rsid w:val="00630D1E"/>
    <w:rsid w:val="006313AB"/>
    <w:rsid w:val="006315B3"/>
    <w:rsid w:val="006321FA"/>
    <w:rsid w:val="00633275"/>
    <w:rsid w:val="006338E8"/>
    <w:rsid w:val="00633B9E"/>
    <w:rsid w:val="006342F3"/>
    <w:rsid w:val="006345D9"/>
    <w:rsid w:val="00634C07"/>
    <w:rsid w:val="00635DC7"/>
    <w:rsid w:val="00636838"/>
    <w:rsid w:val="0063694B"/>
    <w:rsid w:val="00636AE7"/>
    <w:rsid w:val="00636B7E"/>
    <w:rsid w:val="00636EF3"/>
    <w:rsid w:val="0063798B"/>
    <w:rsid w:val="00637C17"/>
    <w:rsid w:val="00637FCB"/>
    <w:rsid w:val="00640B64"/>
    <w:rsid w:val="00640CFD"/>
    <w:rsid w:val="00641770"/>
    <w:rsid w:val="00641849"/>
    <w:rsid w:val="00641BDC"/>
    <w:rsid w:val="00641D61"/>
    <w:rsid w:val="0064206E"/>
    <w:rsid w:val="00642237"/>
    <w:rsid w:val="006429EF"/>
    <w:rsid w:val="00642C3C"/>
    <w:rsid w:val="006433B5"/>
    <w:rsid w:val="00643DC3"/>
    <w:rsid w:val="0064469B"/>
    <w:rsid w:val="00644F60"/>
    <w:rsid w:val="00645C75"/>
    <w:rsid w:val="00645E57"/>
    <w:rsid w:val="00645FCC"/>
    <w:rsid w:val="00647544"/>
    <w:rsid w:val="0064778E"/>
    <w:rsid w:val="006479A4"/>
    <w:rsid w:val="00647D09"/>
    <w:rsid w:val="00650B1A"/>
    <w:rsid w:val="00650EE9"/>
    <w:rsid w:val="00651176"/>
    <w:rsid w:val="006515C6"/>
    <w:rsid w:val="00651895"/>
    <w:rsid w:val="00651938"/>
    <w:rsid w:val="00651AE5"/>
    <w:rsid w:val="00651CE7"/>
    <w:rsid w:val="006529B8"/>
    <w:rsid w:val="00652A17"/>
    <w:rsid w:val="00652B95"/>
    <w:rsid w:val="00652C55"/>
    <w:rsid w:val="00653064"/>
    <w:rsid w:val="006534B8"/>
    <w:rsid w:val="0065353E"/>
    <w:rsid w:val="006536BE"/>
    <w:rsid w:val="00653E9A"/>
    <w:rsid w:val="00653FD0"/>
    <w:rsid w:val="00654114"/>
    <w:rsid w:val="00655020"/>
    <w:rsid w:val="006559F5"/>
    <w:rsid w:val="00656044"/>
    <w:rsid w:val="0065691F"/>
    <w:rsid w:val="00656A30"/>
    <w:rsid w:val="00656BBF"/>
    <w:rsid w:val="00656FB6"/>
    <w:rsid w:val="00656FF6"/>
    <w:rsid w:val="006571DA"/>
    <w:rsid w:val="0065761A"/>
    <w:rsid w:val="00660165"/>
    <w:rsid w:val="006602A5"/>
    <w:rsid w:val="006602E6"/>
    <w:rsid w:val="00661FEF"/>
    <w:rsid w:val="00662455"/>
    <w:rsid w:val="006624C3"/>
    <w:rsid w:val="00662846"/>
    <w:rsid w:val="00662B63"/>
    <w:rsid w:val="00662CD8"/>
    <w:rsid w:val="006633CF"/>
    <w:rsid w:val="006635B1"/>
    <w:rsid w:val="00663CBB"/>
    <w:rsid w:val="00664277"/>
    <w:rsid w:val="00664ABB"/>
    <w:rsid w:val="00664DBF"/>
    <w:rsid w:val="0066506F"/>
    <w:rsid w:val="00665173"/>
    <w:rsid w:val="006655EA"/>
    <w:rsid w:val="00665861"/>
    <w:rsid w:val="00665950"/>
    <w:rsid w:val="0066611D"/>
    <w:rsid w:val="00666A04"/>
    <w:rsid w:val="0066714E"/>
    <w:rsid w:val="006672B4"/>
    <w:rsid w:val="00667A74"/>
    <w:rsid w:val="00667F12"/>
    <w:rsid w:val="006701DB"/>
    <w:rsid w:val="00670365"/>
    <w:rsid w:val="00670B1E"/>
    <w:rsid w:val="00671A36"/>
    <w:rsid w:val="00672593"/>
    <w:rsid w:val="00672801"/>
    <w:rsid w:val="0067316A"/>
    <w:rsid w:val="00673605"/>
    <w:rsid w:val="00673EEF"/>
    <w:rsid w:val="0067460A"/>
    <w:rsid w:val="0067560B"/>
    <w:rsid w:val="006762F0"/>
    <w:rsid w:val="006767BF"/>
    <w:rsid w:val="00676C39"/>
    <w:rsid w:val="00676C40"/>
    <w:rsid w:val="0067735D"/>
    <w:rsid w:val="00677C7B"/>
    <w:rsid w:val="00677CAD"/>
    <w:rsid w:val="00680D81"/>
    <w:rsid w:val="006816BD"/>
    <w:rsid w:val="00681B8D"/>
    <w:rsid w:val="006824E4"/>
    <w:rsid w:val="00682BD1"/>
    <w:rsid w:val="00683D53"/>
    <w:rsid w:val="00683FA7"/>
    <w:rsid w:val="00684400"/>
    <w:rsid w:val="00684813"/>
    <w:rsid w:val="00684B29"/>
    <w:rsid w:val="00684BEA"/>
    <w:rsid w:val="00684E34"/>
    <w:rsid w:val="006859FE"/>
    <w:rsid w:val="006866AC"/>
    <w:rsid w:val="00686940"/>
    <w:rsid w:val="006870D6"/>
    <w:rsid w:val="006871C2"/>
    <w:rsid w:val="00687723"/>
    <w:rsid w:val="0068792F"/>
    <w:rsid w:val="00687B05"/>
    <w:rsid w:val="006903A7"/>
    <w:rsid w:val="006904C2"/>
    <w:rsid w:val="0069063D"/>
    <w:rsid w:val="00691FEB"/>
    <w:rsid w:val="006925C6"/>
    <w:rsid w:val="006932F6"/>
    <w:rsid w:val="00693CAA"/>
    <w:rsid w:val="00694677"/>
    <w:rsid w:val="00694905"/>
    <w:rsid w:val="006951DC"/>
    <w:rsid w:val="00695C71"/>
    <w:rsid w:val="00695FD7"/>
    <w:rsid w:val="00696F84"/>
    <w:rsid w:val="006A06F6"/>
    <w:rsid w:val="006A0C49"/>
    <w:rsid w:val="006A0FBD"/>
    <w:rsid w:val="006A14C9"/>
    <w:rsid w:val="006A18F1"/>
    <w:rsid w:val="006A27BE"/>
    <w:rsid w:val="006A2992"/>
    <w:rsid w:val="006A332F"/>
    <w:rsid w:val="006A385E"/>
    <w:rsid w:val="006A3A31"/>
    <w:rsid w:val="006A3D56"/>
    <w:rsid w:val="006A40EC"/>
    <w:rsid w:val="006A4FE1"/>
    <w:rsid w:val="006A529A"/>
    <w:rsid w:val="006A534E"/>
    <w:rsid w:val="006A5DAA"/>
    <w:rsid w:val="006A6D97"/>
    <w:rsid w:val="006A6DA9"/>
    <w:rsid w:val="006A6EC5"/>
    <w:rsid w:val="006A7CD6"/>
    <w:rsid w:val="006B136D"/>
    <w:rsid w:val="006B1D53"/>
    <w:rsid w:val="006B26D1"/>
    <w:rsid w:val="006B2DD8"/>
    <w:rsid w:val="006B33F4"/>
    <w:rsid w:val="006B3B29"/>
    <w:rsid w:val="006B3DD0"/>
    <w:rsid w:val="006B469D"/>
    <w:rsid w:val="006B4D72"/>
    <w:rsid w:val="006B68A8"/>
    <w:rsid w:val="006B6D0E"/>
    <w:rsid w:val="006B7181"/>
    <w:rsid w:val="006B7772"/>
    <w:rsid w:val="006C0AEC"/>
    <w:rsid w:val="006C0FD0"/>
    <w:rsid w:val="006C20CE"/>
    <w:rsid w:val="006C26E1"/>
    <w:rsid w:val="006C2BB8"/>
    <w:rsid w:val="006C31BE"/>
    <w:rsid w:val="006C3743"/>
    <w:rsid w:val="006C3892"/>
    <w:rsid w:val="006C3AE3"/>
    <w:rsid w:val="006C40AB"/>
    <w:rsid w:val="006C4783"/>
    <w:rsid w:val="006C49C7"/>
    <w:rsid w:val="006C4B90"/>
    <w:rsid w:val="006C4FC3"/>
    <w:rsid w:val="006C55C5"/>
    <w:rsid w:val="006C5B03"/>
    <w:rsid w:val="006C5DDB"/>
    <w:rsid w:val="006C6035"/>
    <w:rsid w:val="006C6663"/>
    <w:rsid w:val="006C7094"/>
    <w:rsid w:val="006C735E"/>
    <w:rsid w:val="006C73B9"/>
    <w:rsid w:val="006C789A"/>
    <w:rsid w:val="006D0681"/>
    <w:rsid w:val="006D081B"/>
    <w:rsid w:val="006D0A89"/>
    <w:rsid w:val="006D0C04"/>
    <w:rsid w:val="006D1135"/>
    <w:rsid w:val="006D15E9"/>
    <w:rsid w:val="006D1CA3"/>
    <w:rsid w:val="006D2618"/>
    <w:rsid w:val="006D27C8"/>
    <w:rsid w:val="006D2808"/>
    <w:rsid w:val="006D2993"/>
    <w:rsid w:val="006D2A1A"/>
    <w:rsid w:val="006D2E93"/>
    <w:rsid w:val="006D3CB5"/>
    <w:rsid w:val="006D4233"/>
    <w:rsid w:val="006D495F"/>
    <w:rsid w:val="006D4E32"/>
    <w:rsid w:val="006D51B2"/>
    <w:rsid w:val="006D56D8"/>
    <w:rsid w:val="006D5D79"/>
    <w:rsid w:val="006D6825"/>
    <w:rsid w:val="006D6A4B"/>
    <w:rsid w:val="006D744C"/>
    <w:rsid w:val="006E0759"/>
    <w:rsid w:val="006E07DB"/>
    <w:rsid w:val="006E1020"/>
    <w:rsid w:val="006E10A9"/>
    <w:rsid w:val="006E1571"/>
    <w:rsid w:val="006E1C3F"/>
    <w:rsid w:val="006E26D9"/>
    <w:rsid w:val="006E27B1"/>
    <w:rsid w:val="006E29E4"/>
    <w:rsid w:val="006E2C06"/>
    <w:rsid w:val="006E3255"/>
    <w:rsid w:val="006E375C"/>
    <w:rsid w:val="006E38AC"/>
    <w:rsid w:val="006E394E"/>
    <w:rsid w:val="006E41A4"/>
    <w:rsid w:val="006E48C8"/>
    <w:rsid w:val="006E5262"/>
    <w:rsid w:val="006E55B1"/>
    <w:rsid w:val="006E5D33"/>
    <w:rsid w:val="006E6542"/>
    <w:rsid w:val="006E66D5"/>
    <w:rsid w:val="006E6C5F"/>
    <w:rsid w:val="006E6F47"/>
    <w:rsid w:val="006E70E0"/>
    <w:rsid w:val="006E712D"/>
    <w:rsid w:val="006E7A1E"/>
    <w:rsid w:val="006E7AFC"/>
    <w:rsid w:val="006E7CAA"/>
    <w:rsid w:val="006F0040"/>
    <w:rsid w:val="006F276B"/>
    <w:rsid w:val="006F2D6C"/>
    <w:rsid w:val="006F32C5"/>
    <w:rsid w:val="006F3C80"/>
    <w:rsid w:val="006F3F3D"/>
    <w:rsid w:val="006F4973"/>
    <w:rsid w:val="006F5CB8"/>
    <w:rsid w:val="006F5D01"/>
    <w:rsid w:val="006F5F4B"/>
    <w:rsid w:val="006F6154"/>
    <w:rsid w:val="006F639F"/>
    <w:rsid w:val="006F68F9"/>
    <w:rsid w:val="006F6D2E"/>
    <w:rsid w:val="006F7360"/>
    <w:rsid w:val="006F76EF"/>
    <w:rsid w:val="007004DE"/>
    <w:rsid w:val="00700835"/>
    <w:rsid w:val="0070094F"/>
    <w:rsid w:val="00700E30"/>
    <w:rsid w:val="00701382"/>
    <w:rsid w:val="00701413"/>
    <w:rsid w:val="00702611"/>
    <w:rsid w:val="0070281A"/>
    <w:rsid w:val="00703D7F"/>
    <w:rsid w:val="00704C8B"/>
    <w:rsid w:val="00704CDC"/>
    <w:rsid w:val="007058CE"/>
    <w:rsid w:val="00705B05"/>
    <w:rsid w:val="007070D8"/>
    <w:rsid w:val="0070722D"/>
    <w:rsid w:val="007079D9"/>
    <w:rsid w:val="00710529"/>
    <w:rsid w:val="00710878"/>
    <w:rsid w:val="00711549"/>
    <w:rsid w:val="007116E7"/>
    <w:rsid w:val="00711A77"/>
    <w:rsid w:val="00713046"/>
    <w:rsid w:val="007131C5"/>
    <w:rsid w:val="00713228"/>
    <w:rsid w:val="00713626"/>
    <w:rsid w:val="00713AD1"/>
    <w:rsid w:val="00713C62"/>
    <w:rsid w:val="00713D2E"/>
    <w:rsid w:val="00714736"/>
    <w:rsid w:val="00714DB7"/>
    <w:rsid w:val="007158C9"/>
    <w:rsid w:val="00715CD4"/>
    <w:rsid w:val="00716054"/>
    <w:rsid w:val="007160F2"/>
    <w:rsid w:val="0071638B"/>
    <w:rsid w:val="007169D0"/>
    <w:rsid w:val="00716C5D"/>
    <w:rsid w:val="00716C9E"/>
    <w:rsid w:val="00717935"/>
    <w:rsid w:val="00717E4A"/>
    <w:rsid w:val="00721360"/>
    <w:rsid w:val="00721528"/>
    <w:rsid w:val="0072263F"/>
    <w:rsid w:val="007231F3"/>
    <w:rsid w:val="00723BE7"/>
    <w:rsid w:val="0072442E"/>
    <w:rsid w:val="0072446E"/>
    <w:rsid w:val="0072483B"/>
    <w:rsid w:val="00724F20"/>
    <w:rsid w:val="007250D4"/>
    <w:rsid w:val="00725363"/>
    <w:rsid w:val="007259E8"/>
    <w:rsid w:val="00725F2E"/>
    <w:rsid w:val="00727414"/>
    <w:rsid w:val="007304CA"/>
    <w:rsid w:val="0073068F"/>
    <w:rsid w:val="0073143A"/>
    <w:rsid w:val="00731B08"/>
    <w:rsid w:val="00731E25"/>
    <w:rsid w:val="007321EC"/>
    <w:rsid w:val="00732207"/>
    <w:rsid w:val="00732328"/>
    <w:rsid w:val="00733E3E"/>
    <w:rsid w:val="0073420B"/>
    <w:rsid w:val="0073463D"/>
    <w:rsid w:val="00734C2D"/>
    <w:rsid w:val="00734D4C"/>
    <w:rsid w:val="0073531C"/>
    <w:rsid w:val="007353E0"/>
    <w:rsid w:val="00735FFB"/>
    <w:rsid w:val="00736057"/>
    <w:rsid w:val="007360F6"/>
    <w:rsid w:val="00736106"/>
    <w:rsid w:val="0073616A"/>
    <w:rsid w:val="00737145"/>
    <w:rsid w:val="00737571"/>
    <w:rsid w:val="0073794C"/>
    <w:rsid w:val="00737DF8"/>
    <w:rsid w:val="00737F7F"/>
    <w:rsid w:val="007404D7"/>
    <w:rsid w:val="007404FD"/>
    <w:rsid w:val="007408DB"/>
    <w:rsid w:val="00741179"/>
    <w:rsid w:val="00741507"/>
    <w:rsid w:val="007422A3"/>
    <w:rsid w:val="007423AA"/>
    <w:rsid w:val="00743016"/>
    <w:rsid w:val="00743261"/>
    <w:rsid w:val="007433B5"/>
    <w:rsid w:val="00743BD3"/>
    <w:rsid w:val="0074468C"/>
    <w:rsid w:val="00744A2B"/>
    <w:rsid w:val="00745260"/>
    <w:rsid w:val="00745350"/>
    <w:rsid w:val="00745BF1"/>
    <w:rsid w:val="0074612A"/>
    <w:rsid w:val="00746B6D"/>
    <w:rsid w:val="00746B92"/>
    <w:rsid w:val="0074718F"/>
    <w:rsid w:val="00747B69"/>
    <w:rsid w:val="00747D0F"/>
    <w:rsid w:val="00750537"/>
    <w:rsid w:val="00750635"/>
    <w:rsid w:val="00751668"/>
    <w:rsid w:val="00751A65"/>
    <w:rsid w:val="00751F8C"/>
    <w:rsid w:val="00752582"/>
    <w:rsid w:val="00752D90"/>
    <w:rsid w:val="00752D96"/>
    <w:rsid w:val="00752ED4"/>
    <w:rsid w:val="00753A36"/>
    <w:rsid w:val="0075449E"/>
    <w:rsid w:val="00754D43"/>
    <w:rsid w:val="0075649B"/>
    <w:rsid w:val="00756AFE"/>
    <w:rsid w:val="00756CFD"/>
    <w:rsid w:val="00757500"/>
    <w:rsid w:val="007579DA"/>
    <w:rsid w:val="00757DDA"/>
    <w:rsid w:val="00757F2C"/>
    <w:rsid w:val="00760422"/>
    <w:rsid w:val="00761043"/>
    <w:rsid w:val="00761929"/>
    <w:rsid w:val="00761B9F"/>
    <w:rsid w:val="0076265B"/>
    <w:rsid w:val="007634C2"/>
    <w:rsid w:val="0076361D"/>
    <w:rsid w:val="00763A0F"/>
    <w:rsid w:val="00764272"/>
    <w:rsid w:val="00764734"/>
    <w:rsid w:val="007652EE"/>
    <w:rsid w:val="00765754"/>
    <w:rsid w:val="00765AFC"/>
    <w:rsid w:val="00765CDF"/>
    <w:rsid w:val="00765F28"/>
    <w:rsid w:val="00766481"/>
    <w:rsid w:val="007665F2"/>
    <w:rsid w:val="00767A89"/>
    <w:rsid w:val="00767FAD"/>
    <w:rsid w:val="007703D4"/>
    <w:rsid w:val="00770A56"/>
    <w:rsid w:val="00770C90"/>
    <w:rsid w:val="00770EFF"/>
    <w:rsid w:val="007712C2"/>
    <w:rsid w:val="00771C09"/>
    <w:rsid w:val="00772AEC"/>
    <w:rsid w:val="00772FF5"/>
    <w:rsid w:val="007734BD"/>
    <w:rsid w:val="00773D8A"/>
    <w:rsid w:val="00774D45"/>
    <w:rsid w:val="007756C3"/>
    <w:rsid w:val="00775E7F"/>
    <w:rsid w:val="00776458"/>
    <w:rsid w:val="0077725C"/>
    <w:rsid w:val="00777547"/>
    <w:rsid w:val="00777786"/>
    <w:rsid w:val="00777A07"/>
    <w:rsid w:val="00777ACA"/>
    <w:rsid w:val="0077AE0C"/>
    <w:rsid w:val="0078032F"/>
    <w:rsid w:val="00780503"/>
    <w:rsid w:val="00780532"/>
    <w:rsid w:val="0078071B"/>
    <w:rsid w:val="00780BAE"/>
    <w:rsid w:val="0078114F"/>
    <w:rsid w:val="007812E1"/>
    <w:rsid w:val="00781633"/>
    <w:rsid w:val="00781904"/>
    <w:rsid w:val="00782E6F"/>
    <w:rsid w:val="00783050"/>
    <w:rsid w:val="007833DF"/>
    <w:rsid w:val="00783AC3"/>
    <w:rsid w:val="00784BC5"/>
    <w:rsid w:val="00785732"/>
    <w:rsid w:val="00785748"/>
    <w:rsid w:val="007858B9"/>
    <w:rsid w:val="00785A0D"/>
    <w:rsid w:val="00785A92"/>
    <w:rsid w:val="0078643E"/>
    <w:rsid w:val="0078652F"/>
    <w:rsid w:val="007865B5"/>
    <w:rsid w:val="00786ADC"/>
    <w:rsid w:val="00786B62"/>
    <w:rsid w:val="00786BC1"/>
    <w:rsid w:val="007872B8"/>
    <w:rsid w:val="007875BA"/>
    <w:rsid w:val="00787F09"/>
    <w:rsid w:val="00790207"/>
    <w:rsid w:val="007921F1"/>
    <w:rsid w:val="00792511"/>
    <w:rsid w:val="00792FA5"/>
    <w:rsid w:val="0079332B"/>
    <w:rsid w:val="007941E4"/>
    <w:rsid w:val="00794632"/>
    <w:rsid w:val="0079465D"/>
    <w:rsid w:val="00795EA1"/>
    <w:rsid w:val="007966AC"/>
    <w:rsid w:val="00796810"/>
    <w:rsid w:val="0079682C"/>
    <w:rsid w:val="007968CA"/>
    <w:rsid w:val="00796E4E"/>
    <w:rsid w:val="00796FDB"/>
    <w:rsid w:val="00797125"/>
    <w:rsid w:val="0079744E"/>
    <w:rsid w:val="00797601"/>
    <w:rsid w:val="00797796"/>
    <w:rsid w:val="00797F9A"/>
    <w:rsid w:val="007A0755"/>
    <w:rsid w:val="007A0864"/>
    <w:rsid w:val="007A135F"/>
    <w:rsid w:val="007A166A"/>
    <w:rsid w:val="007A227F"/>
    <w:rsid w:val="007A27C4"/>
    <w:rsid w:val="007A2953"/>
    <w:rsid w:val="007A2B85"/>
    <w:rsid w:val="007A2C64"/>
    <w:rsid w:val="007A2C8C"/>
    <w:rsid w:val="007A3101"/>
    <w:rsid w:val="007A325D"/>
    <w:rsid w:val="007A3D68"/>
    <w:rsid w:val="007A4BF8"/>
    <w:rsid w:val="007A4D2A"/>
    <w:rsid w:val="007A4E04"/>
    <w:rsid w:val="007A5D4D"/>
    <w:rsid w:val="007A5E53"/>
    <w:rsid w:val="007A7671"/>
    <w:rsid w:val="007A7ACA"/>
    <w:rsid w:val="007A7B51"/>
    <w:rsid w:val="007A7D8F"/>
    <w:rsid w:val="007B09EF"/>
    <w:rsid w:val="007B0BD9"/>
    <w:rsid w:val="007B0E5E"/>
    <w:rsid w:val="007B2522"/>
    <w:rsid w:val="007B26A8"/>
    <w:rsid w:val="007B304F"/>
    <w:rsid w:val="007B32F5"/>
    <w:rsid w:val="007B3547"/>
    <w:rsid w:val="007B4623"/>
    <w:rsid w:val="007B4A31"/>
    <w:rsid w:val="007B53D1"/>
    <w:rsid w:val="007B5ADF"/>
    <w:rsid w:val="007B5B7E"/>
    <w:rsid w:val="007B5ECE"/>
    <w:rsid w:val="007B64A2"/>
    <w:rsid w:val="007B6814"/>
    <w:rsid w:val="007B6A05"/>
    <w:rsid w:val="007B6E15"/>
    <w:rsid w:val="007C0950"/>
    <w:rsid w:val="007C0AC3"/>
    <w:rsid w:val="007C0F25"/>
    <w:rsid w:val="007C1BE6"/>
    <w:rsid w:val="007C228A"/>
    <w:rsid w:val="007C261F"/>
    <w:rsid w:val="007C2789"/>
    <w:rsid w:val="007C3DD3"/>
    <w:rsid w:val="007C55A7"/>
    <w:rsid w:val="007C56B2"/>
    <w:rsid w:val="007C5794"/>
    <w:rsid w:val="007C5BFF"/>
    <w:rsid w:val="007C5CFC"/>
    <w:rsid w:val="007C60FF"/>
    <w:rsid w:val="007C66CC"/>
    <w:rsid w:val="007C6CCB"/>
    <w:rsid w:val="007C7BF3"/>
    <w:rsid w:val="007D063D"/>
    <w:rsid w:val="007D0CE4"/>
    <w:rsid w:val="007D1843"/>
    <w:rsid w:val="007D1D05"/>
    <w:rsid w:val="007D283D"/>
    <w:rsid w:val="007D2D17"/>
    <w:rsid w:val="007D3985"/>
    <w:rsid w:val="007D3E1B"/>
    <w:rsid w:val="007D4211"/>
    <w:rsid w:val="007D4587"/>
    <w:rsid w:val="007D46B9"/>
    <w:rsid w:val="007D4EAD"/>
    <w:rsid w:val="007D4F31"/>
    <w:rsid w:val="007D5239"/>
    <w:rsid w:val="007D5517"/>
    <w:rsid w:val="007D6BBA"/>
    <w:rsid w:val="007D6F28"/>
    <w:rsid w:val="007E16B5"/>
    <w:rsid w:val="007E17EE"/>
    <w:rsid w:val="007E2632"/>
    <w:rsid w:val="007E2F22"/>
    <w:rsid w:val="007E3ABB"/>
    <w:rsid w:val="007E3B75"/>
    <w:rsid w:val="007E3F4A"/>
    <w:rsid w:val="007E4395"/>
    <w:rsid w:val="007E4AF7"/>
    <w:rsid w:val="007E5B63"/>
    <w:rsid w:val="007E5BA5"/>
    <w:rsid w:val="007E5D43"/>
    <w:rsid w:val="007E66AE"/>
    <w:rsid w:val="007E719D"/>
    <w:rsid w:val="007E7259"/>
    <w:rsid w:val="007E73DF"/>
    <w:rsid w:val="007F042D"/>
    <w:rsid w:val="007F053F"/>
    <w:rsid w:val="007F0D42"/>
    <w:rsid w:val="007F0D7B"/>
    <w:rsid w:val="007F0EBE"/>
    <w:rsid w:val="007F1015"/>
    <w:rsid w:val="007F1B9F"/>
    <w:rsid w:val="007F223A"/>
    <w:rsid w:val="007F2ACB"/>
    <w:rsid w:val="007F2CB9"/>
    <w:rsid w:val="007F306B"/>
    <w:rsid w:val="007F3CF8"/>
    <w:rsid w:val="007F4306"/>
    <w:rsid w:val="007F4BD6"/>
    <w:rsid w:val="007F5BD7"/>
    <w:rsid w:val="007F75C3"/>
    <w:rsid w:val="007F773B"/>
    <w:rsid w:val="007F7DBA"/>
    <w:rsid w:val="007F7E79"/>
    <w:rsid w:val="008002ED"/>
    <w:rsid w:val="00800BCA"/>
    <w:rsid w:val="008010BA"/>
    <w:rsid w:val="0080272F"/>
    <w:rsid w:val="00802842"/>
    <w:rsid w:val="00802AAB"/>
    <w:rsid w:val="008038B1"/>
    <w:rsid w:val="00803A28"/>
    <w:rsid w:val="00803EB6"/>
    <w:rsid w:val="008043BA"/>
    <w:rsid w:val="00805EB7"/>
    <w:rsid w:val="008060D4"/>
    <w:rsid w:val="00806A3C"/>
    <w:rsid w:val="00807205"/>
    <w:rsid w:val="00807A89"/>
    <w:rsid w:val="00811CB6"/>
    <w:rsid w:val="00814091"/>
    <w:rsid w:val="00814626"/>
    <w:rsid w:val="00814BC5"/>
    <w:rsid w:val="00814D45"/>
    <w:rsid w:val="00815176"/>
    <w:rsid w:val="00815487"/>
    <w:rsid w:val="00816A31"/>
    <w:rsid w:val="00816CDD"/>
    <w:rsid w:val="00816D85"/>
    <w:rsid w:val="00817457"/>
    <w:rsid w:val="00817707"/>
    <w:rsid w:val="00817B3C"/>
    <w:rsid w:val="00820A70"/>
    <w:rsid w:val="0082163D"/>
    <w:rsid w:val="0082252A"/>
    <w:rsid w:val="008227DF"/>
    <w:rsid w:val="00824220"/>
    <w:rsid w:val="00824857"/>
    <w:rsid w:val="00824D43"/>
    <w:rsid w:val="00825C95"/>
    <w:rsid w:val="00825ED1"/>
    <w:rsid w:val="008260EC"/>
    <w:rsid w:val="00826610"/>
    <w:rsid w:val="00826645"/>
    <w:rsid w:val="00826BD6"/>
    <w:rsid w:val="008273C6"/>
    <w:rsid w:val="00827A1F"/>
    <w:rsid w:val="00830C4B"/>
    <w:rsid w:val="00831443"/>
    <w:rsid w:val="00832531"/>
    <w:rsid w:val="00832A01"/>
    <w:rsid w:val="00832C16"/>
    <w:rsid w:val="00833310"/>
    <w:rsid w:val="00833DAA"/>
    <w:rsid w:val="00833E45"/>
    <w:rsid w:val="008345A5"/>
    <w:rsid w:val="00834A03"/>
    <w:rsid w:val="00834A95"/>
    <w:rsid w:val="00834ECE"/>
    <w:rsid w:val="008351C9"/>
    <w:rsid w:val="00835436"/>
    <w:rsid w:val="008355E5"/>
    <w:rsid w:val="008365A2"/>
    <w:rsid w:val="00836A92"/>
    <w:rsid w:val="00836B04"/>
    <w:rsid w:val="008378A4"/>
    <w:rsid w:val="00837945"/>
    <w:rsid w:val="0084065C"/>
    <w:rsid w:val="00840D70"/>
    <w:rsid w:val="0084135A"/>
    <w:rsid w:val="00841A98"/>
    <w:rsid w:val="00841EDF"/>
    <w:rsid w:val="00842A45"/>
    <w:rsid w:val="00843879"/>
    <w:rsid w:val="00843B54"/>
    <w:rsid w:val="00843D83"/>
    <w:rsid w:val="0084439E"/>
    <w:rsid w:val="008446E3"/>
    <w:rsid w:val="008448AC"/>
    <w:rsid w:val="00844D5C"/>
    <w:rsid w:val="00844F1C"/>
    <w:rsid w:val="00846A6F"/>
    <w:rsid w:val="0084758B"/>
    <w:rsid w:val="00847DD7"/>
    <w:rsid w:val="00847E21"/>
    <w:rsid w:val="008501ED"/>
    <w:rsid w:val="008502CA"/>
    <w:rsid w:val="0085058E"/>
    <w:rsid w:val="00850916"/>
    <w:rsid w:val="00850E8B"/>
    <w:rsid w:val="008517B6"/>
    <w:rsid w:val="00851959"/>
    <w:rsid w:val="008523A2"/>
    <w:rsid w:val="00853147"/>
    <w:rsid w:val="00853A66"/>
    <w:rsid w:val="00853AB1"/>
    <w:rsid w:val="00853F51"/>
    <w:rsid w:val="0085418C"/>
    <w:rsid w:val="008544E9"/>
    <w:rsid w:val="00855257"/>
    <w:rsid w:val="0085570A"/>
    <w:rsid w:val="00855738"/>
    <w:rsid w:val="008562D0"/>
    <w:rsid w:val="00856737"/>
    <w:rsid w:val="0086085B"/>
    <w:rsid w:val="00860C69"/>
    <w:rsid w:val="00861148"/>
    <w:rsid w:val="00861161"/>
    <w:rsid w:val="00861698"/>
    <w:rsid w:val="008617E0"/>
    <w:rsid w:val="00861B41"/>
    <w:rsid w:val="00861F86"/>
    <w:rsid w:val="0086224A"/>
    <w:rsid w:val="00862372"/>
    <w:rsid w:val="00862596"/>
    <w:rsid w:val="008638C3"/>
    <w:rsid w:val="00863F70"/>
    <w:rsid w:val="00864969"/>
    <w:rsid w:val="008652F5"/>
    <w:rsid w:val="00865501"/>
    <w:rsid w:val="00865BEE"/>
    <w:rsid w:val="00866499"/>
    <w:rsid w:val="008668E1"/>
    <w:rsid w:val="00866A7C"/>
    <w:rsid w:val="00867966"/>
    <w:rsid w:val="00867C62"/>
    <w:rsid w:val="00867CD7"/>
    <w:rsid w:val="00867D8F"/>
    <w:rsid w:val="00871185"/>
    <w:rsid w:val="00871BAF"/>
    <w:rsid w:val="00871BB3"/>
    <w:rsid w:val="008734A6"/>
    <w:rsid w:val="00873633"/>
    <w:rsid w:val="0087381B"/>
    <w:rsid w:val="00874265"/>
    <w:rsid w:val="00874BA0"/>
    <w:rsid w:val="00875AA3"/>
    <w:rsid w:val="00875B6E"/>
    <w:rsid w:val="00875BB3"/>
    <w:rsid w:val="00875D17"/>
    <w:rsid w:val="00875F96"/>
    <w:rsid w:val="00877780"/>
    <w:rsid w:val="00877967"/>
    <w:rsid w:val="00880C22"/>
    <w:rsid w:val="00881415"/>
    <w:rsid w:val="008817FF"/>
    <w:rsid w:val="00884977"/>
    <w:rsid w:val="0088503D"/>
    <w:rsid w:val="00885256"/>
    <w:rsid w:val="00885E76"/>
    <w:rsid w:val="0088633F"/>
    <w:rsid w:val="00886CA1"/>
    <w:rsid w:val="00887868"/>
    <w:rsid w:val="00890262"/>
    <w:rsid w:val="008902D3"/>
    <w:rsid w:val="00890948"/>
    <w:rsid w:val="00890B51"/>
    <w:rsid w:val="00890C1E"/>
    <w:rsid w:val="00890F52"/>
    <w:rsid w:val="008913EE"/>
    <w:rsid w:val="00891EA2"/>
    <w:rsid w:val="008924E7"/>
    <w:rsid w:val="00892D8F"/>
    <w:rsid w:val="008932EC"/>
    <w:rsid w:val="0089377D"/>
    <w:rsid w:val="00893AF7"/>
    <w:rsid w:val="00893E45"/>
    <w:rsid w:val="008940E4"/>
    <w:rsid w:val="008944FC"/>
    <w:rsid w:val="00894752"/>
    <w:rsid w:val="008947EB"/>
    <w:rsid w:val="00894BEB"/>
    <w:rsid w:val="00895079"/>
    <w:rsid w:val="008950A7"/>
    <w:rsid w:val="00895A66"/>
    <w:rsid w:val="00896364"/>
    <w:rsid w:val="00896505"/>
    <w:rsid w:val="00896FC4"/>
    <w:rsid w:val="0089785A"/>
    <w:rsid w:val="00897C87"/>
    <w:rsid w:val="008A0240"/>
    <w:rsid w:val="008A07C1"/>
    <w:rsid w:val="008A0A8A"/>
    <w:rsid w:val="008A1303"/>
    <w:rsid w:val="008A2624"/>
    <w:rsid w:val="008A2699"/>
    <w:rsid w:val="008A2C3E"/>
    <w:rsid w:val="008A2E8A"/>
    <w:rsid w:val="008A3101"/>
    <w:rsid w:val="008A31B2"/>
    <w:rsid w:val="008A3EB5"/>
    <w:rsid w:val="008A40C6"/>
    <w:rsid w:val="008A4188"/>
    <w:rsid w:val="008A4392"/>
    <w:rsid w:val="008A456F"/>
    <w:rsid w:val="008A4D28"/>
    <w:rsid w:val="008A52E4"/>
    <w:rsid w:val="008A5791"/>
    <w:rsid w:val="008A5B23"/>
    <w:rsid w:val="008A5D77"/>
    <w:rsid w:val="008A5EBA"/>
    <w:rsid w:val="008A663C"/>
    <w:rsid w:val="008A6995"/>
    <w:rsid w:val="008A7C2F"/>
    <w:rsid w:val="008B005E"/>
    <w:rsid w:val="008B08C9"/>
    <w:rsid w:val="008B0C69"/>
    <w:rsid w:val="008B0C86"/>
    <w:rsid w:val="008B0C9B"/>
    <w:rsid w:val="008B0F77"/>
    <w:rsid w:val="008B105E"/>
    <w:rsid w:val="008B1915"/>
    <w:rsid w:val="008B1DD6"/>
    <w:rsid w:val="008B2A8E"/>
    <w:rsid w:val="008B2CAE"/>
    <w:rsid w:val="008B2F2A"/>
    <w:rsid w:val="008B335D"/>
    <w:rsid w:val="008B5596"/>
    <w:rsid w:val="008B59E9"/>
    <w:rsid w:val="008B6A02"/>
    <w:rsid w:val="008B7018"/>
    <w:rsid w:val="008B7B16"/>
    <w:rsid w:val="008C049B"/>
    <w:rsid w:val="008C0A5C"/>
    <w:rsid w:val="008C0D74"/>
    <w:rsid w:val="008C0DBA"/>
    <w:rsid w:val="008C1099"/>
    <w:rsid w:val="008C25D0"/>
    <w:rsid w:val="008C292F"/>
    <w:rsid w:val="008C2A47"/>
    <w:rsid w:val="008C2EBF"/>
    <w:rsid w:val="008C3C83"/>
    <w:rsid w:val="008C3FBE"/>
    <w:rsid w:val="008C4611"/>
    <w:rsid w:val="008C548A"/>
    <w:rsid w:val="008C7D95"/>
    <w:rsid w:val="008D01E7"/>
    <w:rsid w:val="008D0600"/>
    <w:rsid w:val="008D0B4E"/>
    <w:rsid w:val="008D10C2"/>
    <w:rsid w:val="008D16D2"/>
    <w:rsid w:val="008D172F"/>
    <w:rsid w:val="008D2131"/>
    <w:rsid w:val="008D21AB"/>
    <w:rsid w:val="008D29F4"/>
    <w:rsid w:val="008D31A9"/>
    <w:rsid w:val="008D3251"/>
    <w:rsid w:val="008D39A2"/>
    <w:rsid w:val="008D3F05"/>
    <w:rsid w:val="008D5E84"/>
    <w:rsid w:val="008D60C7"/>
    <w:rsid w:val="008D6635"/>
    <w:rsid w:val="008D6DB6"/>
    <w:rsid w:val="008D7126"/>
    <w:rsid w:val="008D71A3"/>
    <w:rsid w:val="008D7278"/>
    <w:rsid w:val="008D740A"/>
    <w:rsid w:val="008D76CE"/>
    <w:rsid w:val="008D7B41"/>
    <w:rsid w:val="008E0042"/>
    <w:rsid w:val="008E0901"/>
    <w:rsid w:val="008E0AE5"/>
    <w:rsid w:val="008E1CBA"/>
    <w:rsid w:val="008E2C33"/>
    <w:rsid w:val="008E30BA"/>
    <w:rsid w:val="008E3445"/>
    <w:rsid w:val="008E3C15"/>
    <w:rsid w:val="008E677C"/>
    <w:rsid w:val="008E67A9"/>
    <w:rsid w:val="008E718A"/>
    <w:rsid w:val="008E76FE"/>
    <w:rsid w:val="008E7D81"/>
    <w:rsid w:val="008E7EE0"/>
    <w:rsid w:val="008E7FD3"/>
    <w:rsid w:val="008F061C"/>
    <w:rsid w:val="008F16A4"/>
    <w:rsid w:val="008F1BDA"/>
    <w:rsid w:val="008F25D6"/>
    <w:rsid w:val="008F279B"/>
    <w:rsid w:val="008F2CD7"/>
    <w:rsid w:val="008F2FF7"/>
    <w:rsid w:val="008F3355"/>
    <w:rsid w:val="008F4105"/>
    <w:rsid w:val="008F448B"/>
    <w:rsid w:val="008F61C5"/>
    <w:rsid w:val="008F66E4"/>
    <w:rsid w:val="008F6741"/>
    <w:rsid w:val="008F6768"/>
    <w:rsid w:val="008F70A3"/>
    <w:rsid w:val="008F7353"/>
    <w:rsid w:val="008F7A9E"/>
    <w:rsid w:val="008F7E92"/>
    <w:rsid w:val="009001E8"/>
    <w:rsid w:val="0090054D"/>
    <w:rsid w:val="00900925"/>
    <w:rsid w:val="00901B90"/>
    <w:rsid w:val="00901BF3"/>
    <w:rsid w:val="009025F2"/>
    <w:rsid w:val="00902A50"/>
    <w:rsid w:val="009031EE"/>
    <w:rsid w:val="00903770"/>
    <w:rsid w:val="009038C3"/>
    <w:rsid w:val="00903ADE"/>
    <w:rsid w:val="00903BF5"/>
    <w:rsid w:val="00905896"/>
    <w:rsid w:val="00905A27"/>
    <w:rsid w:val="00906208"/>
    <w:rsid w:val="00906B7E"/>
    <w:rsid w:val="00907672"/>
    <w:rsid w:val="009106DE"/>
    <w:rsid w:val="00910F3F"/>
    <w:rsid w:val="009112CE"/>
    <w:rsid w:val="00911CF3"/>
    <w:rsid w:val="009120F2"/>
    <w:rsid w:val="00912EB5"/>
    <w:rsid w:val="00914318"/>
    <w:rsid w:val="009143F1"/>
    <w:rsid w:val="00914820"/>
    <w:rsid w:val="009148B3"/>
    <w:rsid w:val="00914C17"/>
    <w:rsid w:val="009151BA"/>
    <w:rsid w:val="00915551"/>
    <w:rsid w:val="0091596A"/>
    <w:rsid w:val="00915AA4"/>
    <w:rsid w:val="00915AE0"/>
    <w:rsid w:val="0091694B"/>
    <w:rsid w:val="00917754"/>
    <w:rsid w:val="00920A5F"/>
    <w:rsid w:val="00920C39"/>
    <w:rsid w:val="00920E24"/>
    <w:rsid w:val="00921CA3"/>
    <w:rsid w:val="0092312B"/>
    <w:rsid w:val="00923A6E"/>
    <w:rsid w:val="00923EDB"/>
    <w:rsid w:val="00924E9D"/>
    <w:rsid w:val="00925A27"/>
    <w:rsid w:val="00925B0F"/>
    <w:rsid w:val="00926911"/>
    <w:rsid w:val="00926DB5"/>
    <w:rsid w:val="009274E5"/>
    <w:rsid w:val="00927C13"/>
    <w:rsid w:val="00927DD8"/>
    <w:rsid w:val="0093049D"/>
    <w:rsid w:val="00931462"/>
    <w:rsid w:val="00931873"/>
    <w:rsid w:val="00931E94"/>
    <w:rsid w:val="00932168"/>
    <w:rsid w:val="0093249E"/>
    <w:rsid w:val="00932E73"/>
    <w:rsid w:val="009337BB"/>
    <w:rsid w:val="00933C21"/>
    <w:rsid w:val="009341FF"/>
    <w:rsid w:val="0093451C"/>
    <w:rsid w:val="0093460E"/>
    <w:rsid w:val="00934653"/>
    <w:rsid w:val="0093492B"/>
    <w:rsid w:val="00934BFF"/>
    <w:rsid w:val="00934DD0"/>
    <w:rsid w:val="00935077"/>
    <w:rsid w:val="00935608"/>
    <w:rsid w:val="0093563A"/>
    <w:rsid w:val="0093638E"/>
    <w:rsid w:val="00936808"/>
    <w:rsid w:val="00937536"/>
    <w:rsid w:val="009379D8"/>
    <w:rsid w:val="009403BF"/>
    <w:rsid w:val="009404F7"/>
    <w:rsid w:val="0094055B"/>
    <w:rsid w:val="00940DDD"/>
    <w:rsid w:val="00941234"/>
    <w:rsid w:val="0094161C"/>
    <w:rsid w:val="00941742"/>
    <w:rsid w:val="00941780"/>
    <w:rsid w:val="00941CB9"/>
    <w:rsid w:val="00941F6F"/>
    <w:rsid w:val="0094204F"/>
    <w:rsid w:val="00942589"/>
    <w:rsid w:val="00942E72"/>
    <w:rsid w:val="00943325"/>
    <w:rsid w:val="009433CF"/>
    <w:rsid w:val="00943B8C"/>
    <w:rsid w:val="009445DD"/>
    <w:rsid w:val="0094493D"/>
    <w:rsid w:val="00944B03"/>
    <w:rsid w:val="00944BFE"/>
    <w:rsid w:val="00944F7C"/>
    <w:rsid w:val="00945253"/>
    <w:rsid w:val="00945458"/>
    <w:rsid w:val="00945712"/>
    <w:rsid w:val="00946078"/>
    <w:rsid w:val="00950445"/>
    <w:rsid w:val="009506D9"/>
    <w:rsid w:val="00950BE3"/>
    <w:rsid w:val="009510CE"/>
    <w:rsid w:val="00951E7E"/>
    <w:rsid w:val="00952890"/>
    <w:rsid w:val="00953853"/>
    <w:rsid w:val="00953C5D"/>
    <w:rsid w:val="009546B2"/>
    <w:rsid w:val="009547DA"/>
    <w:rsid w:val="0095487F"/>
    <w:rsid w:val="0095549A"/>
    <w:rsid w:val="00955C4C"/>
    <w:rsid w:val="00956A89"/>
    <w:rsid w:val="00956E2A"/>
    <w:rsid w:val="009572D1"/>
    <w:rsid w:val="00957560"/>
    <w:rsid w:val="00957F3E"/>
    <w:rsid w:val="009601C9"/>
    <w:rsid w:val="009603DE"/>
    <w:rsid w:val="00960724"/>
    <w:rsid w:val="0096107B"/>
    <w:rsid w:val="00963388"/>
    <w:rsid w:val="00963434"/>
    <w:rsid w:val="009646DD"/>
    <w:rsid w:val="00964888"/>
    <w:rsid w:val="00964EB4"/>
    <w:rsid w:val="00964F94"/>
    <w:rsid w:val="0096648F"/>
    <w:rsid w:val="00966B8C"/>
    <w:rsid w:val="00966DAD"/>
    <w:rsid w:val="009704FB"/>
    <w:rsid w:val="009726CC"/>
    <w:rsid w:val="009726EF"/>
    <w:rsid w:val="00972B57"/>
    <w:rsid w:val="00973A6E"/>
    <w:rsid w:val="009740CF"/>
    <w:rsid w:val="009748A0"/>
    <w:rsid w:val="00975604"/>
    <w:rsid w:val="00975638"/>
    <w:rsid w:val="00975745"/>
    <w:rsid w:val="009757FC"/>
    <w:rsid w:val="0097595F"/>
    <w:rsid w:val="00975BD7"/>
    <w:rsid w:val="00976148"/>
    <w:rsid w:val="00976CE3"/>
    <w:rsid w:val="00977938"/>
    <w:rsid w:val="00977C1C"/>
    <w:rsid w:val="0098042B"/>
    <w:rsid w:val="00980AC5"/>
    <w:rsid w:val="0098220E"/>
    <w:rsid w:val="00982477"/>
    <w:rsid w:val="009827C3"/>
    <w:rsid w:val="0098287D"/>
    <w:rsid w:val="00983387"/>
    <w:rsid w:val="009838CB"/>
    <w:rsid w:val="0098418E"/>
    <w:rsid w:val="0098456A"/>
    <w:rsid w:val="0098474F"/>
    <w:rsid w:val="00984EAC"/>
    <w:rsid w:val="00986006"/>
    <w:rsid w:val="0098695B"/>
    <w:rsid w:val="0098712C"/>
    <w:rsid w:val="0098743C"/>
    <w:rsid w:val="00987668"/>
    <w:rsid w:val="00987820"/>
    <w:rsid w:val="00990696"/>
    <w:rsid w:val="00990D3B"/>
    <w:rsid w:val="009911CA"/>
    <w:rsid w:val="00991743"/>
    <w:rsid w:val="00991F80"/>
    <w:rsid w:val="00992F0A"/>
    <w:rsid w:val="0099305B"/>
    <w:rsid w:val="00993780"/>
    <w:rsid w:val="00994141"/>
    <w:rsid w:val="00994268"/>
    <w:rsid w:val="009942EA"/>
    <w:rsid w:val="00994681"/>
    <w:rsid w:val="00994B6F"/>
    <w:rsid w:val="009955BA"/>
    <w:rsid w:val="0099572E"/>
    <w:rsid w:val="00995A33"/>
    <w:rsid w:val="00995EA1"/>
    <w:rsid w:val="0099601D"/>
    <w:rsid w:val="0099623F"/>
    <w:rsid w:val="0099648C"/>
    <w:rsid w:val="0099658C"/>
    <w:rsid w:val="00996E50"/>
    <w:rsid w:val="00997210"/>
    <w:rsid w:val="0099727D"/>
    <w:rsid w:val="00997D05"/>
    <w:rsid w:val="009A00F9"/>
    <w:rsid w:val="009A0552"/>
    <w:rsid w:val="009A0AE4"/>
    <w:rsid w:val="009A0E97"/>
    <w:rsid w:val="009A1708"/>
    <w:rsid w:val="009A187B"/>
    <w:rsid w:val="009A1E1D"/>
    <w:rsid w:val="009A1EA2"/>
    <w:rsid w:val="009A1EF4"/>
    <w:rsid w:val="009A226E"/>
    <w:rsid w:val="009A2674"/>
    <w:rsid w:val="009A2962"/>
    <w:rsid w:val="009A2B3F"/>
    <w:rsid w:val="009A2FF2"/>
    <w:rsid w:val="009A406F"/>
    <w:rsid w:val="009A45EC"/>
    <w:rsid w:val="009A4852"/>
    <w:rsid w:val="009A4EC9"/>
    <w:rsid w:val="009A4FBB"/>
    <w:rsid w:val="009A50D1"/>
    <w:rsid w:val="009A55F2"/>
    <w:rsid w:val="009A65F0"/>
    <w:rsid w:val="009A673C"/>
    <w:rsid w:val="009A69E8"/>
    <w:rsid w:val="009A70E7"/>
    <w:rsid w:val="009A7A48"/>
    <w:rsid w:val="009A7E5E"/>
    <w:rsid w:val="009B0008"/>
    <w:rsid w:val="009B0D7A"/>
    <w:rsid w:val="009B0F58"/>
    <w:rsid w:val="009B1600"/>
    <w:rsid w:val="009B18E7"/>
    <w:rsid w:val="009B1C6F"/>
    <w:rsid w:val="009B32C1"/>
    <w:rsid w:val="009B3D58"/>
    <w:rsid w:val="009B4075"/>
    <w:rsid w:val="009B4322"/>
    <w:rsid w:val="009B54EE"/>
    <w:rsid w:val="009B566E"/>
    <w:rsid w:val="009B5C46"/>
    <w:rsid w:val="009B6684"/>
    <w:rsid w:val="009B7745"/>
    <w:rsid w:val="009B7AB5"/>
    <w:rsid w:val="009B7F5D"/>
    <w:rsid w:val="009C001D"/>
    <w:rsid w:val="009C0034"/>
    <w:rsid w:val="009C03F3"/>
    <w:rsid w:val="009C07FB"/>
    <w:rsid w:val="009C0CB6"/>
    <w:rsid w:val="009C0DEB"/>
    <w:rsid w:val="009C131C"/>
    <w:rsid w:val="009C1C97"/>
    <w:rsid w:val="009C1D6E"/>
    <w:rsid w:val="009C1F68"/>
    <w:rsid w:val="009C20F2"/>
    <w:rsid w:val="009C2518"/>
    <w:rsid w:val="009C26C0"/>
    <w:rsid w:val="009C2723"/>
    <w:rsid w:val="009C299D"/>
    <w:rsid w:val="009C3363"/>
    <w:rsid w:val="009C36F7"/>
    <w:rsid w:val="009C4B79"/>
    <w:rsid w:val="009C5272"/>
    <w:rsid w:val="009C53C0"/>
    <w:rsid w:val="009C556E"/>
    <w:rsid w:val="009C56CC"/>
    <w:rsid w:val="009C5903"/>
    <w:rsid w:val="009C5A31"/>
    <w:rsid w:val="009C5C45"/>
    <w:rsid w:val="009C68CB"/>
    <w:rsid w:val="009C6A90"/>
    <w:rsid w:val="009C76F4"/>
    <w:rsid w:val="009C7C10"/>
    <w:rsid w:val="009C7ED9"/>
    <w:rsid w:val="009D030C"/>
    <w:rsid w:val="009D0C13"/>
    <w:rsid w:val="009D0E72"/>
    <w:rsid w:val="009D14C5"/>
    <w:rsid w:val="009D2342"/>
    <w:rsid w:val="009D244A"/>
    <w:rsid w:val="009D2568"/>
    <w:rsid w:val="009D2A62"/>
    <w:rsid w:val="009D33DD"/>
    <w:rsid w:val="009D3911"/>
    <w:rsid w:val="009D3AC1"/>
    <w:rsid w:val="009D3ACF"/>
    <w:rsid w:val="009D4000"/>
    <w:rsid w:val="009D404A"/>
    <w:rsid w:val="009D4748"/>
    <w:rsid w:val="009D49AA"/>
    <w:rsid w:val="009D4A39"/>
    <w:rsid w:val="009D4D9E"/>
    <w:rsid w:val="009D4FB7"/>
    <w:rsid w:val="009D5356"/>
    <w:rsid w:val="009D5781"/>
    <w:rsid w:val="009D5FCB"/>
    <w:rsid w:val="009D65B6"/>
    <w:rsid w:val="009D66F4"/>
    <w:rsid w:val="009D6CE3"/>
    <w:rsid w:val="009D702B"/>
    <w:rsid w:val="009D7365"/>
    <w:rsid w:val="009D75C1"/>
    <w:rsid w:val="009D7941"/>
    <w:rsid w:val="009D7B1F"/>
    <w:rsid w:val="009D7C1E"/>
    <w:rsid w:val="009E01C5"/>
    <w:rsid w:val="009E0310"/>
    <w:rsid w:val="009E0B7A"/>
    <w:rsid w:val="009E0D3D"/>
    <w:rsid w:val="009E1EA0"/>
    <w:rsid w:val="009E2FAE"/>
    <w:rsid w:val="009E4CBF"/>
    <w:rsid w:val="009E4FCE"/>
    <w:rsid w:val="009E5914"/>
    <w:rsid w:val="009E69E9"/>
    <w:rsid w:val="009E6A78"/>
    <w:rsid w:val="009E6F4F"/>
    <w:rsid w:val="009F001F"/>
    <w:rsid w:val="009F02C9"/>
    <w:rsid w:val="009F046C"/>
    <w:rsid w:val="009F0C24"/>
    <w:rsid w:val="009F0FAB"/>
    <w:rsid w:val="009F3209"/>
    <w:rsid w:val="009F3925"/>
    <w:rsid w:val="009F3C84"/>
    <w:rsid w:val="009F3FCF"/>
    <w:rsid w:val="009F4145"/>
    <w:rsid w:val="009F467A"/>
    <w:rsid w:val="009F4EED"/>
    <w:rsid w:val="009F532D"/>
    <w:rsid w:val="009F5AD6"/>
    <w:rsid w:val="009F5C84"/>
    <w:rsid w:val="009F610C"/>
    <w:rsid w:val="009F62E9"/>
    <w:rsid w:val="009F6BC4"/>
    <w:rsid w:val="009F6FBA"/>
    <w:rsid w:val="009F70CB"/>
    <w:rsid w:val="00A006D3"/>
    <w:rsid w:val="00A00B90"/>
    <w:rsid w:val="00A01293"/>
    <w:rsid w:val="00A0144F"/>
    <w:rsid w:val="00A022D9"/>
    <w:rsid w:val="00A025EF"/>
    <w:rsid w:val="00A03D0F"/>
    <w:rsid w:val="00A0506E"/>
    <w:rsid w:val="00A06913"/>
    <w:rsid w:val="00A06EBB"/>
    <w:rsid w:val="00A071BD"/>
    <w:rsid w:val="00A0720A"/>
    <w:rsid w:val="00A0739B"/>
    <w:rsid w:val="00A0754F"/>
    <w:rsid w:val="00A07D2E"/>
    <w:rsid w:val="00A1065A"/>
    <w:rsid w:val="00A10C28"/>
    <w:rsid w:val="00A10E81"/>
    <w:rsid w:val="00A1162F"/>
    <w:rsid w:val="00A12073"/>
    <w:rsid w:val="00A120FD"/>
    <w:rsid w:val="00A122FC"/>
    <w:rsid w:val="00A137F0"/>
    <w:rsid w:val="00A1398B"/>
    <w:rsid w:val="00A13AD4"/>
    <w:rsid w:val="00A14CC0"/>
    <w:rsid w:val="00A14F00"/>
    <w:rsid w:val="00A1586B"/>
    <w:rsid w:val="00A15B7E"/>
    <w:rsid w:val="00A1629F"/>
    <w:rsid w:val="00A16CE1"/>
    <w:rsid w:val="00A17531"/>
    <w:rsid w:val="00A17E0F"/>
    <w:rsid w:val="00A17E67"/>
    <w:rsid w:val="00A17F72"/>
    <w:rsid w:val="00A201CA"/>
    <w:rsid w:val="00A20BF0"/>
    <w:rsid w:val="00A21B49"/>
    <w:rsid w:val="00A21BE6"/>
    <w:rsid w:val="00A220A3"/>
    <w:rsid w:val="00A226B5"/>
    <w:rsid w:val="00A226EA"/>
    <w:rsid w:val="00A22A14"/>
    <w:rsid w:val="00A22B87"/>
    <w:rsid w:val="00A238AC"/>
    <w:rsid w:val="00A2400D"/>
    <w:rsid w:val="00A24B5D"/>
    <w:rsid w:val="00A24FB2"/>
    <w:rsid w:val="00A2545C"/>
    <w:rsid w:val="00A254B7"/>
    <w:rsid w:val="00A255A3"/>
    <w:rsid w:val="00A26536"/>
    <w:rsid w:val="00A26ECC"/>
    <w:rsid w:val="00A271F5"/>
    <w:rsid w:val="00A27693"/>
    <w:rsid w:val="00A278BB"/>
    <w:rsid w:val="00A27C38"/>
    <w:rsid w:val="00A30C09"/>
    <w:rsid w:val="00A30FE5"/>
    <w:rsid w:val="00A31096"/>
    <w:rsid w:val="00A31602"/>
    <w:rsid w:val="00A31787"/>
    <w:rsid w:val="00A320FA"/>
    <w:rsid w:val="00A32411"/>
    <w:rsid w:val="00A3245E"/>
    <w:rsid w:val="00A33A51"/>
    <w:rsid w:val="00A33BBA"/>
    <w:rsid w:val="00A348B2"/>
    <w:rsid w:val="00A35335"/>
    <w:rsid w:val="00A356C8"/>
    <w:rsid w:val="00A35ADF"/>
    <w:rsid w:val="00A35B10"/>
    <w:rsid w:val="00A36DD7"/>
    <w:rsid w:val="00A374F3"/>
    <w:rsid w:val="00A37756"/>
    <w:rsid w:val="00A37C54"/>
    <w:rsid w:val="00A37EF6"/>
    <w:rsid w:val="00A40167"/>
    <w:rsid w:val="00A40B64"/>
    <w:rsid w:val="00A40E1C"/>
    <w:rsid w:val="00A40F92"/>
    <w:rsid w:val="00A41A43"/>
    <w:rsid w:val="00A424AB"/>
    <w:rsid w:val="00A42DD2"/>
    <w:rsid w:val="00A430CC"/>
    <w:rsid w:val="00A4348F"/>
    <w:rsid w:val="00A4475D"/>
    <w:rsid w:val="00A461EA"/>
    <w:rsid w:val="00A46F2E"/>
    <w:rsid w:val="00A47749"/>
    <w:rsid w:val="00A512F7"/>
    <w:rsid w:val="00A516A1"/>
    <w:rsid w:val="00A51785"/>
    <w:rsid w:val="00A51CBD"/>
    <w:rsid w:val="00A51DA9"/>
    <w:rsid w:val="00A5217B"/>
    <w:rsid w:val="00A529A7"/>
    <w:rsid w:val="00A52A82"/>
    <w:rsid w:val="00A53748"/>
    <w:rsid w:val="00A53C72"/>
    <w:rsid w:val="00A53D81"/>
    <w:rsid w:val="00A5418F"/>
    <w:rsid w:val="00A544B2"/>
    <w:rsid w:val="00A55C11"/>
    <w:rsid w:val="00A55EC7"/>
    <w:rsid w:val="00A56204"/>
    <w:rsid w:val="00A5677A"/>
    <w:rsid w:val="00A56A43"/>
    <w:rsid w:val="00A57318"/>
    <w:rsid w:val="00A57F0A"/>
    <w:rsid w:val="00A60210"/>
    <w:rsid w:val="00A604A1"/>
    <w:rsid w:val="00A608CE"/>
    <w:rsid w:val="00A60FAA"/>
    <w:rsid w:val="00A627F1"/>
    <w:rsid w:val="00A6300A"/>
    <w:rsid w:val="00A63609"/>
    <w:rsid w:val="00A6364D"/>
    <w:rsid w:val="00A63B7C"/>
    <w:rsid w:val="00A6649F"/>
    <w:rsid w:val="00A66588"/>
    <w:rsid w:val="00A6691D"/>
    <w:rsid w:val="00A67135"/>
    <w:rsid w:val="00A6732C"/>
    <w:rsid w:val="00A676DA"/>
    <w:rsid w:val="00A67A14"/>
    <w:rsid w:val="00A702C9"/>
    <w:rsid w:val="00A71140"/>
    <w:rsid w:val="00A7134C"/>
    <w:rsid w:val="00A719AC"/>
    <w:rsid w:val="00A71E05"/>
    <w:rsid w:val="00A72299"/>
    <w:rsid w:val="00A72327"/>
    <w:rsid w:val="00A725FF"/>
    <w:rsid w:val="00A72E8B"/>
    <w:rsid w:val="00A72FE3"/>
    <w:rsid w:val="00A733C5"/>
    <w:rsid w:val="00A742ED"/>
    <w:rsid w:val="00A745B9"/>
    <w:rsid w:val="00A74AC1"/>
    <w:rsid w:val="00A75AB0"/>
    <w:rsid w:val="00A75E44"/>
    <w:rsid w:val="00A7617C"/>
    <w:rsid w:val="00A761F0"/>
    <w:rsid w:val="00A7655F"/>
    <w:rsid w:val="00A76591"/>
    <w:rsid w:val="00A767F3"/>
    <w:rsid w:val="00A76EF9"/>
    <w:rsid w:val="00A7702C"/>
    <w:rsid w:val="00A776A0"/>
    <w:rsid w:val="00A77A00"/>
    <w:rsid w:val="00A77AEE"/>
    <w:rsid w:val="00A77DA6"/>
    <w:rsid w:val="00A802A9"/>
    <w:rsid w:val="00A80E5D"/>
    <w:rsid w:val="00A81158"/>
    <w:rsid w:val="00A819D8"/>
    <w:rsid w:val="00A81EEA"/>
    <w:rsid w:val="00A825B4"/>
    <w:rsid w:val="00A82A22"/>
    <w:rsid w:val="00A82C0C"/>
    <w:rsid w:val="00A82EDC"/>
    <w:rsid w:val="00A830E0"/>
    <w:rsid w:val="00A83419"/>
    <w:rsid w:val="00A8353A"/>
    <w:rsid w:val="00A83DBC"/>
    <w:rsid w:val="00A83DD8"/>
    <w:rsid w:val="00A84E68"/>
    <w:rsid w:val="00A864B1"/>
    <w:rsid w:val="00A868F3"/>
    <w:rsid w:val="00A87A25"/>
    <w:rsid w:val="00A908E0"/>
    <w:rsid w:val="00A91ED3"/>
    <w:rsid w:val="00A91EDB"/>
    <w:rsid w:val="00A9309B"/>
    <w:rsid w:val="00A93732"/>
    <w:rsid w:val="00A93965"/>
    <w:rsid w:val="00A94304"/>
    <w:rsid w:val="00A959E7"/>
    <w:rsid w:val="00A961FC"/>
    <w:rsid w:val="00A96217"/>
    <w:rsid w:val="00A967DD"/>
    <w:rsid w:val="00A96892"/>
    <w:rsid w:val="00A969A3"/>
    <w:rsid w:val="00A96ED0"/>
    <w:rsid w:val="00A96EE1"/>
    <w:rsid w:val="00A975D4"/>
    <w:rsid w:val="00A976F3"/>
    <w:rsid w:val="00A97A60"/>
    <w:rsid w:val="00A97E72"/>
    <w:rsid w:val="00AA017C"/>
    <w:rsid w:val="00AA0647"/>
    <w:rsid w:val="00AA0859"/>
    <w:rsid w:val="00AA1637"/>
    <w:rsid w:val="00AA1963"/>
    <w:rsid w:val="00AA1C2F"/>
    <w:rsid w:val="00AA1D16"/>
    <w:rsid w:val="00AA268C"/>
    <w:rsid w:val="00AA3588"/>
    <w:rsid w:val="00AA3D9A"/>
    <w:rsid w:val="00AA3FF0"/>
    <w:rsid w:val="00AA4680"/>
    <w:rsid w:val="00AA47B0"/>
    <w:rsid w:val="00AA49DB"/>
    <w:rsid w:val="00AA4E59"/>
    <w:rsid w:val="00AA5217"/>
    <w:rsid w:val="00AA52EC"/>
    <w:rsid w:val="00AA5C55"/>
    <w:rsid w:val="00AA659F"/>
    <w:rsid w:val="00AA6A2E"/>
    <w:rsid w:val="00AA6D7B"/>
    <w:rsid w:val="00AA7C80"/>
    <w:rsid w:val="00AB050D"/>
    <w:rsid w:val="00AB0850"/>
    <w:rsid w:val="00AB0999"/>
    <w:rsid w:val="00AB0D72"/>
    <w:rsid w:val="00AB2E73"/>
    <w:rsid w:val="00AB3D8C"/>
    <w:rsid w:val="00AB41CC"/>
    <w:rsid w:val="00AB497D"/>
    <w:rsid w:val="00AB4A62"/>
    <w:rsid w:val="00AB7E46"/>
    <w:rsid w:val="00AC01DE"/>
    <w:rsid w:val="00AC05FD"/>
    <w:rsid w:val="00AC112F"/>
    <w:rsid w:val="00AC1715"/>
    <w:rsid w:val="00AC1D38"/>
    <w:rsid w:val="00AC2496"/>
    <w:rsid w:val="00AC29AE"/>
    <w:rsid w:val="00AC2CEB"/>
    <w:rsid w:val="00AC310B"/>
    <w:rsid w:val="00AC3BBC"/>
    <w:rsid w:val="00AC3DB1"/>
    <w:rsid w:val="00AC402F"/>
    <w:rsid w:val="00AC44DF"/>
    <w:rsid w:val="00AC4CB3"/>
    <w:rsid w:val="00AC54FB"/>
    <w:rsid w:val="00AC5D04"/>
    <w:rsid w:val="00AC6588"/>
    <w:rsid w:val="00AC6646"/>
    <w:rsid w:val="00AC6A3E"/>
    <w:rsid w:val="00AC6E79"/>
    <w:rsid w:val="00AC7470"/>
    <w:rsid w:val="00AD0B6B"/>
    <w:rsid w:val="00AD0D75"/>
    <w:rsid w:val="00AD155E"/>
    <w:rsid w:val="00AD1827"/>
    <w:rsid w:val="00AD27A2"/>
    <w:rsid w:val="00AD3085"/>
    <w:rsid w:val="00AD36D6"/>
    <w:rsid w:val="00AD37F3"/>
    <w:rsid w:val="00AD41F3"/>
    <w:rsid w:val="00AD4583"/>
    <w:rsid w:val="00AD4BCA"/>
    <w:rsid w:val="00AD50DF"/>
    <w:rsid w:val="00AD534C"/>
    <w:rsid w:val="00AD539B"/>
    <w:rsid w:val="00AD5444"/>
    <w:rsid w:val="00AD5B82"/>
    <w:rsid w:val="00AD5EB1"/>
    <w:rsid w:val="00AD64DC"/>
    <w:rsid w:val="00AD66AB"/>
    <w:rsid w:val="00AD6C5D"/>
    <w:rsid w:val="00AE02F3"/>
    <w:rsid w:val="00AE0A66"/>
    <w:rsid w:val="00AE0DBF"/>
    <w:rsid w:val="00AE2750"/>
    <w:rsid w:val="00AE2E02"/>
    <w:rsid w:val="00AE30CD"/>
    <w:rsid w:val="00AE337C"/>
    <w:rsid w:val="00AE3805"/>
    <w:rsid w:val="00AE3FB9"/>
    <w:rsid w:val="00AE42E8"/>
    <w:rsid w:val="00AE4D71"/>
    <w:rsid w:val="00AE4F29"/>
    <w:rsid w:val="00AE5743"/>
    <w:rsid w:val="00AE6098"/>
    <w:rsid w:val="00AE682B"/>
    <w:rsid w:val="00AE6959"/>
    <w:rsid w:val="00AE6BDB"/>
    <w:rsid w:val="00AE78AB"/>
    <w:rsid w:val="00AF071A"/>
    <w:rsid w:val="00AF0D5A"/>
    <w:rsid w:val="00AF0D9C"/>
    <w:rsid w:val="00AF0E13"/>
    <w:rsid w:val="00AF17EE"/>
    <w:rsid w:val="00AF1D47"/>
    <w:rsid w:val="00AF1E95"/>
    <w:rsid w:val="00AF2217"/>
    <w:rsid w:val="00AF2F20"/>
    <w:rsid w:val="00AF2FA9"/>
    <w:rsid w:val="00AF2FB0"/>
    <w:rsid w:val="00AF3295"/>
    <w:rsid w:val="00AF3E6F"/>
    <w:rsid w:val="00AF4125"/>
    <w:rsid w:val="00AF44BC"/>
    <w:rsid w:val="00AF50F2"/>
    <w:rsid w:val="00AF5824"/>
    <w:rsid w:val="00AF64B4"/>
    <w:rsid w:val="00AF684C"/>
    <w:rsid w:val="00AF6934"/>
    <w:rsid w:val="00AF6EB2"/>
    <w:rsid w:val="00AF74C4"/>
    <w:rsid w:val="00AF785E"/>
    <w:rsid w:val="00AF7A4C"/>
    <w:rsid w:val="00AF7EE9"/>
    <w:rsid w:val="00B0024E"/>
    <w:rsid w:val="00B003E0"/>
    <w:rsid w:val="00B01177"/>
    <w:rsid w:val="00B015F8"/>
    <w:rsid w:val="00B01C77"/>
    <w:rsid w:val="00B039C5"/>
    <w:rsid w:val="00B03B31"/>
    <w:rsid w:val="00B03C85"/>
    <w:rsid w:val="00B045CA"/>
    <w:rsid w:val="00B049FC"/>
    <w:rsid w:val="00B04BF0"/>
    <w:rsid w:val="00B04E60"/>
    <w:rsid w:val="00B0505F"/>
    <w:rsid w:val="00B05AA5"/>
    <w:rsid w:val="00B060DA"/>
    <w:rsid w:val="00B06913"/>
    <w:rsid w:val="00B072F9"/>
    <w:rsid w:val="00B07E95"/>
    <w:rsid w:val="00B07EA3"/>
    <w:rsid w:val="00B1003F"/>
    <w:rsid w:val="00B10997"/>
    <w:rsid w:val="00B10EC6"/>
    <w:rsid w:val="00B10F19"/>
    <w:rsid w:val="00B12103"/>
    <w:rsid w:val="00B129DC"/>
    <w:rsid w:val="00B132F4"/>
    <w:rsid w:val="00B13303"/>
    <w:rsid w:val="00B13D30"/>
    <w:rsid w:val="00B14B03"/>
    <w:rsid w:val="00B14FA7"/>
    <w:rsid w:val="00B14FF7"/>
    <w:rsid w:val="00B15A8A"/>
    <w:rsid w:val="00B15E62"/>
    <w:rsid w:val="00B15EEB"/>
    <w:rsid w:val="00B16B6C"/>
    <w:rsid w:val="00B16D56"/>
    <w:rsid w:val="00B1795B"/>
    <w:rsid w:val="00B17F27"/>
    <w:rsid w:val="00B206CF"/>
    <w:rsid w:val="00B207E6"/>
    <w:rsid w:val="00B20986"/>
    <w:rsid w:val="00B21613"/>
    <w:rsid w:val="00B21895"/>
    <w:rsid w:val="00B21AF7"/>
    <w:rsid w:val="00B21E56"/>
    <w:rsid w:val="00B21F78"/>
    <w:rsid w:val="00B22DA5"/>
    <w:rsid w:val="00B23160"/>
    <w:rsid w:val="00B2475C"/>
    <w:rsid w:val="00B24C72"/>
    <w:rsid w:val="00B253AC"/>
    <w:rsid w:val="00B2566D"/>
    <w:rsid w:val="00B25F57"/>
    <w:rsid w:val="00B25F61"/>
    <w:rsid w:val="00B2622D"/>
    <w:rsid w:val="00B263E7"/>
    <w:rsid w:val="00B26662"/>
    <w:rsid w:val="00B268D2"/>
    <w:rsid w:val="00B272A0"/>
    <w:rsid w:val="00B277D3"/>
    <w:rsid w:val="00B27EB6"/>
    <w:rsid w:val="00B3092F"/>
    <w:rsid w:val="00B309D9"/>
    <w:rsid w:val="00B30BEB"/>
    <w:rsid w:val="00B30F53"/>
    <w:rsid w:val="00B317F6"/>
    <w:rsid w:val="00B32499"/>
    <w:rsid w:val="00B325C5"/>
    <w:rsid w:val="00B33640"/>
    <w:rsid w:val="00B33831"/>
    <w:rsid w:val="00B34387"/>
    <w:rsid w:val="00B34503"/>
    <w:rsid w:val="00B349D4"/>
    <w:rsid w:val="00B34C48"/>
    <w:rsid w:val="00B355BE"/>
    <w:rsid w:val="00B35C17"/>
    <w:rsid w:val="00B35DDF"/>
    <w:rsid w:val="00B35DF5"/>
    <w:rsid w:val="00B36129"/>
    <w:rsid w:val="00B3651B"/>
    <w:rsid w:val="00B36C33"/>
    <w:rsid w:val="00B37505"/>
    <w:rsid w:val="00B40A84"/>
    <w:rsid w:val="00B4106E"/>
    <w:rsid w:val="00B41350"/>
    <w:rsid w:val="00B41480"/>
    <w:rsid w:val="00B41E81"/>
    <w:rsid w:val="00B42745"/>
    <w:rsid w:val="00B429B0"/>
    <w:rsid w:val="00B429B2"/>
    <w:rsid w:val="00B4367A"/>
    <w:rsid w:val="00B43A33"/>
    <w:rsid w:val="00B4400B"/>
    <w:rsid w:val="00B45B84"/>
    <w:rsid w:val="00B45FA2"/>
    <w:rsid w:val="00B463FE"/>
    <w:rsid w:val="00B479D4"/>
    <w:rsid w:val="00B500A9"/>
    <w:rsid w:val="00B50A5B"/>
    <w:rsid w:val="00B51336"/>
    <w:rsid w:val="00B515A2"/>
    <w:rsid w:val="00B521E5"/>
    <w:rsid w:val="00B52271"/>
    <w:rsid w:val="00B52793"/>
    <w:rsid w:val="00B528DF"/>
    <w:rsid w:val="00B52D2D"/>
    <w:rsid w:val="00B53145"/>
    <w:rsid w:val="00B5328E"/>
    <w:rsid w:val="00B53506"/>
    <w:rsid w:val="00B537A9"/>
    <w:rsid w:val="00B539A1"/>
    <w:rsid w:val="00B54881"/>
    <w:rsid w:val="00B54B16"/>
    <w:rsid w:val="00B5624C"/>
    <w:rsid w:val="00B56D04"/>
    <w:rsid w:val="00B56FA3"/>
    <w:rsid w:val="00B57635"/>
    <w:rsid w:val="00B57684"/>
    <w:rsid w:val="00B57CFB"/>
    <w:rsid w:val="00B60128"/>
    <w:rsid w:val="00B60305"/>
    <w:rsid w:val="00B60DC5"/>
    <w:rsid w:val="00B60E87"/>
    <w:rsid w:val="00B612BA"/>
    <w:rsid w:val="00B61490"/>
    <w:rsid w:val="00B61526"/>
    <w:rsid w:val="00B61F96"/>
    <w:rsid w:val="00B623E0"/>
    <w:rsid w:val="00B62787"/>
    <w:rsid w:val="00B62803"/>
    <w:rsid w:val="00B631AC"/>
    <w:rsid w:val="00B635D2"/>
    <w:rsid w:val="00B63650"/>
    <w:rsid w:val="00B63653"/>
    <w:rsid w:val="00B63729"/>
    <w:rsid w:val="00B642A6"/>
    <w:rsid w:val="00B64590"/>
    <w:rsid w:val="00B6459D"/>
    <w:rsid w:val="00B64DD2"/>
    <w:rsid w:val="00B64F8B"/>
    <w:rsid w:val="00B65243"/>
    <w:rsid w:val="00B65C79"/>
    <w:rsid w:val="00B65C87"/>
    <w:rsid w:val="00B65F5C"/>
    <w:rsid w:val="00B66656"/>
    <w:rsid w:val="00B666B7"/>
    <w:rsid w:val="00B66839"/>
    <w:rsid w:val="00B668AD"/>
    <w:rsid w:val="00B675DA"/>
    <w:rsid w:val="00B6D561"/>
    <w:rsid w:val="00B7020B"/>
    <w:rsid w:val="00B70507"/>
    <w:rsid w:val="00B70F4B"/>
    <w:rsid w:val="00B71822"/>
    <w:rsid w:val="00B719E6"/>
    <w:rsid w:val="00B7206D"/>
    <w:rsid w:val="00B723A7"/>
    <w:rsid w:val="00B725A0"/>
    <w:rsid w:val="00B7280F"/>
    <w:rsid w:val="00B7357A"/>
    <w:rsid w:val="00B74B38"/>
    <w:rsid w:val="00B74C6B"/>
    <w:rsid w:val="00B74CBD"/>
    <w:rsid w:val="00B750FB"/>
    <w:rsid w:val="00B75DD0"/>
    <w:rsid w:val="00B75E3F"/>
    <w:rsid w:val="00B75EDD"/>
    <w:rsid w:val="00B764C9"/>
    <w:rsid w:val="00B76AC9"/>
    <w:rsid w:val="00B770A9"/>
    <w:rsid w:val="00B7782A"/>
    <w:rsid w:val="00B80027"/>
    <w:rsid w:val="00B81545"/>
    <w:rsid w:val="00B816F8"/>
    <w:rsid w:val="00B82A8B"/>
    <w:rsid w:val="00B8344E"/>
    <w:rsid w:val="00B83984"/>
    <w:rsid w:val="00B83AD6"/>
    <w:rsid w:val="00B83BAF"/>
    <w:rsid w:val="00B83DB8"/>
    <w:rsid w:val="00B83E6D"/>
    <w:rsid w:val="00B843FF"/>
    <w:rsid w:val="00B84483"/>
    <w:rsid w:val="00B8495B"/>
    <w:rsid w:val="00B84D4B"/>
    <w:rsid w:val="00B85686"/>
    <w:rsid w:val="00B85DE7"/>
    <w:rsid w:val="00B86068"/>
    <w:rsid w:val="00B86442"/>
    <w:rsid w:val="00B8778A"/>
    <w:rsid w:val="00B87964"/>
    <w:rsid w:val="00B87C70"/>
    <w:rsid w:val="00B87D9F"/>
    <w:rsid w:val="00B87E38"/>
    <w:rsid w:val="00B907F6"/>
    <w:rsid w:val="00B91D2A"/>
    <w:rsid w:val="00B91F2E"/>
    <w:rsid w:val="00B92368"/>
    <w:rsid w:val="00B92794"/>
    <w:rsid w:val="00B9295C"/>
    <w:rsid w:val="00B92C0D"/>
    <w:rsid w:val="00B93B7E"/>
    <w:rsid w:val="00B93D7E"/>
    <w:rsid w:val="00B9430E"/>
    <w:rsid w:val="00B94D26"/>
    <w:rsid w:val="00B94F51"/>
    <w:rsid w:val="00B950D1"/>
    <w:rsid w:val="00B953ED"/>
    <w:rsid w:val="00B95AC2"/>
    <w:rsid w:val="00B96985"/>
    <w:rsid w:val="00B96B3E"/>
    <w:rsid w:val="00B96B65"/>
    <w:rsid w:val="00B96D13"/>
    <w:rsid w:val="00B976E9"/>
    <w:rsid w:val="00B977C7"/>
    <w:rsid w:val="00B97A95"/>
    <w:rsid w:val="00B97F72"/>
    <w:rsid w:val="00BA00A0"/>
    <w:rsid w:val="00BA0616"/>
    <w:rsid w:val="00BA140C"/>
    <w:rsid w:val="00BA1FBA"/>
    <w:rsid w:val="00BA21C6"/>
    <w:rsid w:val="00BA24BA"/>
    <w:rsid w:val="00BA313C"/>
    <w:rsid w:val="00BA34EE"/>
    <w:rsid w:val="00BA39F0"/>
    <w:rsid w:val="00BA3B1D"/>
    <w:rsid w:val="00BA4138"/>
    <w:rsid w:val="00BA4604"/>
    <w:rsid w:val="00BA4FCC"/>
    <w:rsid w:val="00BA524B"/>
    <w:rsid w:val="00BA53B2"/>
    <w:rsid w:val="00BA5B75"/>
    <w:rsid w:val="00BA6419"/>
    <w:rsid w:val="00BA6733"/>
    <w:rsid w:val="00BA6ADA"/>
    <w:rsid w:val="00BB0358"/>
    <w:rsid w:val="00BB06CA"/>
    <w:rsid w:val="00BB0AA2"/>
    <w:rsid w:val="00BB0B67"/>
    <w:rsid w:val="00BB0B7D"/>
    <w:rsid w:val="00BB129F"/>
    <w:rsid w:val="00BB1CE4"/>
    <w:rsid w:val="00BB1F1B"/>
    <w:rsid w:val="00BB1F8E"/>
    <w:rsid w:val="00BB2407"/>
    <w:rsid w:val="00BB285A"/>
    <w:rsid w:val="00BB2F8B"/>
    <w:rsid w:val="00BB30DB"/>
    <w:rsid w:val="00BB33DB"/>
    <w:rsid w:val="00BB408D"/>
    <w:rsid w:val="00BB41A8"/>
    <w:rsid w:val="00BB4271"/>
    <w:rsid w:val="00BB4F7B"/>
    <w:rsid w:val="00BB56B5"/>
    <w:rsid w:val="00BB6133"/>
    <w:rsid w:val="00BB62BD"/>
    <w:rsid w:val="00BB63FB"/>
    <w:rsid w:val="00BB6763"/>
    <w:rsid w:val="00BB7511"/>
    <w:rsid w:val="00BB78BB"/>
    <w:rsid w:val="00BC0049"/>
    <w:rsid w:val="00BC011C"/>
    <w:rsid w:val="00BC012F"/>
    <w:rsid w:val="00BC0D13"/>
    <w:rsid w:val="00BC0F5E"/>
    <w:rsid w:val="00BC13D6"/>
    <w:rsid w:val="00BC1A7A"/>
    <w:rsid w:val="00BC26C1"/>
    <w:rsid w:val="00BC3094"/>
    <w:rsid w:val="00BC36A0"/>
    <w:rsid w:val="00BC45EB"/>
    <w:rsid w:val="00BC479D"/>
    <w:rsid w:val="00BC4B72"/>
    <w:rsid w:val="00BC4DC6"/>
    <w:rsid w:val="00BC5044"/>
    <w:rsid w:val="00BC5330"/>
    <w:rsid w:val="00BC5BB8"/>
    <w:rsid w:val="00BC5EE4"/>
    <w:rsid w:val="00BC784D"/>
    <w:rsid w:val="00BD076B"/>
    <w:rsid w:val="00BD0EA8"/>
    <w:rsid w:val="00BD181D"/>
    <w:rsid w:val="00BD1D12"/>
    <w:rsid w:val="00BD1D22"/>
    <w:rsid w:val="00BD27D6"/>
    <w:rsid w:val="00BD2CFA"/>
    <w:rsid w:val="00BD2EF1"/>
    <w:rsid w:val="00BD3854"/>
    <w:rsid w:val="00BD3BBB"/>
    <w:rsid w:val="00BD4FA4"/>
    <w:rsid w:val="00BD511B"/>
    <w:rsid w:val="00BD584E"/>
    <w:rsid w:val="00BD5C6E"/>
    <w:rsid w:val="00BD5D89"/>
    <w:rsid w:val="00BD609B"/>
    <w:rsid w:val="00BD667E"/>
    <w:rsid w:val="00BD6845"/>
    <w:rsid w:val="00BD6A79"/>
    <w:rsid w:val="00BD6AD7"/>
    <w:rsid w:val="00BD6F53"/>
    <w:rsid w:val="00BD6F76"/>
    <w:rsid w:val="00BD71E2"/>
    <w:rsid w:val="00BD720B"/>
    <w:rsid w:val="00BD7A7B"/>
    <w:rsid w:val="00BE028D"/>
    <w:rsid w:val="00BE0802"/>
    <w:rsid w:val="00BE0D6D"/>
    <w:rsid w:val="00BE1945"/>
    <w:rsid w:val="00BE1D3B"/>
    <w:rsid w:val="00BE2726"/>
    <w:rsid w:val="00BE2AD7"/>
    <w:rsid w:val="00BE31A8"/>
    <w:rsid w:val="00BE31CD"/>
    <w:rsid w:val="00BE3451"/>
    <w:rsid w:val="00BE39E5"/>
    <w:rsid w:val="00BE46EC"/>
    <w:rsid w:val="00BE53C9"/>
    <w:rsid w:val="00BE60E8"/>
    <w:rsid w:val="00BE65F2"/>
    <w:rsid w:val="00BE6B2B"/>
    <w:rsid w:val="00BE7B29"/>
    <w:rsid w:val="00BF036D"/>
    <w:rsid w:val="00BF0405"/>
    <w:rsid w:val="00BF0628"/>
    <w:rsid w:val="00BF099E"/>
    <w:rsid w:val="00BF0C30"/>
    <w:rsid w:val="00BF15E7"/>
    <w:rsid w:val="00BF18BA"/>
    <w:rsid w:val="00BF1DF2"/>
    <w:rsid w:val="00BF1E87"/>
    <w:rsid w:val="00BF1F4C"/>
    <w:rsid w:val="00BF2507"/>
    <w:rsid w:val="00BF2600"/>
    <w:rsid w:val="00BF3152"/>
    <w:rsid w:val="00BF3272"/>
    <w:rsid w:val="00BF3395"/>
    <w:rsid w:val="00BF4419"/>
    <w:rsid w:val="00BF44BF"/>
    <w:rsid w:val="00BF4B68"/>
    <w:rsid w:val="00BF4E8C"/>
    <w:rsid w:val="00BF516D"/>
    <w:rsid w:val="00BF5A14"/>
    <w:rsid w:val="00BF65C0"/>
    <w:rsid w:val="00BF6816"/>
    <w:rsid w:val="00BF68C9"/>
    <w:rsid w:val="00BF7994"/>
    <w:rsid w:val="00BF7B03"/>
    <w:rsid w:val="00C001D8"/>
    <w:rsid w:val="00C003EA"/>
    <w:rsid w:val="00C00ADF"/>
    <w:rsid w:val="00C00DE0"/>
    <w:rsid w:val="00C00F6D"/>
    <w:rsid w:val="00C011A8"/>
    <w:rsid w:val="00C017EE"/>
    <w:rsid w:val="00C01C90"/>
    <w:rsid w:val="00C032F3"/>
    <w:rsid w:val="00C03951"/>
    <w:rsid w:val="00C03BD6"/>
    <w:rsid w:val="00C03E04"/>
    <w:rsid w:val="00C041EA"/>
    <w:rsid w:val="00C04592"/>
    <w:rsid w:val="00C04835"/>
    <w:rsid w:val="00C04A89"/>
    <w:rsid w:val="00C0539A"/>
    <w:rsid w:val="00C054A0"/>
    <w:rsid w:val="00C055AF"/>
    <w:rsid w:val="00C069A0"/>
    <w:rsid w:val="00C06A6F"/>
    <w:rsid w:val="00C06C5D"/>
    <w:rsid w:val="00C07248"/>
    <w:rsid w:val="00C07422"/>
    <w:rsid w:val="00C07608"/>
    <w:rsid w:val="00C07AF9"/>
    <w:rsid w:val="00C07CEE"/>
    <w:rsid w:val="00C102AB"/>
    <w:rsid w:val="00C114B7"/>
    <w:rsid w:val="00C11734"/>
    <w:rsid w:val="00C1197E"/>
    <w:rsid w:val="00C120FE"/>
    <w:rsid w:val="00C12741"/>
    <w:rsid w:val="00C12EC3"/>
    <w:rsid w:val="00C12F43"/>
    <w:rsid w:val="00C143FF"/>
    <w:rsid w:val="00C14484"/>
    <w:rsid w:val="00C1461C"/>
    <w:rsid w:val="00C1496A"/>
    <w:rsid w:val="00C14C86"/>
    <w:rsid w:val="00C15697"/>
    <w:rsid w:val="00C15878"/>
    <w:rsid w:val="00C1617B"/>
    <w:rsid w:val="00C161C5"/>
    <w:rsid w:val="00C16285"/>
    <w:rsid w:val="00C1676C"/>
    <w:rsid w:val="00C16991"/>
    <w:rsid w:val="00C16CF7"/>
    <w:rsid w:val="00C1750A"/>
    <w:rsid w:val="00C1774E"/>
    <w:rsid w:val="00C17CF3"/>
    <w:rsid w:val="00C200B7"/>
    <w:rsid w:val="00C20644"/>
    <w:rsid w:val="00C209AE"/>
    <w:rsid w:val="00C2135B"/>
    <w:rsid w:val="00C21A70"/>
    <w:rsid w:val="00C220BA"/>
    <w:rsid w:val="00C22231"/>
    <w:rsid w:val="00C22307"/>
    <w:rsid w:val="00C23223"/>
    <w:rsid w:val="00C23382"/>
    <w:rsid w:val="00C236EB"/>
    <w:rsid w:val="00C238D5"/>
    <w:rsid w:val="00C241F0"/>
    <w:rsid w:val="00C245AF"/>
    <w:rsid w:val="00C24797"/>
    <w:rsid w:val="00C24C0C"/>
    <w:rsid w:val="00C24E7D"/>
    <w:rsid w:val="00C25147"/>
    <w:rsid w:val="00C255F1"/>
    <w:rsid w:val="00C25C89"/>
    <w:rsid w:val="00C25F00"/>
    <w:rsid w:val="00C26672"/>
    <w:rsid w:val="00C269C5"/>
    <w:rsid w:val="00C27884"/>
    <w:rsid w:val="00C27D31"/>
    <w:rsid w:val="00C308A6"/>
    <w:rsid w:val="00C30EBA"/>
    <w:rsid w:val="00C32274"/>
    <w:rsid w:val="00C323BD"/>
    <w:rsid w:val="00C3251A"/>
    <w:rsid w:val="00C328F2"/>
    <w:rsid w:val="00C32B12"/>
    <w:rsid w:val="00C32D69"/>
    <w:rsid w:val="00C337FD"/>
    <w:rsid w:val="00C33D97"/>
    <w:rsid w:val="00C33DEF"/>
    <w:rsid w:val="00C3553B"/>
    <w:rsid w:val="00C35BAF"/>
    <w:rsid w:val="00C35E17"/>
    <w:rsid w:val="00C365D5"/>
    <w:rsid w:val="00C36ACB"/>
    <w:rsid w:val="00C37431"/>
    <w:rsid w:val="00C37E6B"/>
    <w:rsid w:val="00C403EC"/>
    <w:rsid w:val="00C4081D"/>
    <w:rsid w:val="00C40E8D"/>
    <w:rsid w:val="00C4222E"/>
    <w:rsid w:val="00C42554"/>
    <w:rsid w:val="00C428F2"/>
    <w:rsid w:val="00C429F9"/>
    <w:rsid w:val="00C42D66"/>
    <w:rsid w:val="00C4468B"/>
    <w:rsid w:val="00C44B03"/>
    <w:rsid w:val="00C450ED"/>
    <w:rsid w:val="00C4560D"/>
    <w:rsid w:val="00C45BCC"/>
    <w:rsid w:val="00C46097"/>
    <w:rsid w:val="00C4686C"/>
    <w:rsid w:val="00C468CB"/>
    <w:rsid w:val="00C469B6"/>
    <w:rsid w:val="00C46A9A"/>
    <w:rsid w:val="00C47FD3"/>
    <w:rsid w:val="00C50012"/>
    <w:rsid w:val="00C5084E"/>
    <w:rsid w:val="00C50CF5"/>
    <w:rsid w:val="00C5103E"/>
    <w:rsid w:val="00C513A8"/>
    <w:rsid w:val="00C5192A"/>
    <w:rsid w:val="00C5195E"/>
    <w:rsid w:val="00C52146"/>
    <w:rsid w:val="00C5246D"/>
    <w:rsid w:val="00C528F5"/>
    <w:rsid w:val="00C52D81"/>
    <w:rsid w:val="00C52E51"/>
    <w:rsid w:val="00C5324F"/>
    <w:rsid w:val="00C533DA"/>
    <w:rsid w:val="00C53715"/>
    <w:rsid w:val="00C537B3"/>
    <w:rsid w:val="00C53907"/>
    <w:rsid w:val="00C5438A"/>
    <w:rsid w:val="00C5473D"/>
    <w:rsid w:val="00C54869"/>
    <w:rsid w:val="00C54E68"/>
    <w:rsid w:val="00C557F9"/>
    <w:rsid w:val="00C57BFA"/>
    <w:rsid w:val="00C57E20"/>
    <w:rsid w:val="00C60645"/>
    <w:rsid w:val="00C61449"/>
    <w:rsid w:val="00C615B7"/>
    <w:rsid w:val="00C61DA5"/>
    <w:rsid w:val="00C62051"/>
    <w:rsid w:val="00C62664"/>
    <w:rsid w:val="00C626F0"/>
    <w:rsid w:val="00C64226"/>
    <w:rsid w:val="00C646A4"/>
    <w:rsid w:val="00C64D3D"/>
    <w:rsid w:val="00C64F06"/>
    <w:rsid w:val="00C64F27"/>
    <w:rsid w:val="00C65C5D"/>
    <w:rsid w:val="00C678B6"/>
    <w:rsid w:val="00C67A28"/>
    <w:rsid w:val="00C70121"/>
    <w:rsid w:val="00C7012E"/>
    <w:rsid w:val="00C7056F"/>
    <w:rsid w:val="00C70599"/>
    <w:rsid w:val="00C70ECC"/>
    <w:rsid w:val="00C71785"/>
    <w:rsid w:val="00C71C36"/>
    <w:rsid w:val="00C71C3F"/>
    <w:rsid w:val="00C71D06"/>
    <w:rsid w:val="00C73058"/>
    <w:rsid w:val="00C73AD0"/>
    <w:rsid w:val="00C74101"/>
    <w:rsid w:val="00C74F18"/>
    <w:rsid w:val="00C75D03"/>
    <w:rsid w:val="00C764F3"/>
    <w:rsid w:val="00C765DB"/>
    <w:rsid w:val="00C770E1"/>
    <w:rsid w:val="00C772F3"/>
    <w:rsid w:val="00C77430"/>
    <w:rsid w:val="00C77481"/>
    <w:rsid w:val="00C775DA"/>
    <w:rsid w:val="00C77AF6"/>
    <w:rsid w:val="00C77BF9"/>
    <w:rsid w:val="00C77E45"/>
    <w:rsid w:val="00C80120"/>
    <w:rsid w:val="00C80845"/>
    <w:rsid w:val="00C808DA"/>
    <w:rsid w:val="00C80F6C"/>
    <w:rsid w:val="00C81BC2"/>
    <w:rsid w:val="00C81D40"/>
    <w:rsid w:val="00C82161"/>
    <w:rsid w:val="00C8223C"/>
    <w:rsid w:val="00C828E2"/>
    <w:rsid w:val="00C833E2"/>
    <w:rsid w:val="00C837D9"/>
    <w:rsid w:val="00C84F5E"/>
    <w:rsid w:val="00C84FEE"/>
    <w:rsid w:val="00C858C6"/>
    <w:rsid w:val="00C86601"/>
    <w:rsid w:val="00C8707E"/>
    <w:rsid w:val="00C87529"/>
    <w:rsid w:val="00C87615"/>
    <w:rsid w:val="00C87EF6"/>
    <w:rsid w:val="00C90C25"/>
    <w:rsid w:val="00C90FEE"/>
    <w:rsid w:val="00C9158E"/>
    <w:rsid w:val="00C91CB0"/>
    <w:rsid w:val="00C92FCC"/>
    <w:rsid w:val="00C93593"/>
    <w:rsid w:val="00C937B9"/>
    <w:rsid w:val="00C93F77"/>
    <w:rsid w:val="00C94804"/>
    <w:rsid w:val="00C95292"/>
    <w:rsid w:val="00C953ED"/>
    <w:rsid w:val="00C95703"/>
    <w:rsid w:val="00C95722"/>
    <w:rsid w:val="00C95CBF"/>
    <w:rsid w:val="00C960BA"/>
    <w:rsid w:val="00C971DB"/>
    <w:rsid w:val="00C978A8"/>
    <w:rsid w:val="00C97959"/>
    <w:rsid w:val="00CA1500"/>
    <w:rsid w:val="00CA284C"/>
    <w:rsid w:val="00CA305B"/>
    <w:rsid w:val="00CA34F8"/>
    <w:rsid w:val="00CA3868"/>
    <w:rsid w:val="00CA5372"/>
    <w:rsid w:val="00CA54C8"/>
    <w:rsid w:val="00CA6451"/>
    <w:rsid w:val="00CA673E"/>
    <w:rsid w:val="00CA6B62"/>
    <w:rsid w:val="00CA6CAD"/>
    <w:rsid w:val="00CA7168"/>
    <w:rsid w:val="00CA7643"/>
    <w:rsid w:val="00CA7954"/>
    <w:rsid w:val="00CA797D"/>
    <w:rsid w:val="00CA7CBD"/>
    <w:rsid w:val="00CA7FF2"/>
    <w:rsid w:val="00CB077F"/>
    <w:rsid w:val="00CB1344"/>
    <w:rsid w:val="00CB15F4"/>
    <w:rsid w:val="00CB1A23"/>
    <w:rsid w:val="00CB1FF0"/>
    <w:rsid w:val="00CB2C84"/>
    <w:rsid w:val="00CB2DB0"/>
    <w:rsid w:val="00CB304B"/>
    <w:rsid w:val="00CB395A"/>
    <w:rsid w:val="00CB3AF4"/>
    <w:rsid w:val="00CB3D7F"/>
    <w:rsid w:val="00CB439F"/>
    <w:rsid w:val="00CB4579"/>
    <w:rsid w:val="00CB47FA"/>
    <w:rsid w:val="00CB4A99"/>
    <w:rsid w:val="00CB523A"/>
    <w:rsid w:val="00CB5C99"/>
    <w:rsid w:val="00CB6666"/>
    <w:rsid w:val="00CB6A9D"/>
    <w:rsid w:val="00CB716A"/>
    <w:rsid w:val="00CB78BB"/>
    <w:rsid w:val="00CB7B7A"/>
    <w:rsid w:val="00CB7CB6"/>
    <w:rsid w:val="00CB7EA0"/>
    <w:rsid w:val="00CC01D1"/>
    <w:rsid w:val="00CC0A68"/>
    <w:rsid w:val="00CC0AB5"/>
    <w:rsid w:val="00CC0C60"/>
    <w:rsid w:val="00CC15BB"/>
    <w:rsid w:val="00CC1B6D"/>
    <w:rsid w:val="00CC23F7"/>
    <w:rsid w:val="00CC347D"/>
    <w:rsid w:val="00CC3A84"/>
    <w:rsid w:val="00CC3BAA"/>
    <w:rsid w:val="00CC3CAF"/>
    <w:rsid w:val="00CC3D6E"/>
    <w:rsid w:val="00CC4314"/>
    <w:rsid w:val="00CC4B44"/>
    <w:rsid w:val="00CC542F"/>
    <w:rsid w:val="00CC5CE1"/>
    <w:rsid w:val="00CC64F9"/>
    <w:rsid w:val="00CC655B"/>
    <w:rsid w:val="00CC7253"/>
    <w:rsid w:val="00CC78C9"/>
    <w:rsid w:val="00CD120F"/>
    <w:rsid w:val="00CD192C"/>
    <w:rsid w:val="00CD1E76"/>
    <w:rsid w:val="00CD236F"/>
    <w:rsid w:val="00CD2B37"/>
    <w:rsid w:val="00CD2F2A"/>
    <w:rsid w:val="00CD325C"/>
    <w:rsid w:val="00CD36F8"/>
    <w:rsid w:val="00CD36FE"/>
    <w:rsid w:val="00CD454F"/>
    <w:rsid w:val="00CD48FD"/>
    <w:rsid w:val="00CD49D5"/>
    <w:rsid w:val="00CD4CC0"/>
    <w:rsid w:val="00CD4F7A"/>
    <w:rsid w:val="00CD5891"/>
    <w:rsid w:val="00CD5E89"/>
    <w:rsid w:val="00CD658D"/>
    <w:rsid w:val="00CD65D3"/>
    <w:rsid w:val="00CD672F"/>
    <w:rsid w:val="00CD7081"/>
    <w:rsid w:val="00CD7139"/>
    <w:rsid w:val="00CD7581"/>
    <w:rsid w:val="00CD7653"/>
    <w:rsid w:val="00CE012B"/>
    <w:rsid w:val="00CE1377"/>
    <w:rsid w:val="00CE1867"/>
    <w:rsid w:val="00CE21BA"/>
    <w:rsid w:val="00CE2367"/>
    <w:rsid w:val="00CE3118"/>
    <w:rsid w:val="00CE34BF"/>
    <w:rsid w:val="00CE3AB5"/>
    <w:rsid w:val="00CE44D1"/>
    <w:rsid w:val="00CE4C72"/>
    <w:rsid w:val="00CE4FE7"/>
    <w:rsid w:val="00CE50A3"/>
    <w:rsid w:val="00CE5301"/>
    <w:rsid w:val="00CE56CC"/>
    <w:rsid w:val="00CE644F"/>
    <w:rsid w:val="00CE6E50"/>
    <w:rsid w:val="00CE7FB8"/>
    <w:rsid w:val="00CF01E7"/>
    <w:rsid w:val="00CF025B"/>
    <w:rsid w:val="00CF0486"/>
    <w:rsid w:val="00CF06F5"/>
    <w:rsid w:val="00CF0EF3"/>
    <w:rsid w:val="00CF13ED"/>
    <w:rsid w:val="00CF241B"/>
    <w:rsid w:val="00CF2885"/>
    <w:rsid w:val="00CF312F"/>
    <w:rsid w:val="00CF314C"/>
    <w:rsid w:val="00CF3F61"/>
    <w:rsid w:val="00CF4785"/>
    <w:rsid w:val="00CF6C86"/>
    <w:rsid w:val="00CF7769"/>
    <w:rsid w:val="00CF7D1E"/>
    <w:rsid w:val="00D00127"/>
    <w:rsid w:val="00D007DF"/>
    <w:rsid w:val="00D009E0"/>
    <w:rsid w:val="00D00A98"/>
    <w:rsid w:val="00D00F11"/>
    <w:rsid w:val="00D01208"/>
    <w:rsid w:val="00D019A7"/>
    <w:rsid w:val="00D01B3A"/>
    <w:rsid w:val="00D01F3E"/>
    <w:rsid w:val="00D02EED"/>
    <w:rsid w:val="00D037FB"/>
    <w:rsid w:val="00D040D0"/>
    <w:rsid w:val="00D04225"/>
    <w:rsid w:val="00D045BF"/>
    <w:rsid w:val="00D04B6B"/>
    <w:rsid w:val="00D0549D"/>
    <w:rsid w:val="00D056E8"/>
    <w:rsid w:val="00D05C1B"/>
    <w:rsid w:val="00D05F04"/>
    <w:rsid w:val="00D07163"/>
    <w:rsid w:val="00D074D3"/>
    <w:rsid w:val="00D076BA"/>
    <w:rsid w:val="00D07AAE"/>
    <w:rsid w:val="00D07CEB"/>
    <w:rsid w:val="00D10483"/>
    <w:rsid w:val="00D11731"/>
    <w:rsid w:val="00D11D99"/>
    <w:rsid w:val="00D12ACD"/>
    <w:rsid w:val="00D13B3D"/>
    <w:rsid w:val="00D141E5"/>
    <w:rsid w:val="00D147F9"/>
    <w:rsid w:val="00D155F8"/>
    <w:rsid w:val="00D15BBE"/>
    <w:rsid w:val="00D15CAC"/>
    <w:rsid w:val="00D16381"/>
    <w:rsid w:val="00D1700E"/>
    <w:rsid w:val="00D1731D"/>
    <w:rsid w:val="00D17817"/>
    <w:rsid w:val="00D20F67"/>
    <w:rsid w:val="00D20FF3"/>
    <w:rsid w:val="00D2121B"/>
    <w:rsid w:val="00D21AB8"/>
    <w:rsid w:val="00D21F4F"/>
    <w:rsid w:val="00D21FAF"/>
    <w:rsid w:val="00D2206B"/>
    <w:rsid w:val="00D22257"/>
    <w:rsid w:val="00D22558"/>
    <w:rsid w:val="00D235E9"/>
    <w:rsid w:val="00D23A7F"/>
    <w:rsid w:val="00D24B0B"/>
    <w:rsid w:val="00D24B93"/>
    <w:rsid w:val="00D24BC2"/>
    <w:rsid w:val="00D250E5"/>
    <w:rsid w:val="00D255D8"/>
    <w:rsid w:val="00D26BCA"/>
    <w:rsid w:val="00D26C10"/>
    <w:rsid w:val="00D26D2E"/>
    <w:rsid w:val="00D27047"/>
    <w:rsid w:val="00D2755D"/>
    <w:rsid w:val="00D27682"/>
    <w:rsid w:val="00D305EF"/>
    <w:rsid w:val="00D317CD"/>
    <w:rsid w:val="00D31D15"/>
    <w:rsid w:val="00D32E81"/>
    <w:rsid w:val="00D33017"/>
    <w:rsid w:val="00D33F93"/>
    <w:rsid w:val="00D34908"/>
    <w:rsid w:val="00D35329"/>
    <w:rsid w:val="00D35A04"/>
    <w:rsid w:val="00D35BBC"/>
    <w:rsid w:val="00D3619C"/>
    <w:rsid w:val="00D36D3B"/>
    <w:rsid w:val="00D36D53"/>
    <w:rsid w:val="00D37472"/>
    <w:rsid w:val="00D3755E"/>
    <w:rsid w:val="00D37895"/>
    <w:rsid w:val="00D37BF4"/>
    <w:rsid w:val="00D37D0C"/>
    <w:rsid w:val="00D40296"/>
    <w:rsid w:val="00D40456"/>
    <w:rsid w:val="00D41A41"/>
    <w:rsid w:val="00D41A59"/>
    <w:rsid w:val="00D42576"/>
    <w:rsid w:val="00D42FB8"/>
    <w:rsid w:val="00D4383B"/>
    <w:rsid w:val="00D438B6"/>
    <w:rsid w:val="00D43D7C"/>
    <w:rsid w:val="00D44ABB"/>
    <w:rsid w:val="00D44DFE"/>
    <w:rsid w:val="00D450C8"/>
    <w:rsid w:val="00D4533C"/>
    <w:rsid w:val="00D4596D"/>
    <w:rsid w:val="00D463B9"/>
    <w:rsid w:val="00D4642F"/>
    <w:rsid w:val="00D4690A"/>
    <w:rsid w:val="00D46B71"/>
    <w:rsid w:val="00D47070"/>
    <w:rsid w:val="00D470ED"/>
    <w:rsid w:val="00D472C7"/>
    <w:rsid w:val="00D472D6"/>
    <w:rsid w:val="00D47570"/>
    <w:rsid w:val="00D47C7E"/>
    <w:rsid w:val="00D47D0B"/>
    <w:rsid w:val="00D47D32"/>
    <w:rsid w:val="00D47D69"/>
    <w:rsid w:val="00D4900A"/>
    <w:rsid w:val="00D50643"/>
    <w:rsid w:val="00D507DA"/>
    <w:rsid w:val="00D50961"/>
    <w:rsid w:val="00D51247"/>
    <w:rsid w:val="00D51449"/>
    <w:rsid w:val="00D51611"/>
    <w:rsid w:val="00D5223A"/>
    <w:rsid w:val="00D5362C"/>
    <w:rsid w:val="00D5397D"/>
    <w:rsid w:val="00D54283"/>
    <w:rsid w:val="00D54FE3"/>
    <w:rsid w:val="00D55127"/>
    <w:rsid w:val="00D55454"/>
    <w:rsid w:val="00D5561D"/>
    <w:rsid w:val="00D557D5"/>
    <w:rsid w:val="00D55B1B"/>
    <w:rsid w:val="00D55F89"/>
    <w:rsid w:val="00D56D1A"/>
    <w:rsid w:val="00D577ED"/>
    <w:rsid w:val="00D57A93"/>
    <w:rsid w:val="00D57AAB"/>
    <w:rsid w:val="00D57CF9"/>
    <w:rsid w:val="00D57DE5"/>
    <w:rsid w:val="00D606E6"/>
    <w:rsid w:val="00D60B49"/>
    <w:rsid w:val="00D6148F"/>
    <w:rsid w:val="00D61F06"/>
    <w:rsid w:val="00D6293F"/>
    <w:rsid w:val="00D62E5E"/>
    <w:rsid w:val="00D6303A"/>
    <w:rsid w:val="00D63706"/>
    <w:rsid w:val="00D6391E"/>
    <w:rsid w:val="00D63920"/>
    <w:rsid w:val="00D63B58"/>
    <w:rsid w:val="00D643C0"/>
    <w:rsid w:val="00D64525"/>
    <w:rsid w:val="00D64B88"/>
    <w:rsid w:val="00D64CD7"/>
    <w:rsid w:val="00D64F40"/>
    <w:rsid w:val="00D652D6"/>
    <w:rsid w:val="00D65CCA"/>
    <w:rsid w:val="00D662A0"/>
    <w:rsid w:val="00D67650"/>
    <w:rsid w:val="00D67C43"/>
    <w:rsid w:val="00D67E0A"/>
    <w:rsid w:val="00D67FED"/>
    <w:rsid w:val="00D70833"/>
    <w:rsid w:val="00D71C59"/>
    <w:rsid w:val="00D71D62"/>
    <w:rsid w:val="00D71FA9"/>
    <w:rsid w:val="00D723E9"/>
    <w:rsid w:val="00D7240D"/>
    <w:rsid w:val="00D72B6C"/>
    <w:rsid w:val="00D73173"/>
    <w:rsid w:val="00D7349A"/>
    <w:rsid w:val="00D7381B"/>
    <w:rsid w:val="00D7388C"/>
    <w:rsid w:val="00D73C91"/>
    <w:rsid w:val="00D74021"/>
    <w:rsid w:val="00D7406B"/>
    <w:rsid w:val="00D7476B"/>
    <w:rsid w:val="00D7493B"/>
    <w:rsid w:val="00D74E5D"/>
    <w:rsid w:val="00D75777"/>
    <w:rsid w:val="00D76CDE"/>
    <w:rsid w:val="00D77012"/>
    <w:rsid w:val="00D7746E"/>
    <w:rsid w:val="00D77901"/>
    <w:rsid w:val="00D77EAB"/>
    <w:rsid w:val="00D80037"/>
    <w:rsid w:val="00D8042C"/>
    <w:rsid w:val="00D8089C"/>
    <w:rsid w:val="00D80938"/>
    <w:rsid w:val="00D80DC0"/>
    <w:rsid w:val="00D80F09"/>
    <w:rsid w:val="00D81260"/>
    <w:rsid w:val="00D8192B"/>
    <w:rsid w:val="00D81A5D"/>
    <w:rsid w:val="00D82916"/>
    <w:rsid w:val="00D82E33"/>
    <w:rsid w:val="00D83162"/>
    <w:rsid w:val="00D835E2"/>
    <w:rsid w:val="00D83A91"/>
    <w:rsid w:val="00D83ADB"/>
    <w:rsid w:val="00D841F9"/>
    <w:rsid w:val="00D844D9"/>
    <w:rsid w:val="00D84865"/>
    <w:rsid w:val="00D84B75"/>
    <w:rsid w:val="00D85000"/>
    <w:rsid w:val="00D859CD"/>
    <w:rsid w:val="00D85CCB"/>
    <w:rsid w:val="00D8608C"/>
    <w:rsid w:val="00D865B1"/>
    <w:rsid w:val="00D867FF"/>
    <w:rsid w:val="00D86830"/>
    <w:rsid w:val="00D868D8"/>
    <w:rsid w:val="00D87BBD"/>
    <w:rsid w:val="00D9013F"/>
    <w:rsid w:val="00D9014E"/>
    <w:rsid w:val="00D90669"/>
    <w:rsid w:val="00D912CC"/>
    <w:rsid w:val="00D9167A"/>
    <w:rsid w:val="00D91F67"/>
    <w:rsid w:val="00D92F19"/>
    <w:rsid w:val="00D92F94"/>
    <w:rsid w:val="00D93705"/>
    <w:rsid w:val="00D93A36"/>
    <w:rsid w:val="00D94161"/>
    <w:rsid w:val="00D9498B"/>
    <w:rsid w:val="00D949C6"/>
    <w:rsid w:val="00D95180"/>
    <w:rsid w:val="00D954A7"/>
    <w:rsid w:val="00D96531"/>
    <w:rsid w:val="00D97350"/>
    <w:rsid w:val="00D97376"/>
    <w:rsid w:val="00D97EBA"/>
    <w:rsid w:val="00D97EC4"/>
    <w:rsid w:val="00DA0A81"/>
    <w:rsid w:val="00DA0EED"/>
    <w:rsid w:val="00DA15EA"/>
    <w:rsid w:val="00DA2242"/>
    <w:rsid w:val="00DA2791"/>
    <w:rsid w:val="00DA2AC8"/>
    <w:rsid w:val="00DA3118"/>
    <w:rsid w:val="00DA38F2"/>
    <w:rsid w:val="00DA3FA9"/>
    <w:rsid w:val="00DA4B17"/>
    <w:rsid w:val="00DA56BC"/>
    <w:rsid w:val="00DA5C42"/>
    <w:rsid w:val="00DA67EA"/>
    <w:rsid w:val="00DA75A2"/>
    <w:rsid w:val="00DA7AAE"/>
    <w:rsid w:val="00DA7ACF"/>
    <w:rsid w:val="00DA7C0B"/>
    <w:rsid w:val="00DA7D90"/>
    <w:rsid w:val="00DB059E"/>
    <w:rsid w:val="00DB14D5"/>
    <w:rsid w:val="00DB18E2"/>
    <w:rsid w:val="00DB1D6A"/>
    <w:rsid w:val="00DB2500"/>
    <w:rsid w:val="00DB3011"/>
    <w:rsid w:val="00DB310E"/>
    <w:rsid w:val="00DB313E"/>
    <w:rsid w:val="00DB3385"/>
    <w:rsid w:val="00DB3848"/>
    <w:rsid w:val="00DB3861"/>
    <w:rsid w:val="00DB4952"/>
    <w:rsid w:val="00DB708C"/>
    <w:rsid w:val="00DB798D"/>
    <w:rsid w:val="00DC04CC"/>
    <w:rsid w:val="00DC10B8"/>
    <w:rsid w:val="00DC2240"/>
    <w:rsid w:val="00DC24FD"/>
    <w:rsid w:val="00DC2BC9"/>
    <w:rsid w:val="00DC3451"/>
    <w:rsid w:val="00DC382C"/>
    <w:rsid w:val="00DC3A09"/>
    <w:rsid w:val="00DC4E24"/>
    <w:rsid w:val="00DC573F"/>
    <w:rsid w:val="00DC5BA2"/>
    <w:rsid w:val="00DC65E8"/>
    <w:rsid w:val="00DD07E5"/>
    <w:rsid w:val="00DD0B1D"/>
    <w:rsid w:val="00DD0EA2"/>
    <w:rsid w:val="00DD19D0"/>
    <w:rsid w:val="00DD1E15"/>
    <w:rsid w:val="00DD29B1"/>
    <w:rsid w:val="00DD2A0F"/>
    <w:rsid w:val="00DD31A2"/>
    <w:rsid w:val="00DD3775"/>
    <w:rsid w:val="00DD46F6"/>
    <w:rsid w:val="00DD4C94"/>
    <w:rsid w:val="00DD5286"/>
    <w:rsid w:val="00DD5750"/>
    <w:rsid w:val="00DD5881"/>
    <w:rsid w:val="00DD5CF2"/>
    <w:rsid w:val="00DD6408"/>
    <w:rsid w:val="00DD653B"/>
    <w:rsid w:val="00DD677B"/>
    <w:rsid w:val="00DD678D"/>
    <w:rsid w:val="00DD69DF"/>
    <w:rsid w:val="00DD735C"/>
    <w:rsid w:val="00DD742E"/>
    <w:rsid w:val="00DD75FF"/>
    <w:rsid w:val="00DD797C"/>
    <w:rsid w:val="00DD7A98"/>
    <w:rsid w:val="00DD7AB9"/>
    <w:rsid w:val="00DD7B72"/>
    <w:rsid w:val="00DE14F6"/>
    <w:rsid w:val="00DE1B15"/>
    <w:rsid w:val="00DE1B5D"/>
    <w:rsid w:val="00DE1CAE"/>
    <w:rsid w:val="00DE37A4"/>
    <w:rsid w:val="00DE3F62"/>
    <w:rsid w:val="00DE4299"/>
    <w:rsid w:val="00DE45BC"/>
    <w:rsid w:val="00DE4A9E"/>
    <w:rsid w:val="00DE5384"/>
    <w:rsid w:val="00DE5B1E"/>
    <w:rsid w:val="00DE5F46"/>
    <w:rsid w:val="00DE6211"/>
    <w:rsid w:val="00DE7A91"/>
    <w:rsid w:val="00DF08E5"/>
    <w:rsid w:val="00DF1C6D"/>
    <w:rsid w:val="00DF22A2"/>
    <w:rsid w:val="00DF2D6C"/>
    <w:rsid w:val="00DF2FB3"/>
    <w:rsid w:val="00DF3C99"/>
    <w:rsid w:val="00DF3CE6"/>
    <w:rsid w:val="00DF3E40"/>
    <w:rsid w:val="00DF423A"/>
    <w:rsid w:val="00DF4852"/>
    <w:rsid w:val="00DF5196"/>
    <w:rsid w:val="00DF5456"/>
    <w:rsid w:val="00DF5B99"/>
    <w:rsid w:val="00DF5C93"/>
    <w:rsid w:val="00DF60A2"/>
    <w:rsid w:val="00DF73D5"/>
    <w:rsid w:val="00DF7E2C"/>
    <w:rsid w:val="00DF7ECF"/>
    <w:rsid w:val="00E00625"/>
    <w:rsid w:val="00E01EF7"/>
    <w:rsid w:val="00E02519"/>
    <w:rsid w:val="00E026B5"/>
    <w:rsid w:val="00E02A4F"/>
    <w:rsid w:val="00E03C66"/>
    <w:rsid w:val="00E03E42"/>
    <w:rsid w:val="00E04B40"/>
    <w:rsid w:val="00E0524A"/>
    <w:rsid w:val="00E059B5"/>
    <w:rsid w:val="00E05DAC"/>
    <w:rsid w:val="00E07264"/>
    <w:rsid w:val="00E07A39"/>
    <w:rsid w:val="00E10948"/>
    <w:rsid w:val="00E10A46"/>
    <w:rsid w:val="00E10D25"/>
    <w:rsid w:val="00E10F84"/>
    <w:rsid w:val="00E11663"/>
    <w:rsid w:val="00E12665"/>
    <w:rsid w:val="00E12DCE"/>
    <w:rsid w:val="00E132ED"/>
    <w:rsid w:val="00E134D3"/>
    <w:rsid w:val="00E13818"/>
    <w:rsid w:val="00E1398B"/>
    <w:rsid w:val="00E13A4A"/>
    <w:rsid w:val="00E13AF4"/>
    <w:rsid w:val="00E140D4"/>
    <w:rsid w:val="00E14A15"/>
    <w:rsid w:val="00E15011"/>
    <w:rsid w:val="00E156BB"/>
    <w:rsid w:val="00E169EA"/>
    <w:rsid w:val="00E17254"/>
    <w:rsid w:val="00E17CA7"/>
    <w:rsid w:val="00E206D5"/>
    <w:rsid w:val="00E208D7"/>
    <w:rsid w:val="00E20D43"/>
    <w:rsid w:val="00E2105C"/>
    <w:rsid w:val="00E218C2"/>
    <w:rsid w:val="00E21CDD"/>
    <w:rsid w:val="00E22525"/>
    <w:rsid w:val="00E22AD0"/>
    <w:rsid w:val="00E23251"/>
    <w:rsid w:val="00E2326B"/>
    <w:rsid w:val="00E23B6D"/>
    <w:rsid w:val="00E23CAA"/>
    <w:rsid w:val="00E2413F"/>
    <w:rsid w:val="00E24AA5"/>
    <w:rsid w:val="00E24B65"/>
    <w:rsid w:val="00E24F3C"/>
    <w:rsid w:val="00E2505C"/>
    <w:rsid w:val="00E256C6"/>
    <w:rsid w:val="00E25A1F"/>
    <w:rsid w:val="00E25FFB"/>
    <w:rsid w:val="00E2698A"/>
    <w:rsid w:val="00E26A95"/>
    <w:rsid w:val="00E26AF7"/>
    <w:rsid w:val="00E2716F"/>
    <w:rsid w:val="00E27582"/>
    <w:rsid w:val="00E27883"/>
    <w:rsid w:val="00E27DFA"/>
    <w:rsid w:val="00E30246"/>
    <w:rsid w:val="00E30F3F"/>
    <w:rsid w:val="00E314C1"/>
    <w:rsid w:val="00E3279B"/>
    <w:rsid w:val="00E330A6"/>
    <w:rsid w:val="00E333E6"/>
    <w:rsid w:val="00E3443C"/>
    <w:rsid w:val="00E345C5"/>
    <w:rsid w:val="00E34D82"/>
    <w:rsid w:val="00E3558D"/>
    <w:rsid w:val="00E35B6A"/>
    <w:rsid w:val="00E35D72"/>
    <w:rsid w:val="00E3621D"/>
    <w:rsid w:val="00E3642F"/>
    <w:rsid w:val="00E36B5A"/>
    <w:rsid w:val="00E36C48"/>
    <w:rsid w:val="00E37160"/>
    <w:rsid w:val="00E374A9"/>
    <w:rsid w:val="00E3BEA8"/>
    <w:rsid w:val="00E4023A"/>
    <w:rsid w:val="00E40FB1"/>
    <w:rsid w:val="00E41086"/>
    <w:rsid w:val="00E4171F"/>
    <w:rsid w:val="00E41FEA"/>
    <w:rsid w:val="00E422BE"/>
    <w:rsid w:val="00E42B77"/>
    <w:rsid w:val="00E42DFD"/>
    <w:rsid w:val="00E42EC8"/>
    <w:rsid w:val="00E43800"/>
    <w:rsid w:val="00E4383E"/>
    <w:rsid w:val="00E43CB5"/>
    <w:rsid w:val="00E44402"/>
    <w:rsid w:val="00E4446E"/>
    <w:rsid w:val="00E45860"/>
    <w:rsid w:val="00E45FE7"/>
    <w:rsid w:val="00E46261"/>
    <w:rsid w:val="00E462F3"/>
    <w:rsid w:val="00E4653B"/>
    <w:rsid w:val="00E4667B"/>
    <w:rsid w:val="00E46772"/>
    <w:rsid w:val="00E46CC1"/>
    <w:rsid w:val="00E47757"/>
    <w:rsid w:val="00E47D92"/>
    <w:rsid w:val="00E47FE9"/>
    <w:rsid w:val="00E509A5"/>
    <w:rsid w:val="00E50BA3"/>
    <w:rsid w:val="00E50CAC"/>
    <w:rsid w:val="00E50E17"/>
    <w:rsid w:val="00E510FA"/>
    <w:rsid w:val="00E511D5"/>
    <w:rsid w:val="00E51DFA"/>
    <w:rsid w:val="00E5289D"/>
    <w:rsid w:val="00E52BEF"/>
    <w:rsid w:val="00E52D83"/>
    <w:rsid w:val="00E53135"/>
    <w:rsid w:val="00E53610"/>
    <w:rsid w:val="00E53632"/>
    <w:rsid w:val="00E5381D"/>
    <w:rsid w:val="00E53908"/>
    <w:rsid w:val="00E54850"/>
    <w:rsid w:val="00E5485D"/>
    <w:rsid w:val="00E555A4"/>
    <w:rsid w:val="00E558A8"/>
    <w:rsid w:val="00E55A5C"/>
    <w:rsid w:val="00E55C47"/>
    <w:rsid w:val="00E5600B"/>
    <w:rsid w:val="00E563B6"/>
    <w:rsid w:val="00E57139"/>
    <w:rsid w:val="00E578FE"/>
    <w:rsid w:val="00E57AF3"/>
    <w:rsid w:val="00E57ECA"/>
    <w:rsid w:val="00E60179"/>
    <w:rsid w:val="00E610EF"/>
    <w:rsid w:val="00E6178B"/>
    <w:rsid w:val="00E6191F"/>
    <w:rsid w:val="00E619EC"/>
    <w:rsid w:val="00E61C18"/>
    <w:rsid w:val="00E61C6D"/>
    <w:rsid w:val="00E6233B"/>
    <w:rsid w:val="00E62C52"/>
    <w:rsid w:val="00E63005"/>
    <w:rsid w:val="00E6310B"/>
    <w:rsid w:val="00E63CBE"/>
    <w:rsid w:val="00E63F1E"/>
    <w:rsid w:val="00E64380"/>
    <w:rsid w:val="00E644A0"/>
    <w:rsid w:val="00E64585"/>
    <w:rsid w:val="00E6482B"/>
    <w:rsid w:val="00E65B17"/>
    <w:rsid w:val="00E65BD5"/>
    <w:rsid w:val="00E66097"/>
    <w:rsid w:val="00E66686"/>
    <w:rsid w:val="00E673C9"/>
    <w:rsid w:val="00E67CD1"/>
    <w:rsid w:val="00E67D31"/>
    <w:rsid w:val="00E67EB0"/>
    <w:rsid w:val="00E7010C"/>
    <w:rsid w:val="00E706A9"/>
    <w:rsid w:val="00E711A0"/>
    <w:rsid w:val="00E714C7"/>
    <w:rsid w:val="00E715D6"/>
    <w:rsid w:val="00E7188C"/>
    <w:rsid w:val="00E7216C"/>
    <w:rsid w:val="00E729C0"/>
    <w:rsid w:val="00E72D2A"/>
    <w:rsid w:val="00E73588"/>
    <w:rsid w:val="00E73A5B"/>
    <w:rsid w:val="00E73B5A"/>
    <w:rsid w:val="00E73DC6"/>
    <w:rsid w:val="00E74D77"/>
    <w:rsid w:val="00E755CC"/>
    <w:rsid w:val="00E75BC3"/>
    <w:rsid w:val="00E75DB6"/>
    <w:rsid w:val="00E75E17"/>
    <w:rsid w:val="00E76647"/>
    <w:rsid w:val="00E76851"/>
    <w:rsid w:val="00E768CB"/>
    <w:rsid w:val="00E76E70"/>
    <w:rsid w:val="00E76ED5"/>
    <w:rsid w:val="00E76EF8"/>
    <w:rsid w:val="00E77452"/>
    <w:rsid w:val="00E779C8"/>
    <w:rsid w:val="00E77BDC"/>
    <w:rsid w:val="00E77C7B"/>
    <w:rsid w:val="00E8011C"/>
    <w:rsid w:val="00E8044E"/>
    <w:rsid w:val="00E80EC7"/>
    <w:rsid w:val="00E81227"/>
    <w:rsid w:val="00E82F8A"/>
    <w:rsid w:val="00E831DD"/>
    <w:rsid w:val="00E83689"/>
    <w:rsid w:val="00E83AC8"/>
    <w:rsid w:val="00E83FC6"/>
    <w:rsid w:val="00E84205"/>
    <w:rsid w:val="00E84608"/>
    <w:rsid w:val="00E8472B"/>
    <w:rsid w:val="00E84AA5"/>
    <w:rsid w:val="00E84C63"/>
    <w:rsid w:val="00E86306"/>
    <w:rsid w:val="00E86862"/>
    <w:rsid w:val="00E86CC9"/>
    <w:rsid w:val="00E872D5"/>
    <w:rsid w:val="00E87916"/>
    <w:rsid w:val="00E9009E"/>
    <w:rsid w:val="00E900A9"/>
    <w:rsid w:val="00E9069E"/>
    <w:rsid w:val="00E90767"/>
    <w:rsid w:val="00E90C2E"/>
    <w:rsid w:val="00E90D3A"/>
    <w:rsid w:val="00E91536"/>
    <w:rsid w:val="00E91550"/>
    <w:rsid w:val="00E91F47"/>
    <w:rsid w:val="00E92B77"/>
    <w:rsid w:val="00E92D10"/>
    <w:rsid w:val="00E93533"/>
    <w:rsid w:val="00E93685"/>
    <w:rsid w:val="00E937E5"/>
    <w:rsid w:val="00E93979"/>
    <w:rsid w:val="00E93C68"/>
    <w:rsid w:val="00E94548"/>
    <w:rsid w:val="00E94698"/>
    <w:rsid w:val="00E94D08"/>
    <w:rsid w:val="00E94F3C"/>
    <w:rsid w:val="00E9599B"/>
    <w:rsid w:val="00E95B4B"/>
    <w:rsid w:val="00E960BC"/>
    <w:rsid w:val="00E96160"/>
    <w:rsid w:val="00E96660"/>
    <w:rsid w:val="00E967CE"/>
    <w:rsid w:val="00E96DD3"/>
    <w:rsid w:val="00E972EB"/>
    <w:rsid w:val="00E97426"/>
    <w:rsid w:val="00E9764A"/>
    <w:rsid w:val="00E97CEC"/>
    <w:rsid w:val="00E97EB4"/>
    <w:rsid w:val="00EA1416"/>
    <w:rsid w:val="00EA14AB"/>
    <w:rsid w:val="00EA17F4"/>
    <w:rsid w:val="00EA2AEE"/>
    <w:rsid w:val="00EA2E21"/>
    <w:rsid w:val="00EA303E"/>
    <w:rsid w:val="00EA3410"/>
    <w:rsid w:val="00EA4693"/>
    <w:rsid w:val="00EA4ABD"/>
    <w:rsid w:val="00EA592B"/>
    <w:rsid w:val="00EA5C15"/>
    <w:rsid w:val="00EA5E0A"/>
    <w:rsid w:val="00EA60FF"/>
    <w:rsid w:val="00EA6F9A"/>
    <w:rsid w:val="00EA73CA"/>
    <w:rsid w:val="00EA7CC1"/>
    <w:rsid w:val="00EB04C6"/>
    <w:rsid w:val="00EB08F9"/>
    <w:rsid w:val="00EB0ED1"/>
    <w:rsid w:val="00EB0F60"/>
    <w:rsid w:val="00EB119D"/>
    <w:rsid w:val="00EB149D"/>
    <w:rsid w:val="00EB1589"/>
    <w:rsid w:val="00EB16BD"/>
    <w:rsid w:val="00EB1FC0"/>
    <w:rsid w:val="00EB2121"/>
    <w:rsid w:val="00EB2250"/>
    <w:rsid w:val="00EB3A3A"/>
    <w:rsid w:val="00EB4AE6"/>
    <w:rsid w:val="00EB5371"/>
    <w:rsid w:val="00EB5447"/>
    <w:rsid w:val="00EB58BD"/>
    <w:rsid w:val="00EB5A01"/>
    <w:rsid w:val="00EB5AF8"/>
    <w:rsid w:val="00EB6106"/>
    <w:rsid w:val="00EB6D91"/>
    <w:rsid w:val="00EB6DAF"/>
    <w:rsid w:val="00EC059A"/>
    <w:rsid w:val="00EC14DB"/>
    <w:rsid w:val="00EC1566"/>
    <w:rsid w:val="00EC1625"/>
    <w:rsid w:val="00EC2339"/>
    <w:rsid w:val="00EC26C2"/>
    <w:rsid w:val="00EC28DB"/>
    <w:rsid w:val="00EC31EB"/>
    <w:rsid w:val="00EC35DB"/>
    <w:rsid w:val="00EC4040"/>
    <w:rsid w:val="00EC45AC"/>
    <w:rsid w:val="00EC4F09"/>
    <w:rsid w:val="00EC5D48"/>
    <w:rsid w:val="00EC6BF1"/>
    <w:rsid w:val="00EC6E01"/>
    <w:rsid w:val="00EC7089"/>
    <w:rsid w:val="00EC721D"/>
    <w:rsid w:val="00EC7E2B"/>
    <w:rsid w:val="00EC7F55"/>
    <w:rsid w:val="00ED06FC"/>
    <w:rsid w:val="00ED0737"/>
    <w:rsid w:val="00ED1187"/>
    <w:rsid w:val="00ED1D98"/>
    <w:rsid w:val="00ED2380"/>
    <w:rsid w:val="00ED29E7"/>
    <w:rsid w:val="00ED2B37"/>
    <w:rsid w:val="00ED2E3B"/>
    <w:rsid w:val="00ED3234"/>
    <w:rsid w:val="00ED3A28"/>
    <w:rsid w:val="00ED42A0"/>
    <w:rsid w:val="00ED578E"/>
    <w:rsid w:val="00ED59E2"/>
    <w:rsid w:val="00ED67DD"/>
    <w:rsid w:val="00ED721F"/>
    <w:rsid w:val="00ED75AF"/>
    <w:rsid w:val="00EE0255"/>
    <w:rsid w:val="00EE0516"/>
    <w:rsid w:val="00EE1351"/>
    <w:rsid w:val="00EE15AF"/>
    <w:rsid w:val="00EE2121"/>
    <w:rsid w:val="00EE219F"/>
    <w:rsid w:val="00EE21F0"/>
    <w:rsid w:val="00EE2297"/>
    <w:rsid w:val="00EE2428"/>
    <w:rsid w:val="00EE2673"/>
    <w:rsid w:val="00EE28EE"/>
    <w:rsid w:val="00EE2F90"/>
    <w:rsid w:val="00EE306D"/>
    <w:rsid w:val="00EE37F3"/>
    <w:rsid w:val="00EE38C2"/>
    <w:rsid w:val="00EE42CB"/>
    <w:rsid w:val="00EE4AAF"/>
    <w:rsid w:val="00EE4ACF"/>
    <w:rsid w:val="00EE4B0E"/>
    <w:rsid w:val="00EE5020"/>
    <w:rsid w:val="00EE585B"/>
    <w:rsid w:val="00EE5FCB"/>
    <w:rsid w:val="00EE6135"/>
    <w:rsid w:val="00EE62D3"/>
    <w:rsid w:val="00EE6D89"/>
    <w:rsid w:val="00EE704F"/>
    <w:rsid w:val="00EE7A22"/>
    <w:rsid w:val="00EF0C88"/>
    <w:rsid w:val="00EF0E82"/>
    <w:rsid w:val="00EF0F6C"/>
    <w:rsid w:val="00EF1143"/>
    <w:rsid w:val="00EF12B4"/>
    <w:rsid w:val="00EF21B4"/>
    <w:rsid w:val="00EF22BA"/>
    <w:rsid w:val="00EF246E"/>
    <w:rsid w:val="00EF2507"/>
    <w:rsid w:val="00EF2A4A"/>
    <w:rsid w:val="00EF3BC5"/>
    <w:rsid w:val="00EF5E0D"/>
    <w:rsid w:val="00EF6F16"/>
    <w:rsid w:val="00EF7454"/>
    <w:rsid w:val="00EF7469"/>
    <w:rsid w:val="00F00374"/>
    <w:rsid w:val="00F00382"/>
    <w:rsid w:val="00F00A04"/>
    <w:rsid w:val="00F00C93"/>
    <w:rsid w:val="00F00E0B"/>
    <w:rsid w:val="00F010EA"/>
    <w:rsid w:val="00F01AC7"/>
    <w:rsid w:val="00F03E93"/>
    <w:rsid w:val="00F03EED"/>
    <w:rsid w:val="00F0410A"/>
    <w:rsid w:val="00F04202"/>
    <w:rsid w:val="00F04AC7"/>
    <w:rsid w:val="00F04C99"/>
    <w:rsid w:val="00F0569A"/>
    <w:rsid w:val="00F05B8D"/>
    <w:rsid w:val="00F06734"/>
    <w:rsid w:val="00F06F08"/>
    <w:rsid w:val="00F078A5"/>
    <w:rsid w:val="00F078BA"/>
    <w:rsid w:val="00F07AAB"/>
    <w:rsid w:val="00F1039B"/>
    <w:rsid w:val="00F10F7D"/>
    <w:rsid w:val="00F11301"/>
    <w:rsid w:val="00F12296"/>
    <w:rsid w:val="00F123A9"/>
    <w:rsid w:val="00F1272E"/>
    <w:rsid w:val="00F12F7C"/>
    <w:rsid w:val="00F13A35"/>
    <w:rsid w:val="00F14ADC"/>
    <w:rsid w:val="00F15BA4"/>
    <w:rsid w:val="00F160AD"/>
    <w:rsid w:val="00F1616B"/>
    <w:rsid w:val="00F16573"/>
    <w:rsid w:val="00F16670"/>
    <w:rsid w:val="00F1687E"/>
    <w:rsid w:val="00F17480"/>
    <w:rsid w:val="00F2006B"/>
    <w:rsid w:val="00F203B7"/>
    <w:rsid w:val="00F205BA"/>
    <w:rsid w:val="00F205D8"/>
    <w:rsid w:val="00F20730"/>
    <w:rsid w:val="00F2135C"/>
    <w:rsid w:val="00F22A8C"/>
    <w:rsid w:val="00F232EC"/>
    <w:rsid w:val="00F24B2D"/>
    <w:rsid w:val="00F24F09"/>
    <w:rsid w:val="00F25274"/>
    <w:rsid w:val="00F25409"/>
    <w:rsid w:val="00F254A9"/>
    <w:rsid w:val="00F263FB"/>
    <w:rsid w:val="00F26430"/>
    <w:rsid w:val="00F265A7"/>
    <w:rsid w:val="00F26959"/>
    <w:rsid w:val="00F278F0"/>
    <w:rsid w:val="00F27AF5"/>
    <w:rsid w:val="00F30644"/>
    <w:rsid w:val="00F307A4"/>
    <w:rsid w:val="00F31B50"/>
    <w:rsid w:val="00F3232B"/>
    <w:rsid w:val="00F32A10"/>
    <w:rsid w:val="00F32A68"/>
    <w:rsid w:val="00F32BD4"/>
    <w:rsid w:val="00F32F64"/>
    <w:rsid w:val="00F3373C"/>
    <w:rsid w:val="00F3398D"/>
    <w:rsid w:val="00F340F8"/>
    <w:rsid w:val="00F3525F"/>
    <w:rsid w:val="00F357E0"/>
    <w:rsid w:val="00F35F3B"/>
    <w:rsid w:val="00F36006"/>
    <w:rsid w:val="00F3B808"/>
    <w:rsid w:val="00F4068C"/>
    <w:rsid w:val="00F4116B"/>
    <w:rsid w:val="00F41851"/>
    <w:rsid w:val="00F4190F"/>
    <w:rsid w:val="00F41BFD"/>
    <w:rsid w:val="00F41E89"/>
    <w:rsid w:val="00F41EDE"/>
    <w:rsid w:val="00F42049"/>
    <w:rsid w:val="00F42FF2"/>
    <w:rsid w:val="00F434C3"/>
    <w:rsid w:val="00F435B2"/>
    <w:rsid w:val="00F44311"/>
    <w:rsid w:val="00F44423"/>
    <w:rsid w:val="00F4442D"/>
    <w:rsid w:val="00F44EA5"/>
    <w:rsid w:val="00F4521D"/>
    <w:rsid w:val="00F45836"/>
    <w:rsid w:val="00F4585B"/>
    <w:rsid w:val="00F45C79"/>
    <w:rsid w:val="00F4689C"/>
    <w:rsid w:val="00F470F8"/>
    <w:rsid w:val="00F47B33"/>
    <w:rsid w:val="00F509DE"/>
    <w:rsid w:val="00F5181F"/>
    <w:rsid w:val="00F51985"/>
    <w:rsid w:val="00F51FC1"/>
    <w:rsid w:val="00F52D71"/>
    <w:rsid w:val="00F52FD2"/>
    <w:rsid w:val="00F54198"/>
    <w:rsid w:val="00F5428D"/>
    <w:rsid w:val="00F544A2"/>
    <w:rsid w:val="00F5518E"/>
    <w:rsid w:val="00F5572F"/>
    <w:rsid w:val="00F56171"/>
    <w:rsid w:val="00F56CBE"/>
    <w:rsid w:val="00F57430"/>
    <w:rsid w:val="00F57441"/>
    <w:rsid w:val="00F57654"/>
    <w:rsid w:val="00F57748"/>
    <w:rsid w:val="00F577EA"/>
    <w:rsid w:val="00F60C96"/>
    <w:rsid w:val="00F60D32"/>
    <w:rsid w:val="00F61F36"/>
    <w:rsid w:val="00F61FCA"/>
    <w:rsid w:val="00F62232"/>
    <w:rsid w:val="00F6297C"/>
    <w:rsid w:val="00F63965"/>
    <w:rsid w:val="00F63B84"/>
    <w:rsid w:val="00F641EC"/>
    <w:rsid w:val="00F6533E"/>
    <w:rsid w:val="00F65516"/>
    <w:rsid w:val="00F66918"/>
    <w:rsid w:val="00F67A47"/>
    <w:rsid w:val="00F67ECD"/>
    <w:rsid w:val="00F7082C"/>
    <w:rsid w:val="00F70BA5"/>
    <w:rsid w:val="00F71527"/>
    <w:rsid w:val="00F7177D"/>
    <w:rsid w:val="00F721D0"/>
    <w:rsid w:val="00F723B3"/>
    <w:rsid w:val="00F725F3"/>
    <w:rsid w:val="00F72B25"/>
    <w:rsid w:val="00F72B84"/>
    <w:rsid w:val="00F736D5"/>
    <w:rsid w:val="00F74602"/>
    <w:rsid w:val="00F7533B"/>
    <w:rsid w:val="00F756F8"/>
    <w:rsid w:val="00F756FA"/>
    <w:rsid w:val="00F758DC"/>
    <w:rsid w:val="00F75C20"/>
    <w:rsid w:val="00F75C43"/>
    <w:rsid w:val="00F75CD0"/>
    <w:rsid w:val="00F75D35"/>
    <w:rsid w:val="00F75DC9"/>
    <w:rsid w:val="00F760E4"/>
    <w:rsid w:val="00F762C6"/>
    <w:rsid w:val="00F76476"/>
    <w:rsid w:val="00F76D83"/>
    <w:rsid w:val="00F77530"/>
    <w:rsid w:val="00F77D0F"/>
    <w:rsid w:val="00F8001E"/>
    <w:rsid w:val="00F80183"/>
    <w:rsid w:val="00F806DC"/>
    <w:rsid w:val="00F80918"/>
    <w:rsid w:val="00F80BF4"/>
    <w:rsid w:val="00F813B2"/>
    <w:rsid w:val="00F818E5"/>
    <w:rsid w:val="00F82058"/>
    <w:rsid w:val="00F8222F"/>
    <w:rsid w:val="00F8245A"/>
    <w:rsid w:val="00F825D4"/>
    <w:rsid w:val="00F8300B"/>
    <w:rsid w:val="00F8319B"/>
    <w:rsid w:val="00F8463B"/>
    <w:rsid w:val="00F84651"/>
    <w:rsid w:val="00F85FBF"/>
    <w:rsid w:val="00F86F43"/>
    <w:rsid w:val="00F87900"/>
    <w:rsid w:val="00F87A4B"/>
    <w:rsid w:val="00F92DA0"/>
    <w:rsid w:val="00F93166"/>
    <w:rsid w:val="00F93968"/>
    <w:rsid w:val="00F93DBB"/>
    <w:rsid w:val="00F94020"/>
    <w:rsid w:val="00F943DA"/>
    <w:rsid w:val="00F94517"/>
    <w:rsid w:val="00F9511A"/>
    <w:rsid w:val="00F9654D"/>
    <w:rsid w:val="00F96DA4"/>
    <w:rsid w:val="00F9729B"/>
    <w:rsid w:val="00F9749A"/>
    <w:rsid w:val="00F97544"/>
    <w:rsid w:val="00FA0031"/>
    <w:rsid w:val="00FA023F"/>
    <w:rsid w:val="00FA02C4"/>
    <w:rsid w:val="00FA052D"/>
    <w:rsid w:val="00FA0693"/>
    <w:rsid w:val="00FA0A2F"/>
    <w:rsid w:val="00FA22EF"/>
    <w:rsid w:val="00FA3423"/>
    <w:rsid w:val="00FA3634"/>
    <w:rsid w:val="00FA38A4"/>
    <w:rsid w:val="00FA3B44"/>
    <w:rsid w:val="00FA3E1D"/>
    <w:rsid w:val="00FA4531"/>
    <w:rsid w:val="00FA465B"/>
    <w:rsid w:val="00FA50C4"/>
    <w:rsid w:val="00FA52B9"/>
    <w:rsid w:val="00FA541A"/>
    <w:rsid w:val="00FA57A3"/>
    <w:rsid w:val="00FA5B57"/>
    <w:rsid w:val="00FA5BAD"/>
    <w:rsid w:val="00FA6180"/>
    <w:rsid w:val="00FA64F6"/>
    <w:rsid w:val="00FA665F"/>
    <w:rsid w:val="00FA71E2"/>
    <w:rsid w:val="00FB015A"/>
    <w:rsid w:val="00FB0D9A"/>
    <w:rsid w:val="00FB1DF2"/>
    <w:rsid w:val="00FB1EA9"/>
    <w:rsid w:val="00FB1FF5"/>
    <w:rsid w:val="00FB2016"/>
    <w:rsid w:val="00FB2812"/>
    <w:rsid w:val="00FB292F"/>
    <w:rsid w:val="00FB2C75"/>
    <w:rsid w:val="00FB2F2C"/>
    <w:rsid w:val="00FB3331"/>
    <w:rsid w:val="00FB34CB"/>
    <w:rsid w:val="00FB35E7"/>
    <w:rsid w:val="00FB4580"/>
    <w:rsid w:val="00FB46B7"/>
    <w:rsid w:val="00FB481A"/>
    <w:rsid w:val="00FB4C33"/>
    <w:rsid w:val="00FB51FD"/>
    <w:rsid w:val="00FB5590"/>
    <w:rsid w:val="00FB57BA"/>
    <w:rsid w:val="00FB5E1A"/>
    <w:rsid w:val="00FB5FF5"/>
    <w:rsid w:val="00FB60D6"/>
    <w:rsid w:val="00FB6384"/>
    <w:rsid w:val="00FB6B1D"/>
    <w:rsid w:val="00FB6F25"/>
    <w:rsid w:val="00FB6FB5"/>
    <w:rsid w:val="00FB716A"/>
    <w:rsid w:val="00FB7C71"/>
    <w:rsid w:val="00FC0775"/>
    <w:rsid w:val="00FC07D8"/>
    <w:rsid w:val="00FC0EDC"/>
    <w:rsid w:val="00FC0F9F"/>
    <w:rsid w:val="00FC1187"/>
    <w:rsid w:val="00FC12CE"/>
    <w:rsid w:val="00FC1317"/>
    <w:rsid w:val="00FC1FC8"/>
    <w:rsid w:val="00FC2711"/>
    <w:rsid w:val="00FC27B0"/>
    <w:rsid w:val="00FC30FC"/>
    <w:rsid w:val="00FC33F2"/>
    <w:rsid w:val="00FC36A9"/>
    <w:rsid w:val="00FC3C40"/>
    <w:rsid w:val="00FC412C"/>
    <w:rsid w:val="00FC4156"/>
    <w:rsid w:val="00FC43F8"/>
    <w:rsid w:val="00FC4AA3"/>
    <w:rsid w:val="00FC4AE3"/>
    <w:rsid w:val="00FC4FC2"/>
    <w:rsid w:val="00FC6A62"/>
    <w:rsid w:val="00FC6CCB"/>
    <w:rsid w:val="00FC6DDE"/>
    <w:rsid w:val="00FC6EAE"/>
    <w:rsid w:val="00FC7805"/>
    <w:rsid w:val="00FC7949"/>
    <w:rsid w:val="00FD00D0"/>
    <w:rsid w:val="00FD01E7"/>
    <w:rsid w:val="00FD0D61"/>
    <w:rsid w:val="00FD125F"/>
    <w:rsid w:val="00FD1737"/>
    <w:rsid w:val="00FD17E2"/>
    <w:rsid w:val="00FD2682"/>
    <w:rsid w:val="00FD296A"/>
    <w:rsid w:val="00FD2E57"/>
    <w:rsid w:val="00FD3123"/>
    <w:rsid w:val="00FD3587"/>
    <w:rsid w:val="00FD3B19"/>
    <w:rsid w:val="00FD3D12"/>
    <w:rsid w:val="00FD4074"/>
    <w:rsid w:val="00FD4D4D"/>
    <w:rsid w:val="00FD51A9"/>
    <w:rsid w:val="00FD5351"/>
    <w:rsid w:val="00FD5A71"/>
    <w:rsid w:val="00FD5C70"/>
    <w:rsid w:val="00FD69F2"/>
    <w:rsid w:val="00FD7FB8"/>
    <w:rsid w:val="00FE0A85"/>
    <w:rsid w:val="00FE0ED5"/>
    <w:rsid w:val="00FE17A0"/>
    <w:rsid w:val="00FE1E76"/>
    <w:rsid w:val="00FE2218"/>
    <w:rsid w:val="00FE2546"/>
    <w:rsid w:val="00FE2C96"/>
    <w:rsid w:val="00FE3733"/>
    <w:rsid w:val="00FE47EC"/>
    <w:rsid w:val="00FE54C6"/>
    <w:rsid w:val="00FE5707"/>
    <w:rsid w:val="00FE6B96"/>
    <w:rsid w:val="00FE6C17"/>
    <w:rsid w:val="00FE781C"/>
    <w:rsid w:val="00FE7F52"/>
    <w:rsid w:val="00FF0B12"/>
    <w:rsid w:val="00FF0DAE"/>
    <w:rsid w:val="00FF0E8E"/>
    <w:rsid w:val="00FF1A82"/>
    <w:rsid w:val="00FF1D48"/>
    <w:rsid w:val="00FF2993"/>
    <w:rsid w:val="00FF33E7"/>
    <w:rsid w:val="00FF3F2D"/>
    <w:rsid w:val="00FF3F39"/>
    <w:rsid w:val="00FF4333"/>
    <w:rsid w:val="00FF4348"/>
    <w:rsid w:val="00FF4562"/>
    <w:rsid w:val="00FF4DA6"/>
    <w:rsid w:val="00FF4F1D"/>
    <w:rsid w:val="00FF5BC6"/>
    <w:rsid w:val="00FF5C53"/>
    <w:rsid w:val="00FF5C78"/>
    <w:rsid w:val="00FF61B5"/>
    <w:rsid w:val="00FF68DE"/>
    <w:rsid w:val="00FF6E89"/>
    <w:rsid w:val="00FF7407"/>
    <w:rsid w:val="00FF78D7"/>
    <w:rsid w:val="00FF7A5A"/>
    <w:rsid w:val="00FF7FD5"/>
    <w:rsid w:val="01084055"/>
    <w:rsid w:val="010BA26E"/>
    <w:rsid w:val="0110DE11"/>
    <w:rsid w:val="011175C5"/>
    <w:rsid w:val="0112E790"/>
    <w:rsid w:val="0116A4D8"/>
    <w:rsid w:val="011C51A4"/>
    <w:rsid w:val="01286A6A"/>
    <w:rsid w:val="0133F9EB"/>
    <w:rsid w:val="0136797B"/>
    <w:rsid w:val="01388351"/>
    <w:rsid w:val="01411A6C"/>
    <w:rsid w:val="0142D5B5"/>
    <w:rsid w:val="0143D26D"/>
    <w:rsid w:val="014FBADD"/>
    <w:rsid w:val="0151DC17"/>
    <w:rsid w:val="015B24A4"/>
    <w:rsid w:val="0165F4C3"/>
    <w:rsid w:val="0166D558"/>
    <w:rsid w:val="016C0A9D"/>
    <w:rsid w:val="016C4B08"/>
    <w:rsid w:val="016E2DC9"/>
    <w:rsid w:val="0173910B"/>
    <w:rsid w:val="01739EF7"/>
    <w:rsid w:val="0173C43E"/>
    <w:rsid w:val="01742AA4"/>
    <w:rsid w:val="01781E42"/>
    <w:rsid w:val="01785E2D"/>
    <w:rsid w:val="017D7A6E"/>
    <w:rsid w:val="017FE99F"/>
    <w:rsid w:val="01803C54"/>
    <w:rsid w:val="0183B7F5"/>
    <w:rsid w:val="0183D8B3"/>
    <w:rsid w:val="018B8267"/>
    <w:rsid w:val="018D46FE"/>
    <w:rsid w:val="019CE71C"/>
    <w:rsid w:val="019DE6C6"/>
    <w:rsid w:val="01A94368"/>
    <w:rsid w:val="01AC511E"/>
    <w:rsid w:val="01B3E267"/>
    <w:rsid w:val="01B772D1"/>
    <w:rsid w:val="01B7A46C"/>
    <w:rsid w:val="01BB28C1"/>
    <w:rsid w:val="01C09EC9"/>
    <w:rsid w:val="01CBD0FC"/>
    <w:rsid w:val="01CDC126"/>
    <w:rsid w:val="01D4A0FD"/>
    <w:rsid w:val="01DD9235"/>
    <w:rsid w:val="01DDFE3D"/>
    <w:rsid w:val="01DE0D92"/>
    <w:rsid w:val="01E4EEA7"/>
    <w:rsid w:val="01EF366F"/>
    <w:rsid w:val="01F6E6DC"/>
    <w:rsid w:val="01F9FA0F"/>
    <w:rsid w:val="02084E2C"/>
    <w:rsid w:val="020A561D"/>
    <w:rsid w:val="02104419"/>
    <w:rsid w:val="0214CB9A"/>
    <w:rsid w:val="0216805C"/>
    <w:rsid w:val="021834B4"/>
    <w:rsid w:val="021C92FB"/>
    <w:rsid w:val="021E7BD1"/>
    <w:rsid w:val="021EF28C"/>
    <w:rsid w:val="022087C9"/>
    <w:rsid w:val="022302DA"/>
    <w:rsid w:val="022D3DD1"/>
    <w:rsid w:val="0232D51B"/>
    <w:rsid w:val="0232DD0F"/>
    <w:rsid w:val="0234B4E7"/>
    <w:rsid w:val="02407AFF"/>
    <w:rsid w:val="0241D16B"/>
    <w:rsid w:val="02532FCF"/>
    <w:rsid w:val="0254F1AA"/>
    <w:rsid w:val="02566A40"/>
    <w:rsid w:val="026871F7"/>
    <w:rsid w:val="0270F34D"/>
    <w:rsid w:val="0271BD7E"/>
    <w:rsid w:val="02751338"/>
    <w:rsid w:val="0278C0A4"/>
    <w:rsid w:val="027D1279"/>
    <w:rsid w:val="02854F2E"/>
    <w:rsid w:val="0285FCFD"/>
    <w:rsid w:val="028F7BFD"/>
    <w:rsid w:val="02909342"/>
    <w:rsid w:val="0293C05E"/>
    <w:rsid w:val="02945A84"/>
    <w:rsid w:val="02955008"/>
    <w:rsid w:val="02979F2A"/>
    <w:rsid w:val="0297BB60"/>
    <w:rsid w:val="029C51A1"/>
    <w:rsid w:val="029D2364"/>
    <w:rsid w:val="02A4EC2B"/>
    <w:rsid w:val="02BE58A6"/>
    <w:rsid w:val="02C0D429"/>
    <w:rsid w:val="02C50D34"/>
    <w:rsid w:val="02C82457"/>
    <w:rsid w:val="02CFDFDF"/>
    <w:rsid w:val="02D37BB6"/>
    <w:rsid w:val="02D3A4F5"/>
    <w:rsid w:val="02D40EBC"/>
    <w:rsid w:val="02D623A6"/>
    <w:rsid w:val="02DC7521"/>
    <w:rsid w:val="02E74666"/>
    <w:rsid w:val="02F3B669"/>
    <w:rsid w:val="02F498ED"/>
    <w:rsid w:val="02FA0855"/>
    <w:rsid w:val="02FE8A8E"/>
    <w:rsid w:val="030E1B84"/>
    <w:rsid w:val="031CF57B"/>
    <w:rsid w:val="0323CA54"/>
    <w:rsid w:val="0326E429"/>
    <w:rsid w:val="03275F00"/>
    <w:rsid w:val="032C23A4"/>
    <w:rsid w:val="033C6E0D"/>
    <w:rsid w:val="0353326D"/>
    <w:rsid w:val="03541093"/>
    <w:rsid w:val="035C25AC"/>
    <w:rsid w:val="0366FB0C"/>
    <w:rsid w:val="0369DE21"/>
    <w:rsid w:val="036FC5DE"/>
    <w:rsid w:val="0370FF33"/>
    <w:rsid w:val="0379441F"/>
    <w:rsid w:val="0382E11C"/>
    <w:rsid w:val="03846E00"/>
    <w:rsid w:val="03866634"/>
    <w:rsid w:val="03873086"/>
    <w:rsid w:val="038DB0C1"/>
    <w:rsid w:val="039251CB"/>
    <w:rsid w:val="039367E4"/>
    <w:rsid w:val="03A180AB"/>
    <w:rsid w:val="03A5F19F"/>
    <w:rsid w:val="03A7F349"/>
    <w:rsid w:val="03B6F17F"/>
    <w:rsid w:val="03BEE0E3"/>
    <w:rsid w:val="03C1D035"/>
    <w:rsid w:val="03CA2B15"/>
    <w:rsid w:val="03CB3DB7"/>
    <w:rsid w:val="03D24BAA"/>
    <w:rsid w:val="03D74982"/>
    <w:rsid w:val="03E7B9D8"/>
    <w:rsid w:val="03EC4DE0"/>
    <w:rsid w:val="03ED4269"/>
    <w:rsid w:val="03F4314F"/>
    <w:rsid w:val="03FD9694"/>
    <w:rsid w:val="03FEA1A5"/>
    <w:rsid w:val="0404DD8F"/>
    <w:rsid w:val="0407C2CD"/>
    <w:rsid w:val="040CA6FC"/>
    <w:rsid w:val="040E90F2"/>
    <w:rsid w:val="041CF888"/>
    <w:rsid w:val="0421CA68"/>
    <w:rsid w:val="04257FA3"/>
    <w:rsid w:val="0426AEDF"/>
    <w:rsid w:val="0427EA59"/>
    <w:rsid w:val="042D2A7D"/>
    <w:rsid w:val="042E0072"/>
    <w:rsid w:val="042E0671"/>
    <w:rsid w:val="04300D76"/>
    <w:rsid w:val="0436C62A"/>
    <w:rsid w:val="04684460"/>
    <w:rsid w:val="0468CC29"/>
    <w:rsid w:val="046F2C35"/>
    <w:rsid w:val="0473BAFB"/>
    <w:rsid w:val="04795416"/>
    <w:rsid w:val="04837997"/>
    <w:rsid w:val="048A355C"/>
    <w:rsid w:val="048B7ED7"/>
    <w:rsid w:val="048CC4BE"/>
    <w:rsid w:val="048D9628"/>
    <w:rsid w:val="049A0CFF"/>
    <w:rsid w:val="049CD102"/>
    <w:rsid w:val="049D841A"/>
    <w:rsid w:val="04A08E64"/>
    <w:rsid w:val="04A0E4A0"/>
    <w:rsid w:val="04ACEE19"/>
    <w:rsid w:val="04AE0606"/>
    <w:rsid w:val="04B6633A"/>
    <w:rsid w:val="04B89676"/>
    <w:rsid w:val="04BA5DEA"/>
    <w:rsid w:val="04C391D7"/>
    <w:rsid w:val="04C3C2FF"/>
    <w:rsid w:val="04C41A88"/>
    <w:rsid w:val="04C802D2"/>
    <w:rsid w:val="04CE8E83"/>
    <w:rsid w:val="04D2F7CA"/>
    <w:rsid w:val="04D30403"/>
    <w:rsid w:val="04D870F8"/>
    <w:rsid w:val="04D8966B"/>
    <w:rsid w:val="04DA7C3B"/>
    <w:rsid w:val="04DC4A71"/>
    <w:rsid w:val="04DC6110"/>
    <w:rsid w:val="04E70BA8"/>
    <w:rsid w:val="04ED08EC"/>
    <w:rsid w:val="04EE0D1B"/>
    <w:rsid w:val="04EFF5A1"/>
    <w:rsid w:val="04FA350D"/>
    <w:rsid w:val="04FC8CBA"/>
    <w:rsid w:val="04FD7A95"/>
    <w:rsid w:val="04FF6CD0"/>
    <w:rsid w:val="0507C770"/>
    <w:rsid w:val="05164066"/>
    <w:rsid w:val="051E08B5"/>
    <w:rsid w:val="051E2BD5"/>
    <w:rsid w:val="05248E40"/>
    <w:rsid w:val="052C053B"/>
    <w:rsid w:val="052D457F"/>
    <w:rsid w:val="05383936"/>
    <w:rsid w:val="05434D46"/>
    <w:rsid w:val="054D0429"/>
    <w:rsid w:val="054E5E1A"/>
    <w:rsid w:val="0550D3D3"/>
    <w:rsid w:val="056552B1"/>
    <w:rsid w:val="056FBFB9"/>
    <w:rsid w:val="057201C0"/>
    <w:rsid w:val="05752CAD"/>
    <w:rsid w:val="057C1E64"/>
    <w:rsid w:val="057E6628"/>
    <w:rsid w:val="057F3519"/>
    <w:rsid w:val="05828C48"/>
    <w:rsid w:val="0582A371"/>
    <w:rsid w:val="058A39C8"/>
    <w:rsid w:val="05923080"/>
    <w:rsid w:val="059828EA"/>
    <w:rsid w:val="05988C94"/>
    <w:rsid w:val="059F7956"/>
    <w:rsid w:val="05A8183D"/>
    <w:rsid w:val="05A8B6BD"/>
    <w:rsid w:val="05ACF010"/>
    <w:rsid w:val="05AED361"/>
    <w:rsid w:val="05B05D47"/>
    <w:rsid w:val="05BFB5DB"/>
    <w:rsid w:val="05DC5B00"/>
    <w:rsid w:val="05DF1CC8"/>
    <w:rsid w:val="05E8EC71"/>
    <w:rsid w:val="05EB6986"/>
    <w:rsid w:val="05F1A130"/>
    <w:rsid w:val="05F24C77"/>
    <w:rsid w:val="05F281DC"/>
    <w:rsid w:val="05F7DB89"/>
    <w:rsid w:val="05FE13A8"/>
    <w:rsid w:val="0610EAB9"/>
    <w:rsid w:val="061367C2"/>
    <w:rsid w:val="06165BC0"/>
    <w:rsid w:val="06169D0E"/>
    <w:rsid w:val="061701A4"/>
    <w:rsid w:val="061EDB49"/>
    <w:rsid w:val="06219837"/>
    <w:rsid w:val="0621BAEF"/>
    <w:rsid w:val="06222790"/>
    <w:rsid w:val="0625061D"/>
    <w:rsid w:val="062BDCB1"/>
    <w:rsid w:val="062E75AE"/>
    <w:rsid w:val="06326AF8"/>
    <w:rsid w:val="0635623E"/>
    <w:rsid w:val="063707DD"/>
    <w:rsid w:val="06416F86"/>
    <w:rsid w:val="06429041"/>
    <w:rsid w:val="0643C7C6"/>
    <w:rsid w:val="064A4053"/>
    <w:rsid w:val="064AF1D2"/>
    <w:rsid w:val="064F60E6"/>
    <w:rsid w:val="065473CE"/>
    <w:rsid w:val="065474FE"/>
    <w:rsid w:val="065818AC"/>
    <w:rsid w:val="06653FD8"/>
    <w:rsid w:val="06666D33"/>
    <w:rsid w:val="066A86DB"/>
    <w:rsid w:val="06724810"/>
    <w:rsid w:val="068B8C44"/>
    <w:rsid w:val="068E71CA"/>
    <w:rsid w:val="069094C5"/>
    <w:rsid w:val="06AD4046"/>
    <w:rsid w:val="06B272CC"/>
    <w:rsid w:val="06B7AF46"/>
    <w:rsid w:val="06BCB893"/>
    <w:rsid w:val="06C1EEB6"/>
    <w:rsid w:val="06CB25FD"/>
    <w:rsid w:val="06CC4BE7"/>
    <w:rsid w:val="06E69B44"/>
    <w:rsid w:val="06F4189B"/>
    <w:rsid w:val="06F9B483"/>
    <w:rsid w:val="06FCF05F"/>
    <w:rsid w:val="06FE2D32"/>
    <w:rsid w:val="06FEEDE4"/>
    <w:rsid w:val="07026258"/>
    <w:rsid w:val="0703AF3B"/>
    <w:rsid w:val="0704A5AC"/>
    <w:rsid w:val="0709B19E"/>
    <w:rsid w:val="070C0EEA"/>
    <w:rsid w:val="070C7063"/>
    <w:rsid w:val="070FE20C"/>
    <w:rsid w:val="07131840"/>
    <w:rsid w:val="071E8302"/>
    <w:rsid w:val="072016F8"/>
    <w:rsid w:val="07237FC3"/>
    <w:rsid w:val="0727A5EB"/>
    <w:rsid w:val="0732C3CE"/>
    <w:rsid w:val="0733ED57"/>
    <w:rsid w:val="073E922A"/>
    <w:rsid w:val="07488B7C"/>
    <w:rsid w:val="074B6DAC"/>
    <w:rsid w:val="0751B72B"/>
    <w:rsid w:val="0758402B"/>
    <w:rsid w:val="075D0442"/>
    <w:rsid w:val="076090FE"/>
    <w:rsid w:val="0760D8B1"/>
    <w:rsid w:val="0765225E"/>
    <w:rsid w:val="07673B46"/>
    <w:rsid w:val="07748DE5"/>
    <w:rsid w:val="077980B7"/>
    <w:rsid w:val="077D80E2"/>
    <w:rsid w:val="077E894C"/>
    <w:rsid w:val="0781A29F"/>
    <w:rsid w:val="078618B9"/>
    <w:rsid w:val="0788C14D"/>
    <w:rsid w:val="078E2BC6"/>
    <w:rsid w:val="079162EC"/>
    <w:rsid w:val="079278AB"/>
    <w:rsid w:val="0799AE2E"/>
    <w:rsid w:val="079B5D35"/>
    <w:rsid w:val="07A085C7"/>
    <w:rsid w:val="07A739A4"/>
    <w:rsid w:val="07AD344F"/>
    <w:rsid w:val="07ADD129"/>
    <w:rsid w:val="07AE426D"/>
    <w:rsid w:val="07B2B3A6"/>
    <w:rsid w:val="07B51F0A"/>
    <w:rsid w:val="07B5AE0F"/>
    <w:rsid w:val="07B708B9"/>
    <w:rsid w:val="07C1D53B"/>
    <w:rsid w:val="07C72CF3"/>
    <w:rsid w:val="07CCB39D"/>
    <w:rsid w:val="07D8A274"/>
    <w:rsid w:val="07DAF967"/>
    <w:rsid w:val="07DF6672"/>
    <w:rsid w:val="07EA7746"/>
    <w:rsid w:val="07F214C4"/>
    <w:rsid w:val="07F44CAE"/>
    <w:rsid w:val="07F8B687"/>
    <w:rsid w:val="07FE979D"/>
    <w:rsid w:val="0803CCC4"/>
    <w:rsid w:val="08043353"/>
    <w:rsid w:val="0805C6C6"/>
    <w:rsid w:val="080A6B86"/>
    <w:rsid w:val="080C8463"/>
    <w:rsid w:val="080E2596"/>
    <w:rsid w:val="08109068"/>
    <w:rsid w:val="0815722A"/>
    <w:rsid w:val="0816D454"/>
    <w:rsid w:val="081EDE7D"/>
    <w:rsid w:val="081F5C23"/>
    <w:rsid w:val="08282ADA"/>
    <w:rsid w:val="082EB96F"/>
    <w:rsid w:val="0832FD9F"/>
    <w:rsid w:val="083DB4F8"/>
    <w:rsid w:val="083EA74D"/>
    <w:rsid w:val="084FA775"/>
    <w:rsid w:val="085C1FA7"/>
    <w:rsid w:val="085EB46C"/>
    <w:rsid w:val="085FA0B8"/>
    <w:rsid w:val="0863BE66"/>
    <w:rsid w:val="087F9908"/>
    <w:rsid w:val="08807CC9"/>
    <w:rsid w:val="088140C1"/>
    <w:rsid w:val="088C9058"/>
    <w:rsid w:val="08905019"/>
    <w:rsid w:val="0892B66E"/>
    <w:rsid w:val="089448DE"/>
    <w:rsid w:val="089BCBA8"/>
    <w:rsid w:val="089DF7A7"/>
    <w:rsid w:val="08A3E6F6"/>
    <w:rsid w:val="08A6737E"/>
    <w:rsid w:val="08A7CAF0"/>
    <w:rsid w:val="08BCF12E"/>
    <w:rsid w:val="08C0CBFD"/>
    <w:rsid w:val="08C64BB1"/>
    <w:rsid w:val="08CA8F28"/>
    <w:rsid w:val="08D0FEE5"/>
    <w:rsid w:val="08DD2F2E"/>
    <w:rsid w:val="08DD361B"/>
    <w:rsid w:val="08DE4FBE"/>
    <w:rsid w:val="08DF265E"/>
    <w:rsid w:val="08ECD741"/>
    <w:rsid w:val="08ED1A34"/>
    <w:rsid w:val="08EF2069"/>
    <w:rsid w:val="08F4C127"/>
    <w:rsid w:val="08F80C70"/>
    <w:rsid w:val="08F8FC9E"/>
    <w:rsid w:val="08FBF870"/>
    <w:rsid w:val="09009927"/>
    <w:rsid w:val="0903380F"/>
    <w:rsid w:val="0911B505"/>
    <w:rsid w:val="091572EA"/>
    <w:rsid w:val="0915911A"/>
    <w:rsid w:val="0916ACE2"/>
    <w:rsid w:val="0918F535"/>
    <w:rsid w:val="09200E92"/>
    <w:rsid w:val="093BA32C"/>
    <w:rsid w:val="09421DBF"/>
    <w:rsid w:val="0942433C"/>
    <w:rsid w:val="0944D69A"/>
    <w:rsid w:val="09483939"/>
    <w:rsid w:val="0958CF1C"/>
    <w:rsid w:val="095D1955"/>
    <w:rsid w:val="0960CB08"/>
    <w:rsid w:val="0964BE32"/>
    <w:rsid w:val="0966A684"/>
    <w:rsid w:val="09690E31"/>
    <w:rsid w:val="097363A4"/>
    <w:rsid w:val="097D78AE"/>
    <w:rsid w:val="0982508D"/>
    <w:rsid w:val="09829B55"/>
    <w:rsid w:val="098D24D2"/>
    <w:rsid w:val="099771FC"/>
    <w:rsid w:val="099B195E"/>
    <w:rsid w:val="099C2B64"/>
    <w:rsid w:val="09AA4142"/>
    <w:rsid w:val="09AAC065"/>
    <w:rsid w:val="09AC00F1"/>
    <w:rsid w:val="09B278C9"/>
    <w:rsid w:val="09B3225E"/>
    <w:rsid w:val="09BC6456"/>
    <w:rsid w:val="09C46EC6"/>
    <w:rsid w:val="09C9FD5B"/>
    <w:rsid w:val="09D660BA"/>
    <w:rsid w:val="09D93119"/>
    <w:rsid w:val="09D98314"/>
    <w:rsid w:val="09DA8010"/>
    <w:rsid w:val="09DAEA23"/>
    <w:rsid w:val="09E4D22A"/>
    <w:rsid w:val="09EBEC3A"/>
    <w:rsid w:val="09EF38F5"/>
    <w:rsid w:val="09FEEBCC"/>
    <w:rsid w:val="0A00D8EE"/>
    <w:rsid w:val="0A073D7E"/>
    <w:rsid w:val="0A0BA181"/>
    <w:rsid w:val="0A1A1FB3"/>
    <w:rsid w:val="0A1C76ED"/>
    <w:rsid w:val="0A2489EE"/>
    <w:rsid w:val="0A26CC5E"/>
    <w:rsid w:val="0A31F1D9"/>
    <w:rsid w:val="0A455315"/>
    <w:rsid w:val="0A496B80"/>
    <w:rsid w:val="0A5B1C45"/>
    <w:rsid w:val="0A649D06"/>
    <w:rsid w:val="0A64ABC5"/>
    <w:rsid w:val="0A6A21D0"/>
    <w:rsid w:val="0A6B6436"/>
    <w:rsid w:val="0A6F5D86"/>
    <w:rsid w:val="0A7395D9"/>
    <w:rsid w:val="0A841171"/>
    <w:rsid w:val="0A897B19"/>
    <w:rsid w:val="0A90013D"/>
    <w:rsid w:val="0AA030A8"/>
    <w:rsid w:val="0AADA49D"/>
    <w:rsid w:val="0AAE1666"/>
    <w:rsid w:val="0AB84729"/>
    <w:rsid w:val="0AB97979"/>
    <w:rsid w:val="0ABD38F3"/>
    <w:rsid w:val="0AC11675"/>
    <w:rsid w:val="0AC2F489"/>
    <w:rsid w:val="0AC6BC38"/>
    <w:rsid w:val="0AC96AC2"/>
    <w:rsid w:val="0ACB61D4"/>
    <w:rsid w:val="0AD3B9CB"/>
    <w:rsid w:val="0AD62EB6"/>
    <w:rsid w:val="0ADA76D6"/>
    <w:rsid w:val="0ADD6619"/>
    <w:rsid w:val="0ADE5A49"/>
    <w:rsid w:val="0AE47ECA"/>
    <w:rsid w:val="0AEDCB64"/>
    <w:rsid w:val="0AF0B76E"/>
    <w:rsid w:val="0B108236"/>
    <w:rsid w:val="0B11026C"/>
    <w:rsid w:val="0B1AC2DD"/>
    <w:rsid w:val="0B1DC45A"/>
    <w:rsid w:val="0B22661B"/>
    <w:rsid w:val="0B2302D6"/>
    <w:rsid w:val="0B28AE54"/>
    <w:rsid w:val="0B311BB4"/>
    <w:rsid w:val="0B312E06"/>
    <w:rsid w:val="0B35109B"/>
    <w:rsid w:val="0B36CADF"/>
    <w:rsid w:val="0B37374B"/>
    <w:rsid w:val="0B41B1E6"/>
    <w:rsid w:val="0B41DD03"/>
    <w:rsid w:val="0B433C9F"/>
    <w:rsid w:val="0B4CFA5A"/>
    <w:rsid w:val="0B5B147B"/>
    <w:rsid w:val="0B604DE3"/>
    <w:rsid w:val="0B6135F7"/>
    <w:rsid w:val="0B64F39B"/>
    <w:rsid w:val="0B73BBD3"/>
    <w:rsid w:val="0B810E28"/>
    <w:rsid w:val="0B8887E1"/>
    <w:rsid w:val="0B894A4C"/>
    <w:rsid w:val="0B8B97F1"/>
    <w:rsid w:val="0B8D7686"/>
    <w:rsid w:val="0B9010B3"/>
    <w:rsid w:val="0B9F15CB"/>
    <w:rsid w:val="0BA28E98"/>
    <w:rsid w:val="0BA32D23"/>
    <w:rsid w:val="0BA37131"/>
    <w:rsid w:val="0BA37755"/>
    <w:rsid w:val="0BB7F37F"/>
    <w:rsid w:val="0BBE7E18"/>
    <w:rsid w:val="0BC2A991"/>
    <w:rsid w:val="0BC41618"/>
    <w:rsid w:val="0BC816EA"/>
    <w:rsid w:val="0BC83ACC"/>
    <w:rsid w:val="0BCAF0C6"/>
    <w:rsid w:val="0BD015DA"/>
    <w:rsid w:val="0BEEBF83"/>
    <w:rsid w:val="0BF49DD6"/>
    <w:rsid w:val="0C019C92"/>
    <w:rsid w:val="0C022949"/>
    <w:rsid w:val="0C0696B4"/>
    <w:rsid w:val="0C128328"/>
    <w:rsid w:val="0C1848EF"/>
    <w:rsid w:val="0C1B3FD8"/>
    <w:rsid w:val="0C28FA4F"/>
    <w:rsid w:val="0C2F7560"/>
    <w:rsid w:val="0C307433"/>
    <w:rsid w:val="0C366C14"/>
    <w:rsid w:val="0C382DD4"/>
    <w:rsid w:val="0C43720B"/>
    <w:rsid w:val="0C4A9559"/>
    <w:rsid w:val="0C4B9588"/>
    <w:rsid w:val="0C4E1733"/>
    <w:rsid w:val="0C4F9096"/>
    <w:rsid w:val="0C5251DD"/>
    <w:rsid w:val="0C5320E1"/>
    <w:rsid w:val="0C533537"/>
    <w:rsid w:val="0C544E22"/>
    <w:rsid w:val="0C5FA814"/>
    <w:rsid w:val="0C60B7D6"/>
    <w:rsid w:val="0C6339AD"/>
    <w:rsid w:val="0C664130"/>
    <w:rsid w:val="0C66D0DD"/>
    <w:rsid w:val="0C68F077"/>
    <w:rsid w:val="0C6CC3FE"/>
    <w:rsid w:val="0C71316B"/>
    <w:rsid w:val="0C882F2C"/>
    <w:rsid w:val="0C8F20FF"/>
    <w:rsid w:val="0C97C4DE"/>
    <w:rsid w:val="0C9E1692"/>
    <w:rsid w:val="0CA3C306"/>
    <w:rsid w:val="0CA86C68"/>
    <w:rsid w:val="0CB08FDB"/>
    <w:rsid w:val="0CBF2A20"/>
    <w:rsid w:val="0CC9F75A"/>
    <w:rsid w:val="0CD382F6"/>
    <w:rsid w:val="0CD5AB26"/>
    <w:rsid w:val="0CDA4428"/>
    <w:rsid w:val="0CDA51B6"/>
    <w:rsid w:val="0CDB6882"/>
    <w:rsid w:val="0CDFC751"/>
    <w:rsid w:val="0CEDC6A6"/>
    <w:rsid w:val="0CEEE9DB"/>
    <w:rsid w:val="0CEF61EA"/>
    <w:rsid w:val="0CF21105"/>
    <w:rsid w:val="0CFD98E5"/>
    <w:rsid w:val="0D0EE077"/>
    <w:rsid w:val="0D115FE3"/>
    <w:rsid w:val="0D12DC67"/>
    <w:rsid w:val="0D13DA1D"/>
    <w:rsid w:val="0D15590F"/>
    <w:rsid w:val="0D19096A"/>
    <w:rsid w:val="0D19FB99"/>
    <w:rsid w:val="0D1CD03E"/>
    <w:rsid w:val="0D2211B6"/>
    <w:rsid w:val="0D26ADE9"/>
    <w:rsid w:val="0D2A9628"/>
    <w:rsid w:val="0D2C055E"/>
    <w:rsid w:val="0D2DBEB5"/>
    <w:rsid w:val="0D2EAA11"/>
    <w:rsid w:val="0D32AB5E"/>
    <w:rsid w:val="0D39645D"/>
    <w:rsid w:val="0D3CCF23"/>
    <w:rsid w:val="0D3E5890"/>
    <w:rsid w:val="0D408D83"/>
    <w:rsid w:val="0D409B30"/>
    <w:rsid w:val="0D4342DF"/>
    <w:rsid w:val="0D434767"/>
    <w:rsid w:val="0D4D2E9F"/>
    <w:rsid w:val="0D4DE951"/>
    <w:rsid w:val="0D5318A6"/>
    <w:rsid w:val="0D545372"/>
    <w:rsid w:val="0D57DCFD"/>
    <w:rsid w:val="0D5A070A"/>
    <w:rsid w:val="0D5A300D"/>
    <w:rsid w:val="0D5CA40E"/>
    <w:rsid w:val="0D644CDA"/>
    <w:rsid w:val="0D70180D"/>
    <w:rsid w:val="0D75FCDF"/>
    <w:rsid w:val="0D78A28A"/>
    <w:rsid w:val="0D79D30C"/>
    <w:rsid w:val="0D7D4EB9"/>
    <w:rsid w:val="0D82A3BC"/>
    <w:rsid w:val="0D83608B"/>
    <w:rsid w:val="0D89561C"/>
    <w:rsid w:val="0D8CD771"/>
    <w:rsid w:val="0D8D9D40"/>
    <w:rsid w:val="0D8F30E5"/>
    <w:rsid w:val="0D8FAFD7"/>
    <w:rsid w:val="0D919812"/>
    <w:rsid w:val="0D98A1DE"/>
    <w:rsid w:val="0DA40898"/>
    <w:rsid w:val="0DA57ED2"/>
    <w:rsid w:val="0DAA4B49"/>
    <w:rsid w:val="0DAC0A2B"/>
    <w:rsid w:val="0DAC91BC"/>
    <w:rsid w:val="0DAE3BEC"/>
    <w:rsid w:val="0DAFDF85"/>
    <w:rsid w:val="0DB157C4"/>
    <w:rsid w:val="0DBFEA10"/>
    <w:rsid w:val="0DC0DD97"/>
    <w:rsid w:val="0DC49683"/>
    <w:rsid w:val="0DCD7E7B"/>
    <w:rsid w:val="0DD6C56F"/>
    <w:rsid w:val="0DD71F61"/>
    <w:rsid w:val="0DD885F5"/>
    <w:rsid w:val="0DDDDACD"/>
    <w:rsid w:val="0DE8DC35"/>
    <w:rsid w:val="0DF0C8B8"/>
    <w:rsid w:val="0DF51099"/>
    <w:rsid w:val="0DF5D1B7"/>
    <w:rsid w:val="0DF7FE3C"/>
    <w:rsid w:val="0DF85A01"/>
    <w:rsid w:val="0E0A7E55"/>
    <w:rsid w:val="0E0B60BE"/>
    <w:rsid w:val="0E0BC4BC"/>
    <w:rsid w:val="0E0D2E87"/>
    <w:rsid w:val="0E0E3C24"/>
    <w:rsid w:val="0E187816"/>
    <w:rsid w:val="0E197C20"/>
    <w:rsid w:val="0E1F11F5"/>
    <w:rsid w:val="0E1F1D30"/>
    <w:rsid w:val="0E21B250"/>
    <w:rsid w:val="0E2721CC"/>
    <w:rsid w:val="0E2C0A21"/>
    <w:rsid w:val="0E34024E"/>
    <w:rsid w:val="0E3B5853"/>
    <w:rsid w:val="0E3F122C"/>
    <w:rsid w:val="0E4A4637"/>
    <w:rsid w:val="0E4F7C20"/>
    <w:rsid w:val="0E55643A"/>
    <w:rsid w:val="0E599A68"/>
    <w:rsid w:val="0E5DBD6C"/>
    <w:rsid w:val="0E6CEB09"/>
    <w:rsid w:val="0E6FA476"/>
    <w:rsid w:val="0E793F2C"/>
    <w:rsid w:val="0E794ED6"/>
    <w:rsid w:val="0E7D379B"/>
    <w:rsid w:val="0E7FB8B4"/>
    <w:rsid w:val="0E87EFD9"/>
    <w:rsid w:val="0E87F1C0"/>
    <w:rsid w:val="0E8A7736"/>
    <w:rsid w:val="0E95B845"/>
    <w:rsid w:val="0E9CA04C"/>
    <w:rsid w:val="0EB223A0"/>
    <w:rsid w:val="0EBF4A5F"/>
    <w:rsid w:val="0EC6D75D"/>
    <w:rsid w:val="0EC8BD60"/>
    <w:rsid w:val="0ECE28DB"/>
    <w:rsid w:val="0ED289EB"/>
    <w:rsid w:val="0ED73CD7"/>
    <w:rsid w:val="0EDD82F5"/>
    <w:rsid w:val="0EF00319"/>
    <w:rsid w:val="0F05AF46"/>
    <w:rsid w:val="0F068979"/>
    <w:rsid w:val="0F07D45F"/>
    <w:rsid w:val="0F0B76D4"/>
    <w:rsid w:val="0F0D02FF"/>
    <w:rsid w:val="0F0DFA27"/>
    <w:rsid w:val="0F133259"/>
    <w:rsid w:val="0F137BAB"/>
    <w:rsid w:val="0F18749C"/>
    <w:rsid w:val="0F19225D"/>
    <w:rsid w:val="0F1BB345"/>
    <w:rsid w:val="0F1ED928"/>
    <w:rsid w:val="0F2FF787"/>
    <w:rsid w:val="0F4119D6"/>
    <w:rsid w:val="0F41EED2"/>
    <w:rsid w:val="0F48F0E2"/>
    <w:rsid w:val="0F49B689"/>
    <w:rsid w:val="0F4CD50C"/>
    <w:rsid w:val="0F4EF99C"/>
    <w:rsid w:val="0F4FDB33"/>
    <w:rsid w:val="0F5314F5"/>
    <w:rsid w:val="0F5761E4"/>
    <w:rsid w:val="0F60BE14"/>
    <w:rsid w:val="0F611B94"/>
    <w:rsid w:val="0F6715E1"/>
    <w:rsid w:val="0F751287"/>
    <w:rsid w:val="0F7AEB0B"/>
    <w:rsid w:val="0F7C5968"/>
    <w:rsid w:val="0F92E6FC"/>
    <w:rsid w:val="0F97F91F"/>
    <w:rsid w:val="0FAC0A11"/>
    <w:rsid w:val="0FB3A7D0"/>
    <w:rsid w:val="0FB95238"/>
    <w:rsid w:val="0FC3B81A"/>
    <w:rsid w:val="0FC4C48A"/>
    <w:rsid w:val="0FC52903"/>
    <w:rsid w:val="0FC6C8E2"/>
    <w:rsid w:val="0FC9D415"/>
    <w:rsid w:val="0FE2253F"/>
    <w:rsid w:val="0FE76C11"/>
    <w:rsid w:val="0FE82504"/>
    <w:rsid w:val="0FE93129"/>
    <w:rsid w:val="0FEAF937"/>
    <w:rsid w:val="0FEBD84E"/>
    <w:rsid w:val="0FF085D3"/>
    <w:rsid w:val="0FF20D7C"/>
    <w:rsid w:val="0FF55E3C"/>
    <w:rsid w:val="0FF72507"/>
    <w:rsid w:val="1008DCCE"/>
    <w:rsid w:val="100BECDA"/>
    <w:rsid w:val="100DC269"/>
    <w:rsid w:val="10178139"/>
    <w:rsid w:val="101AAD97"/>
    <w:rsid w:val="102CCE24"/>
    <w:rsid w:val="102DADB9"/>
    <w:rsid w:val="103004B6"/>
    <w:rsid w:val="1034FB11"/>
    <w:rsid w:val="10422C3D"/>
    <w:rsid w:val="10440A14"/>
    <w:rsid w:val="104D235B"/>
    <w:rsid w:val="105D8533"/>
    <w:rsid w:val="10715C56"/>
    <w:rsid w:val="1072A7AB"/>
    <w:rsid w:val="107FA3DE"/>
    <w:rsid w:val="1083B718"/>
    <w:rsid w:val="108BF0B2"/>
    <w:rsid w:val="108F59DB"/>
    <w:rsid w:val="10924FE3"/>
    <w:rsid w:val="1095FC4B"/>
    <w:rsid w:val="109676DF"/>
    <w:rsid w:val="109871F3"/>
    <w:rsid w:val="109F955A"/>
    <w:rsid w:val="10A2C5F3"/>
    <w:rsid w:val="10A6F017"/>
    <w:rsid w:val="10A7495E"/>
    <w:rsid w:val="10B28B7A"/>
    <w:rsid w:val="10B7AC4B"/>
    <w:rsid w:val="10BAC6BF"/>
    <w:rsid w:val="10BBC3D1"/>
    <w:rsid w:val="10C46D7E"/>
    <w:rsid w:val="10C48FFD"/>
    <w:rsid w:val="10C52084"/>
    <w:rsid w:val="10CAC046"/>
    <w:rsid w:val="10CD1C58"/>
    <w:rsid w:val="10CE768E"/>
    <w:rsid w:val="10D464D0"/>
    <w:rsid w:val="10E05453"/>
    <w:rsid w:val="10ECB989"/>
    <w:rsid w:val="10F531BE"/>
    <w:rsid w:val="10F7F1EF"/>
    <w:rsid w:val="10FDA2FF"/>
    <w:rsid w:val="1109FFBD"/>
    <w:rsid w:val="110ADFB5"/>
    <w:rsid w:val="1116D3FF"/>
    <w:rsid w:val="111C3D60"/>
    <w:rsid w:val="1124F8E5"/>
    <w:rsid w:val="112A34A9"/>
    <w:rsid w:val="112BB000"/>
    <w:rsid w:val="112CE940"/>
    <w:rsid w:val="11395C1F"/>
    <w:rsid w:val="114B5B8F"/>
    <w:rsid w:val="115E2BBC"/>
    <w:rsid w:val="115FB390"/>
    <w:rsid w:val="116136FD"/>
    <w:rsid w:val="11638361"/>
    <w:rsid w:val="116C27B4"/>
    <w:rsid w:val="11700E21"/>
    <w:rsid w:val="1173A081"/>
    <w:rsid w:val="117634CC"/>
    <w:rsid w:val="117E4416"/>
    <w:rsid w:val="11823B04"/>
    <w:rsid w:val="118C0B80"/>
    <w:rsid w:val="11909044"/>
    <w:rsid w:val="1194621F"/>
    <w:rsid w:val="1194D067"/>
    <w:rsid w:val="11A9DCF0"/>
    <w:rsid w:val="11B11DC3"/>
    <w:rsid w:val="11B3C6E8"/>
    <w:rsid w:val="11D69D3A"/>
    <w:rsid w:val="11D98424"/>
    <w:rsid w:val="11DAC265"/>
    <w:rsid w:val="11E801E8"/>
    <w:rsid w:val="11F2FB76"/>
    <w:rsid w:val="11F7E2BA"/>
    <w:rsid w:val="11FB82A0"/>
    <w:rsid w:val="11FBDBA3"/>
    <w:rsid w:val="1204A743"/>
    <w:rsid w:val="12093479"/>
    <w:rsid w:val="120C2539"/>
    <w:rsid w:val="120FB562"/>
    <w:rsid w:val="1211434C"/>
    <w:rsid w:val="12195476"/>
    <w:rsid w:val="121B48A8"/>
    <w:rsid w:val="12272429"/>
    <w:rsid w:val="12402D47"/>
    <w:rsid w:val="1240DE87"/>
    <w:rsid w:val="12488341"/>
    <w:rsid w:val="124CBDE4"/>
    <w:rsid w:val="1256EDC4"/>
    <w:rsid w:val="1265132D"/>
    <w:rsid w:val="12657B05"/>
    <w:rsid w:val="1266E619"/>
    <w:rsid w:val="126E1A19"/>
    <w:rsid w:val="126ED96A"/>
    <w:rsid w:val="1270F02C"/>
    <w:rsid w:val="1272BF0F"/>
    <w:rsid w:val="12741DEC"/>
    <w:rsid w:val="127A5774"/>
    <w:rsid w:val="127A7C05"/>
    <w:rsid w:val="12B5FEE9"/>
    <w:rsid w:val="12B8E828"/>
    <w:rsid w:val="12BE432E"/>
    <w:rsid w:val="12C89744"/>
    <w:rsid w:val="12D18E29"/>
    <w:rsid w:val="12D644F6"/>
    <w:rsid w:val="12D928A6"/>
    <w:rsid w:val="12D96339"/>
    <w:rsid w:val="12E0E956"/>
    <w:rsid w:val="12E434C3"/>
    <w:rsid w:val="12F27847"/>
    <w:rsid w:val="12F89BF3"/>
    <w:rsid w:val="12F94AEA"/>
    <w:rsid w:val="12FF860B"/>
    <w:rsid w:val="1300DD90"/>
    <w:rsid w:val="1305756A"/>
    <w:rsid w:val="130587CF"/>
    <w:rsid w:val="1305A90B"/>
    <w:rsid w:val="130ED0CA"/>
    <w:rsid w:val="130F15EE"/>
    <w:rsid w:val="1313ECF1"/>
    <w:rsid w:val="13282A03"/>
    <w:rsid w:val="132AEBF6"/>
    <w:rsid w:val="132B0511"/>
    <w:rsid w:val="133E1D56"/>
    <w:rsid w:val="13421113"/>
    <w:rsid w:val="1342F8FB"/>
    <w:rsid w:val="13454ADE"/>
    <w:rsid w:val="13563216"/>
    <w:rsid w:val="135984CF"/>
    <w:rsid w:val="1363EBCE"/>
    <w:rsid w:val="136C7435"/>
    <w:rsid w:val="137113BA"/>
    <w:rsid w:val="13772819"/>
    <w:rsid w:val="13795D4C"/>
    <w:rsid w:val="137DA090"/>
    <w:rsid w:val="13843ABE"/>
    <w:rsid w:val="13964050"/>
    <w:rsid w:val="13A18429"/>
    <w:rsid w:val="13AC2605"/>
    <w:rsid w:val="13B37774"/>
    <w:rsid w:val="13C1BE1A"/>
    <w:rsid w:val="13C9FBB5"/>
    <w:rsid w:val="13CADEB3"/>
    <w:rsid w:val="13CBDC81"/>
    <w:rsid w:val="13CF2C2A"/>
    <w:rsid w:val="13D2110C"/>
    <w:rsid w:val="13D65465"/>
    <w:rsid w:val="13DB4F5A"/>
    <w:rsid w:val="13DD98CC"/>
    <w:rsid w:val="13EFBB64"/>
    <w:rsid w:val="13F606C2"/>
    <w:rsid w:val="13FCA98F"/>
    <w:rsid w:val="13FCD3EE"/>
    <w:rsid w:val="13FFFBEF"/>
    <w:rsid w:val="1400E5C7"/>
    <w:rsid w:val="1403DCBA"/>
    <w:rsid w:val="1410EBFE"/>
    <w:rsid w:val="14255D3B"/>
    <w:rsid w:val="14298F33"/>
    <w:rsid w:val="142A065C"/>
    <w:rsid w:val="142D46BF"/>
    <w:rsid w:val="142EB9C0"/>
    <w:rsid w:val="14320A56"/>
    <w:rsid w:val="14320EFF"/>
    <w:rsid w:val="143975BB"/>
    <w:rsid w:val="143DF746"/>
    <w:rsid w:val="1444F211"/>
    <w:rsid w:val="144AC3B9"/>
    <w:rsid w:val="144F8F84"/>
    <w:rsid w:val="14587DDB"/>
    <w:rsid w:val="145D9C00"/>
    <w:rsid w:val="14606195"/>
    <w:rsid w:val="1460DB9F"/>
    <w:rsid w:val="1464C8A8"/>
    <w:rsid w:val="146A677B"/>
    <w:rsid w:val="146C16DF"/>
    <w:rsid w:val="14765F78"/>
    <w:rsid w:val="1477D67E"/>
    <w:rsid w:val="14787216"/>
    <w:rsid w:val="147AB47D"/>
    <w:rsid w:val="147E46AB"/>
    <w:rsid w:val="14986BD7"/>
    <w:rsid w:val="1498956F"/>
    <w:rsid w:val="14A46A5A"/>
    <w:rsid w:val="14A82E22"/>
    <w:rsid w:val="14A8A6CF"/>
    <w:rsid w:val="14AD595E"/>
    <w:rsid w:val="14AF9952"/>
    <w:rsid w:val="14BA4BFD"/>
    <w:rsid w:val="14C737CD"/>
    <w:rsid w:val="14C77E82"/>
    <w:rsid w:val="14CCF8F3"/>
    <w:rsid w:val="14E56CF4"/>
    <w:rsid w:val="14E5FF47"/>
    <w:rsid w:val="14E6C72F"/>
    <w:rsid w:val="14E975C2"/>
    <w:rsid w:val="14EA04D6"/>
    <w:rsid w:val="14EC9887"/>
    <w:rsid w:val="14EF7EF2"/>
    <w:rsid w:val="15125ECC"/>
    <w:rsid w:val="1525DD89"/>
    <w:rsid w:val="152BDBD8"/>
    <w:rsid w:val="152DE36C"/>
    <w:rsid w:val="15321E0F"/>
    <w:rsid w:val="154390A1"/>
    <w:rsid w:val="154548D4"/>
    <w:rsid w:val="154D2A5C"/>
    <w:rsid w:val="154F6223"/>
    <w:rsid w:val="155D895A"/>
    <w:rsid w:val="156671F1"/>
    <w:rsid w:val="1570E42F"/>
    <w:rsid w:val="15948F13"/>
    <w:rsid w:val="1597C27A"/>
    <w:rsid w:val="159DEAEB"/>
    <w:rsid w:val="15B22747"/>
    <w:rsid w:val="15B26B75"/>
    <w:rsid w:val="15B32FCB"/>
    <w:rsid w:val="15B50490"/>
    <w:rsid w:val="15BF295A"/>
    <w:rsid w:val="15C3A15B"/>
    <w:rsid w:val="15C59A94"/>
    <w:rsid w:val="15CC96ED"/>
    <w:rsid w:val="15D9B903"/>
    <w:rsid w:val="15DEBD61"/>
    <w:rsid w:val="15E38AD3"/>
    <w:rsid w:val="15E7E4BD"/>
    <w:rsid w:val="15E82F0F"/>
    <w:rsid w:val="15EAB9B3"/>
    <w:rsid w:val="15F9A155"/>
    <w:rsid w:val="15FDD0AA"/>
    <w:rsid w:val="1600BEC3"/>
    <w:rsid w:val="160578BE"/>
    <w:rsid w:val="16082064"/>
    <w:rsid w:val="160AAA70"/>
    <w:rsid w:val="160FE92B"/>
    <w:rsid w:val="162CBA46"/>
    <w:rsid w:val="16337255"/>
    <w:rsid w:val="164125FB"/>
    <w:rsid w:val="16429768"/>
    <w:rsid w:val="1645ECC5"/>
    <w:rsid w:val="1646CBB9"/>
    <w:rsid w:val="1649E7F7"/>
    <w:rsid w:val="165594BB"/>
    <w:rsid w:val="1657611D"/>
    <w:rsid w:val="165812C8"/>
    <w:rsid w:val="165A409B"/>
    <w:rsid w:val="166902B0"/>
    <w:rsid w:val="166AEBD6"/>
    <w:rsid w:val="166B9AD1"/>
    <w:rsid w:val="166CA859"/>
    <w:rsid w:val="166DE3D2"/>
    <w:rsid w:val="167126A8"/>
    <w:rsid w:val="16765667"/>
    <w:rsid w:val="16798FE5"/>
    <w:rsid w:val="167B71E9"/>
    <w:rsid w:val="1680D191"/>
    <w:rsid w:val="16823087"/>
    <w:rsid w:val="16875055"/>
    <w:rsid w:val="168974D2"/>
    <w:rsid w:val="168C12EA"/>
    <w:rsid w:val="169958FB"/>
    <w:rsid w:val="169FE753"/>
    <w:rsid w:val="16A2F149"/>
    <w:rsid w:val="16AA887D"/>
    <w:rsid w:val="16AFC880"/>
    <w:rsid w:val="16BA7CDD"/>
    <w:rsid w:val="16C16A7C"/>
    <w:rsid w:val="16CF7A9E"/>
    <w:rsid w:val="16D3128F"/>
    <w:rsid w:val="16D376D6"/>
    <w:rsid w:val="16D92399"/>
    <w:rsid w:val="16E10F8F"/>
    <w:rsid w:val="16E1852A"/>
    <w:rsid w:val="16E39364"/>
    <w:rsid w:val="16EB2E56"/>
    <w:rsid w:val="16EB3360"/>
    <w:rsid w:val="16F200C8"/>
    <w:rsid w:val="16F2829A"/>
    <w:rsid w:val="16F9D79B"/>
    <w:rsid w:val="1702FCA6"/>
    <w:rsid w:val="170AA64D"/>
    <w:rsid w:val="170CCCDC"/>
    <w:rsid w:val="1715DB4B"/>
    <w:rsid w:val="171A1662"/>
    <w:rsid w:val="1720237D"/>
    <w:rsid w:val="1722DF69"/>
    <w:rsid w:val="172949B0"/>
    <w:rsid w:val="172A6F72"/>
    <w:rsid w:val="172E99A3"/>
    <w:rsid w:val="173F8E4D"/>
    <w:rsid w:val="17482011"/>
    <w:rsid w:val="174C0AA8"/>
    <w:rsid w:val="175486BE"/>
    <w:rsid w:val="1754C794"/>
    <w:rsid w:val="1758F955"/>
    <w:rsid w:val="175AE687"/>
    <w:rsid w:val="175ECFA9"/>
    <w:rsid w:val="176082D0"/>
    <w:rsid w:val="176B5989"/>
    <w:rsid w:val="177D2BCC"/>
    <w:rsid w:val="17804CE4"/>
    <w:rsid w:val="1786654E"/>
    <w:rsid w:val="1789216C"/>
    <w:rsid w:val="178B9F22"/>
    <w:rsid w:val="178DFAFE"/>
    <w:rsid w:val="1790079C"/>
    <w:rsid w:val="1790B25D"/>
    <w:rsid w:val="179579EE"/>
    <w:rsid w:val="17965992"/>
    <w:rsid w:val="17A92609"/>
    <w:rsid w:val="17B4126F"/>
    <w:rsid w:val="17BBC137"/>
    <w:rsid w:val="17BFAB17"/>
    <w:rsid w:val="17C26DA4"/>
    <w:rsid w:val="17C9574A"/>
    <w:rsid w:val="17CB0964"/>
    <w:rsid w:val="17CD06DD"/>
    <w:rsid w:val="17CF2354"/>
    <w:rsid w:val="17DD54AC"/>
    <w:rsid w:val="17E98EA6"/>
    <w:rsid w:val="17E9C6D6"/>
    <w:rsid w:val="17FD4DAE"/>
    <w:rsid w:val="1804801F"/>
    <w:rsid w:val="18075349"/>
    <w:rsid w:val="1808A5D4"/>
    <w:rsid w:val="180BDD9C"/>
    <w:rsid w:val="180E678E"/>
    <w:rsid w:val="18182208"/>
    <w:rsid w:val="182D098C"/>
    <w:rsid w:val="18351134"/>
    <w:rsid w:val="18356DA1"/>
    <w:rsid w:val="1839CF3F"/>
    <w:rsid w:val="183DF84A"/>
    <w:rsid w:val="18579A14"/>
    <w:rsid w:val="185B69DC"/>
    <w:rsid w:val="185D6E46"/>
    <w:rsid w:val="18636AA0"/>
    <w:rsid w:val="187684B3"/>
    <w:rsid w:val="1883BA72"/>
    <w:rsid w:val="18865AAC"/>
    <w:rsid w:val="1888A50E"/>
    <w:rsid w:val="1889E004"/>
    <w:rsid w:val="188E0ACB"/>
    <w:rsid w:val="1890AE39"/>
    <w:rsid w:val="18930A67"/>
    <w:rsid w:val="18946D9C"/>
    <w:rsid w:val="18959EE9"/>
    <w:rsid w:val="189E0B15"/>
    <w:rsid w:val="18A054EE"/>
    <w:rsid w:val="18A3BE88"/>
    <w:rsid w:val="18A852FF"/>
    <w:rsid w:val="18ABB31F"/>
    <w:rsid w:val="18AEB415"/>
    <w:rsid w:val="18AF3E6F"/>
    <w:rsid w:val="18B91F3A"/>
    <w:rsid w:val="18BB6E3F"/>
    <w:rsid w:val="18BFDCB6"/>
    <w:rsid w:val="18CED9BB"/>
    <w:rsid w:val="18D6E989"/>
    <w:rsid w:val="18D8630C"/>
    <w:rsid w:val="18DA3BA3"/>
    <w:rsid w:val="18F9C879"/>
    <w:rsid w:val="18FD6D96"/>
    <w:rsid w:val="18FE04D5"/>
    <w:rsid w:val="19019BA3"/>
    <w:rsid w:val="1902879A"/>
    <w:rsid w:val="1907765D"/>
    <w:rsid w:val="191641A5"/>
    <w:rsid w:val="191C48FE"/>
    <w:rsid w:val="191EE858"/>
    <w:rsid w:val="19221689"/>
    <w:rsid w:val="1922EAD6"/>
    <w:rsid w:val="192A8E0D"/>
    <w:rsid w:val="192C81D2"/>
    <w:rsid w:val="192FE030"/>
    <w:rsid w:val="19436CC4"/>
    <w:rsid w:val="1945D193"/>
    <w:rsid w:val="1958237A"/>
    <w:rsid w:val="19594927"/>
    <w:rsid w:val="195D6B24"/>
    <w:rsid w:val="1961A3F3"/>
    <w:rsid w:val="1964E47E"/>
    <w:rsid w:val="196C37AB"/>
    <w:rsid w:val="196F5D9E"/>
    <w:rsid w:val="197F701D"/>
    <w:rsid w:val="1984C87D"/>
    <w:rsid w:val="198F532A"/>
    <w:rsid w:val="1990C110"/>
    <w:rsid w:val="19A9CE9F"/>
    <w:rsid w:val="19B72731"/>
    <w:rsid w:val="19C97831"/>
    <w:rsid w:val="19D00294"/>
    <w:rsid w:val="19D1BB4A"/>
    <w:rsid w:val="19DF0A15"/>
    <w:rsid w:val="19E23FE5"/>
    <w:rsid w:val="19E4E5B8"/>
    <w:rsid w:val="19E6AB34"/>
    <w:rsid w:val="19E86DB7"/>
    <w:rsid w:val="19EA58FF"/>
    <w:rsid w:val="19F1E3E5"/>
    <w:rsid w:val="19F2425D"/>
    <w:rsid w:val="19F503AE"/>
    <w:rsid w:val="19F5D478"/>
    <w:rsid w:val="19F71DC9"/>
    <w:rsid w:val="19F7E34F"/>
    <w:rsid w:val="19FFD013"/>
    <w:rsid w:val="1A0281A7"/>
    <w:rsid w:val="1A165AEC"/>
    <w:rsid w:val="1A178655"/>
    <w:rsid w:val="1A202642"/>
    <w:rsid w:val="1A23242A"/>
    <w:rsid w:val="1A24A9D7"/>
    <w:rsid w:val="1A24B70C"/>
    <w:rsid w:val="1A26B798"/>
    <w:rsid w:val="1A2F162C"/>
    <w:rsid w:val="1A3CA4A2"/>
    <w:rsid w:val="1A4342A9"/>
    <w:rsid w:val="1A44E4E6"/>
    <w:rsid w:val="1A4A707D"/>
    <w:rsid w:val="1A4C50E5"/>
    <w:rsid w:val="1A5237A0"/>
    <w:rsid w:val="1A562AE0"/>
    <w:rsid w:val="1A57E0CF"/>
    <w:rsid w:val="1A58B5C0"/>
    <w:rsid w:val="1A6A0B26"/>
    <w:rsid w:val="1A6BC8E2"/>
    <w:rsid w:val="1A711010"/>
    <w:rsid w:val="1A7D08AA"/>
    <w:rsid w:val="1A7DC6AC"/>
    <w:rsid w:val="1A82BA8A"/>
    <w:rsid w:val="1A87CA68"/>
    <w:rsid w:val="1A881C17"/>
    <w:rsid w:val="1A8F7B76"/>
    <w:rsid w:val="1A91FAD9"/>
    <w:rsid w:val="1A989CFE"/>
    <w:rsid w:val="1A9A68CE"/>
    <w:rsid w:val="1AB65B56"/>
    <w:rsid w:val="1AC68C3A"/>
    <w:rsid w:val="1AC9AA6F"/>
    <w:rsid w:val="1ACD9402"/>
    <w:rsid w:val="1ADD487D"/>
    <w:rsid w:val="1AE7FCC7"/>
    <w:rsid w:val="1AE9BBF6"/>
    <w:rsid w:val="1AF27451"/>
    <w:rsid w:val="1AF838B5"/>
    <w:rsid w:val="1AFBE81C"/>
    <w:rsid w:val="1B059FA0"/>
    <w:rsid w:val="1B064427"/>
    <w:rsid w:val="1B095680"/>
    <w:rsid w:val="1B14FB07"/>
    <w:rsid w:val="1B151FD5"/>
    <w:rsid w:val="1B216159"/>
    <w:rsid w:val="1B2A587B"/>
    <w:rsid w:val="1B30BE9B"/>
    <w:rsid w:val="1B37A7EF"/>
    <w:rsid w:val="1B383DCF"/>
    <w:rsid w:val="1B3B3FF0"/>
    <w:rsid w:val="1B40A333"/>
    <w:rsid w:val="1B43882A"/>
    <w:rsid w:val="1B438C11"/>
    <w:rsid w:val="1B43F299"/>
    <w:rsid w:val="1B49FF28"/>
    <w:rsid w:val="1B4C60AA"/>
    <w:rsid w:val="1B4D5AB9"/>
    <w:rsid w:val="1B555F0C"/>
    <w:rsid w:val="1B55AC56"/>
    <w:rsid w:val="1B587A53"/>
    <w:rsid w:val="1B59F8E9"/>
    <w:rsid w:val="1B615676"/>
    <w:rsid w:val="1B6182CE"/>
    <w:rsid w:val="1B670112"/>
    <w:rsid w:val="1B693148"/>
    <w:rsid w:val="1B6B8605"/>
    <w:rsid w:val="1B712C8E"/>
    <w:rsid w:val="1B7DEEB1"/>
    <w:rsid w:val="1B83EDA9"/>
    <w:rsid w:val="1B92A9B0"/>
    <w:rsid w:val="1B9352C4"/>
    <w:rsid w:val="1B99F0BB"/>
    <w:rsid w:val="1BA13797"/>
    <w:rsid w:val="1BA9CAC2"/>
    <w:rsid w:val="1BB2BA0D"/>
    <w:rsid w:val="1BB8E951"/>
    <w:rsid w:val="1BB937F3"/>
    <w:rsid w:val="1BBC44B3"/>
    <w:rsid w:val="1BBDB6FC"/>
    <w:rsid w:val="1BD60434"/>
    <w:rsid w:val="1BDD7D57"/>
    <w:rsid w:val="1BE15EE0"/>
    <w:rsid w:val="1BECB581"/>
    <w:rsid w:val="1BF0C675"/>
    <w:rsid w:val="1BFC4D44"/>
    <w:rsid w:val="1C08CE9A"/>
    <w:rsid w:val="1C0A03FC"/>
    <w:rsid w:val="1C0F247C"/>
    <w:rsid w:val="1C126F3F"/>
    <w:rsid w:val="1C177CF8"/>
    <w:rsid w:val="1C178A51"/>
    <w:rsid w:val="1C17D0AD"/>
    <w:rsid w:val="1C193C8C"/>
    <w:rsid w:val="1C251781"/>
    <w:rsid w:val="1C3B1DA6"/>
    <w:rsid w:val="1C3C4E19"/>
    <w:rsid w:val="1C3C8E12"/>
    <w:rsid w:val="1C410893"/>
    <w:rsid w:val="1C4144C8"/>
    <w:rsid w:val="1C42DF22"/>
    <w:rsid w:val="1C44515D"/>
    <w:rsid w:val="1C45D3C9"/>
    <w:rsid w:val="1C4F3FBF"/>
    <w:rsid w:val="1C534A6C"/>
    <w:rsid w:val="1C59F7F1"/>
    <w:rsid w:val="1C603D1C"/>
    <w:rsid w:val="1C65D104"/>
    <w:rsid w:val="1C7A8C4E"/>
    <w:rsid w:val="1C7BAA36"/>
    <w:rsid w:val="1C8515AB"/>
    <w:rsid w:val="1C8643F6"/>
    <w:rsid w:val="1C881210"/>
    <w:rsid w:val="1C901404"/>
    <w:rsid w:val="1C9827A1"/>
    <w:rsid w:val="1C986CCC"/>
    <w:rsid w:val="1CA30417"/>
    <w:rsid w:val="1CA5F23E"/>
    <w:rsid w:val="1CB08A1A"/>
    <w:rsid w:val="1CB67B25"/>
    <w:rsid w:val="1CBC7921"/>
    <w:rsid w:val="1CBFFF55"/>
    <w:rsid w:val="1CC3E182"/>
    <w:rsid w:val="1CCDA505"/>
    <w:rsid w:val="1CD23BA6"/>
    <w:rsid w:val="1CD8F6BB"/>
    <w:rsid w:val="1CDA4906"/>
    <w:rsid w:val="1CE1DEF4"/>
    <w:rsid w:val="1CE5E9A7"/>
    <w:rsid w:val="1CEF3A0B"/>
    <w:rsid w:val="1CF1BD22"/>
    <w:rsid w:val="1CF3B751"/>
    <w:rsid w:val="1D04077A"/>
    <w:rsid w:val="1D0B7909"/>
    <w:rsid w:val="1D17F502"/>
    <w:rsid w:val="1D1CB465"/>
    <w:rsid w:val="1D2B4E84"/>
    <w:rsid w:val="1D3F58AC"/>
    <w:rsid w:val="1D4483D3"/>
    <w:rsid w:val="1D4D583A"/>
    <w:rsid w:val="1D4F2E44"/>
    <w:rsid w:val="1D51CA30"/>
    <w:rsid w:val="1D554F0F"/>
    <w:rsid w:val="1D5798BB"/>
    <w:rsid w:val="1D61CDEA"/>
    <w:rsid w:val="1D646ABC"/>
    <w:rsid w:val="1D66BBD4"/>
    <w:rsid w:val="1D7272C0"/>
    <w:rsid w:val="1D774AF0"/>
    <w:rsid w:val="1D88A19D"/>
    <w:rsid w:val="1D970255"/>
    <w:rsid w:val="1D9CF14F"/>
    <w:rsid w:val="1D9F18CD"/>
    <w:rsid w:val="1DA5B61F"/>
    <w:rsid w:val="1DA8A879"/>
    <w:rsid w:val="1DAAC827"/>
    <w:rsid w:val="1DAF529D"/>
    <w:rsid w:val="1DB4AB97"/>
    <w:rsid w:val="1DBB6EF9"/>
    <w:rsid w:val="1DBE0FDB"/>
    <w:rsid w:val="1DBE1970"/>
    <w:rsid w:val="1DBFF11B"/>
    <w:rsid w:val="1DC6238F"/>
    <w:rsid w:val="1DCAA8A5"/>
    <w:rsid w:val="1DCB175C"/>
    <w:rsid w:val="1DD05F10"/>
    <w:rsid w:val="1DD71168"/>
    <w:rsid w:val="1DDABF96"/>
    <w:rsid w:val="1DDAF729"/>
    <w:rsid w:val="1DDAFD72"/>
    <w:rsid w:val="1DDD51E4"/>
    <w:rsid w:val="1DE1E3BA"/>
    <w:rsid w:val="1DE4792E"/>
    <w:rsid w:val="1DEBD8C9"/>
    <w:rsid w:val="1DF22B73"/>
    <w:rsid w:val="1DF66028"/>
    <w:rsid w:val="1DF95266"/>
    <w:rsid w:val="1E05728F"/>
    <w:rsid w:val="1E05EDF4"/>
    <w:rsid w:val="1E1346D4"/>
    <w:rsid w:val="1E1889DB"/>
    <w:rsid w:val="1E1AB176"/>
    <w:rsid w:val="1E1B7C6A"/>
    <w:rsid w:val="1E238C54"/>
    <w:rsid w:val="1E2A1A56"/>
    <w:rsid w:val="1E2C796D"/>
    <w:rsid w:val="1E30CABB"/>
    <w:rsid w:val="1E34908C"/>
    <w:rsid w:val="1E38938D"/>
    <w:rsid w:val="1E4513E3"/>
    <w:rsid w:val="1E46964E"/>
    <w:rsid w:val="1E48F84D"/>
    <w:rsid w:val="1E4A0C20"/>
    <w:rsid w:val="1E540705"/>
    <w:rsid w:val="1E640EA7"/>
    <w:rsid w:val="1E648561"/>
    <w:rsid w:val="1E66E27A"/>
    <w:rsid w:val="1E685513"/>
    <w:rsid w:val="1E6934F0"/>
    <w:rsid w:val="1E6BA3EC"/>
    <w:rsid w:val="1E6C6A1F"/>
    <w:rsid w:val="1E6D5688"/>
    <w:rsid w:val="1E6EA304"/>
    <w:rsid w:val="1E71AC4E"/>
    <w:rsid w:val="1E7268BF"/>
    <w:rsid w:val="1E72EE75"/>
    <w:rsid w:val="1E758493"/>
    <w:rsid w:val="1E7592A8"/>
    <w:rsid w:val="1E7D7495"/>
    <w:rsid w:val="1E816AC5"/>
    <w:rsid w:val="1E850E04"/>
    <w:rsid w:val="1E8C4FF8"/>
    <w:rsid w:val="1E8EE40F"/>
    <w:rsid w:val="1E8F57CB"/>
    <w:rsid w:val="1E903A0D"/>
    <w:rsid w:val="1E9EA290"/>
    <w:rsid w:val="1E9EAF3E"/>
    <w:rsid w:val="1EA5B539"/>
    <w:rsid w:val="1EA73524"/>
    <w:rsid w:val="1EADA49E"/>
    <w:rsid w:val="1EAE2E0E"/>
    <w:rsid w:val="1EB46272"/>
    <w:rsid w:val="1EC0ED9D"/>
    <w:rsid w:val="1EC20220"/>
    <w:rsid w:val="1EC370E6"/>
    <w:rsid w:val="1EC6D6AE"/>
    <w:rsid w:val="1ECC4826"/>
    <w:rsid w:val="1ED292CB"/>
    <w:rsid w:val="1EDCFD90"/>
    <w:rsid w:val="1EDD39B3"/>
    <w:rsid w:val="1EDF1B7F"/>
    <w:rsid w:val="1EE0F76D"/>
    <w:rsid w:val="1EE18FF5"/>
    <w:rsid w:val="1EEBE15D"/>
    <w:rsid w:val="1EEF4B1F"/>
    <w:rsid w:val="1EF243F1"/>
    <w:rsid w:val="1EF4C2A7"/>
    <w:rsid w:val="1EF93213"/>
    <w:rsid w:val="1EFF1B0B"/>
    <w:rsid w:val="1F055A00"/>
    <w:rsid w:val="1F0ABC8B"/>
    <w:rsid w:val="1F0BF04C"/>
    <w:rsid w:val="1F0C819F"/>
    <w:rsid w:val="1F10BBF6"/>
    <w:rsid w:val="1F117305"/>
    <w:rsid w:val="1F131280"/>
    <w:rsid w:val="1F179736"/>
    <w:rsid w:val="1F187037"/>
    <w:rsid w:val="1F1EFB03"/>
    <w:rsid w:val="1F22DC22"/>
    <w:rsid w:val="1F24700F"/>
    <w:rsid w:val="1F32209F"/>
    <w:rsid w:val="1F33D4E7"/>
    <w:rsid w:val="1F44E396"/>
    <w:rsid w:val="1F50DD6C"/>
    <w:rsid w:val="1F53182B"/>
    <w:rsid w:val="1F548A52"/>
    <w:rsid w:val="1F54ABF5"/>
    <w:rsid w:val="1F626914"/>
    <w:rsid w:val="1F6AFEC9"/>
    <w:rsid w:val="1F6D99DA"/>
    <w:rsid w:val="1F7312C2"/>
    <w:rsid w:val="1F8A3BAD"/>
    <w:rsid w:val="1F928B29"/>
    <w:rsid w:val="1F93BC4B"/>
    <w:rsid w:val="1F943FF2"/>
    <w:rsid w:val="1F983F31"/>
    <w:rsid w:val="1FA7249E"/>
    <w:rsid w:val="1FB8DC05"/>
    <w:rsid w:val="1FBB9A85"/>
    <w:rsid w:val="1FC642DA"/>
    <w:rsid w:val="1FCFD1B6"/>
    <w:rsid w:val="1FD613E3"/>
    <w:rsid w:val="1FDBAA85"/>
    <w:rsid w:val="1FDDBB2A"/>
    <w:rsid w:val="1FDE146E"/>
    <w:rsid w:val="1FE0F185"/>
    <w:rsid w:val="1FEACB87"/>
    <w:rsid w:val="1FEB4ACE"/>
    <w:rsid w:val="1FED4033"/>
    <w:rsid w:val="1FF52E0B"/>
    <w:rsid w:val="1FFB2B4A"/>
    <w:rsid w:val="200026EA"/>
    <w:rsid w:val="20007019"/>
    <w:rsid w:val="2004040C"/>
    <w:rsid w:val="201164D6"/>
    <w:rsid w:val="201A4A52"/>
    <w:rsid w:val="201E7E48"/>
    <w:rsid w:val="20226CD8"/>
    <w:rsid w:val="2028308F"/>
    <w:rsid w:val="202C8135"/>
    <w:rsid w:val="20307267"/>
    <w:rsid w:val="2035E93E"/>
    <w:rsid w:val="204B2519"/>
    <w:rsid w:val="205473A1"/>
    <w:rsid w:val="20568AB5"/>
    <w:rsid w:val="2069A407"/>
    <w:rsid w:val="20716DCB"/>
    <w:rsid w:val="20731901"/>
    <w:rsid w:val="2073324C"/>
    <w:rsid w:val="2076A1B6"/>
    <w:rsid w:val="2079E42D"/>
    <w:rsid w:val="2079FE94"/>
    <w:rsid w:val="207B8BFF"/>
    <w:rsid w:val="2081C11C"/>
    <w:rsid w:val="2084D887"/>
    <w:rsid w:val="209C9272"/>
    <w:rsid w:val="209E979C"/>
    <w:rsid w:val="20A1A438"/>
    <w:rsid w:val="20A757A3"/>
    <w:rsid w:val="20A79441"/>
    <w:rsid w:val="20A8C537"/>
    <w:rsid w:val="20A9F266"/>
    <w:rsid w:val="20C0C774"/>
    <w:rsid w:val="20C17DB3"/>
    <w:rsid w:val="20DBB7C5"/>
    <w:rsid w:val="20F12D64"/>
    <w:rsid w:val="210547B6"/>
    <w:rsid w:val="2105F487"/>
    <w:rsid w:val="2105FA96"/>
    <w:rsid w:val="2111C9F7"/>
    <w:rsid w:val="2121EC2A"/>
    <w:rsid w:val="21251AC2"/>
    <w:rsid w:val="212615D3"/>
    <w:rsid w:val="2126E458"/>
    <w:rsid w:val="21274C75"/>
    <w:rsid w:val="212A8ECF"/>
    <w:rsid w:val="21316FA0"/>
    <w:rsid w:val="2136B8B9"/>
    <w:rsid w:val="21390B4B"/>
    <w:rsid w:val="2139F935"/>
    <w:rsid w:val="21418DEE"/>
    <w:rsid w:val="2147862E"/>
    <w:rsid w:val="214BD9DD"/>
    <w:rsid w:val="2155606A"/>
    <w:rsid w:val="215D3785"/>
    <w:rsid w:val="21681101"/>
    <w:rsid w:val="21723934"/>
    <w:rsid w:val="2177E6BC"/>
    <w:rsid w:val="217AE03B"/>
    <w:rsid w:val="217B7AFB"/>
    <w:rsid w:val="217F36BA"/>
    <w:rsid w:val="2186AD0E"/>
    <w:rsid w:val="21A18C86"/>
    <w:rsid w:val="21AAF5D9"/>
    <w:rsid w:val="21AB1376"/>
    <w:rsid w:val="21AFDD74"/>
    <w:rsid w:val="21B69124"/>
    <w:rsid w:val="21B933C2"/>
    <w:rsid w:val="21BA3B7B"/>
    <w:rsid w:val="21CC66B3"/>
    <w:rsid w:val="21D0421E"/>
    <w:rsid w:val="21D0CFAB"/>
    <w:rsid w:val="21D607E1"/>
    <w:rsid w:val="21D61679"/>
    <w:rsid w:val="21DB3FA3"/>
    <w:rsid w:val="21DF52FE"/>
    <w:rsid w:val="21E01926"/>
    <w:rsid w:val="21EEC066"/>
    <w:rsid w:val="21EFC42E"/>
    <w:rsid w:val="2209494A"/>
    <w:rsid w:val="220A96A7"/>
    <w:rsid w:val="220CA805"/>
    <w:rsid w:val="22146841"/>
    <w:rsid w:val="22147BC4"/>
    <w:rsid w:val="2216DFF4"/>
    <w:rsid w:val="221ADD10"/>
    <w:rsid w:val="221EAF82"/>
    <w:rsid w:val="2225FC58"/>
    <w:rsid w:val="22274594"/>
    <w:rsid w:val="222B1602"/>
    <w:rsid w:val="224421B5"/>
    <w:rsid w:val="224569B3"/>
    <w:rsid w:val="224706AF"/>
    <w:rsid w:val="2248C40C"/>
    <w:rsid w:val="22499E97"/>
    <w:rsid w:val="22503A0B"/>
    <w:rsid w:val="22534042"/>
    <w:rsid w:val="2258DFA3"/>
    <w:rsid w:val="225A19C7"/>
    <w:rsid w:val="225A96FD"/>
    <w:rsid w:val="225B4011"/>
    <w:rsid w:val="225E233F"/>
    <w:rsid w:val="225E4198"/>
    <w:rsid w:val="2260938B"/>
    <w:rsid w:val="2261A1B1"/>
    <w:rsid w:val="22621DD7"/>
    <w:rsid w:val="22691840"/>
    <w:rsid w:val="226AE95C"/>
    <w:rsid w:val="226D6C15"/>
    <w:rsid w:val="2273C58B"/>
    <w:rsid w:val="22763F38"/>
    <w:rsid w:val="22854DF9"/>
    <w:rsid w:val="228609B1"/>
    <w:rsid w:val="228A9733"/>
    <w:rsid w:val="228AC99E"/>
    <w:rsid w:val="228C192D"/>
    <w:rsid w:val="229293C5"/>
    <w:rsid w:val="22A486CB"/>
    <w:rsid w:val="22A64A72"/>
    <w:rsid w:val="22AAF9ED"/>
    <w:rsid w:val="22AED7BC"/>
    <w:rsid w:val="22B012BA"/>
    <w:rsid w:val="22B069AF"/>
    <w:rsid w:val="22B16E29"/>
    <w:rsid w:val="22B3F79A"/>
    <w:rsid w:val="22B40801"/>
    <w:rsid w:val="22B42C12"/>
    <w:rsid w:val="22B59A94"/>
    <w:rsid w:val="22B802BB"/>
    <w:rsid w:val="22BED3F3"/>
    <w:rsid w:val="22C43F74"/>
    <w:rsid w:val="22C57802"/>
    <w:rsid w:val="22CC6845"/>
    <w:rsid w:val="22CFB217"/>
    <w:rsid w:val="22D6920B"/>
    <w:rsid w:val="22DCF02B"/>
    <w:rsid w:val="22E5578A"/>
    <w:rsid w:val="22E59544"/>
    <w:rsid w:val="22EC108E"/>
    <w:rsid w:val="22FDC160"/>
    <w:rsid w:val="23090A88"/>
    <w:rsid w:val="230D3C4E"/>
    <w:rsid w:val="230F06F3"/>
    <w:rsid w:val="2310E53B"/>
    <w:rsid w:val="23191D23"/>
    <w:rsid w:val="231EE50B"/>
    <w:rsid w:val="23318E40"/>
    <w:rsid w:val="233369AE"/>
    <w:rsid w:val="233B2AAB"/>
    <w:rsid w:val="233E4D5B"/>
    <w:rsid w:val="2345ABB7"/>
    <w:rsid w:val="234FFB3F"/>
    <w:rsid w:val="23527A75"/>
    <w:rsid w:val="235C68AC"/>
    <w:rsid w:val="235C765F"/>
    <w:rsid w:val="2363CC60"/>
    <w:rsid w:val="23645F1B"/>
    <w:rsid w:val="236DD9B8"/>
    <w:rsid w:val="238A16F4"/>
    <w:rsid w:val="2393C1E9"/>
    <w:rsid w:val="23AA0A24"/>
    <w:rsid w:val="23B0BF25"/>
    <w:rsid w:val="23B33BC1"/>
    <w:rsid w:val="23B5850B"/>
    <w:rsid w:val="23C1B90F"/>
    <w:rsid w:val="23C277A9"/>
    <w:rsid w:val="23C3D7F3"/>
    <w:rsid w:val="23C40B97"/>
    <w:rsid w:val="23C83ED5"/>
    <w:rsid w:val="23CC97CA"/>
    <w:rsid w:val="23CCCA73"/>
    <w:rsid w:val="23CCE6BF"/>
    <w:rsid w:val="23D12D96"/>
    <w:rsid w:val="23D1AF79"/>
    <w:rsid w:val="23D2A01F"/>
    <w:rsid w:val="23D80C2B"/>
    <w:rsid w:val="23DC0479"/>
    <w:rsid w:val="23DD080B"/>
    <w:rsid w:val="23E1D2F1"/>
    <w:rsid w:val="23E2A20C"/>
    <w:rsid w:val="23E849AA"/>
    <w:rsid w:val="23EE3B73"/>
    <w:rsid w:val="23F9F394"/>
    <w:rsid w:val="23FA467C"/>
    <w:rsid w:val="23FAEEF3"/>
    <w:rsid w:val="2404FD9E"/>
    <w:rsid w:val="2416CC10"/>
    <w:rsid w:val="24185EA6"/>
    <w:rsid w:val="24191024"/>
    <w:rsid w:val="241BAD4D"/>
    <w:rsid w:val="241D6363"/>
    <w:rsid w:val="24248E11"/>
    <w:rsid w:val="242690A7"/>
    <w:rsid w:val="2429DD88"/>
    <w:rsid w:val="242E3658"/>
    <w:rsid w:val="243E767E"/>
    <w:rsid w:val="24415431"/>
    <w:rsid w:val="24497D88"/>
    <w:rsid w:val="244B71F4"/>
    <w:rsid w:val="244F3EE4"/>
    <w:rsid w:val="2455D1FA"/>
    <w:rsid w:val="24610CAC"/>
    <w:rsid w:val="246530AA"/>
    <w:rsid w:val="24791DDA"/>
    <w:rsid w:val="247B1B17"/>
    <w:rsid w:val="247D9645"/>
    <w:rsid w:val="2483709E"/>
    <w:rsid w:val="2492127C"/>
    <w:rsid w:val="24923344"/>
    <w:rsid w:val="2492BD88"/>
    <w:rsid w:val="249D1777"/>
    <w:rsid w:val="24A1581A"/>
    <w:rsid w:val="24A1D972"/>
    <w:rsid w:val="24A61785"/>
    <w:rsid w:val="24ACE205"/>
    <w:rsid w:val="24B56447"/>
    <w:rsid w:val="24BB2C83"/>
    <w:rsid w:val="24C05B4B"/>
    <w:rsid w:val="24C1FF37"/>
    <w:rsid w:val="24CA703F"/>
    <w:rsid w:val="24CCB2E5"/>
    <w:rsid w:val="24CEAE76"/>
    <w:rsid w:val="24D96BE0"/>
    <w:rsid w:val="24D9F32D"/>
    <w:rsid w:val="24DA2EC7"/>
    <w:rsid w:val="24DFA8E2"/>
    <w:rsid w:val="24EA41DD"/>
    <w:rsid w:val="24EE56C5"/>
    <w:rsid w:val="24FB98E1"/>
    <w:rsid w:val="25001FBE"/>
    <w:rsid w:val="2508150C"/>
    <w:rsid w:val="25100A0F"/>
    <w:rsid w:val="2514FB65"/>
    <w:rsid w:val="2521846C"/>
    <w:rsid w:val="252AFB9B"/>
    <w:rsid w:val="252D5A54"/>
    <w:rsid w:val="253266E3"/>
    <w:rsid w:val="2533E14C"/>
    <w:rsid w:val="253FAA74"/>
    <w:rsid w:val="2542E8AF"/>
    <w:rsid w:val="2543B0F6"/>
    <w:rsid w:val="25462519"/>
    <w:rsid w:val="25477B11"/>
    <w:rsid w:val="254A0F7C"/>
    <w:rsid w:val="254FC3BC"/>
    <w:rsid w:val="255671BE"/>
    <w:rsid w:val="255D1338"/>
    <w:rsid w:val="256018DF"/>
    <w:rsid w:val="2563FFC6"/>
    <w:rsid w:val="2569E928"/>
    <w:rsid w:val="256B77EF"/>
    <w:rsid w:val="256DD8B1"/>
    <w:rsid w:val="256E6750"/>
    <w:rsid w:val="256EA98E"/>
    <w:rsid w:val="2572429C"/>
    <w:rsid w:val="2574B915"/>
    <w:rsid w:val="2575BBB1"/>
    <w:rsid w:val="25786B90"/>
    <w:rsid w:val="257B2606"/>
    <w:rsid w:val="257EB030"/>
    <w:rsid w:val="2589C6D2"/>
    <w:rsid w:val="258C53A0"/>
    <w:rsid w:val="2590B602"/>
    <w:rsid w:val="25A2C2BD"/>
    <w:rsid w:val="25AA9312"/>
    <w:rsid w:val="25AE150D"/>
    <w:rsid w:val="25AF2BA8"/>
    <w:rsid w:val="25AF9A6E"/>
    <w:rsid w:val="25B2E5CE"/>
    <w:rsid w:val="25BB0180"/>
    <w:rsid w:val="25BE2859"/>
    <w:rsid w:val="25BF41F1"/>
    <w:rsid w:val="25C17129"/>
    <w:rsid w:val="25C21D5D"/>
    <w:rsid w:val="25D52A71"/>
    <w:rsid w:val="25DB0AAD"/>
    <w:rsid w:val="25E0AF4A"/>
    <w:rsid w:val="25E77564"/>
    <w:rsid w:val="25FE1062"/>
    <w:rsid w:val="26020711"/>
    <w:rsid w:val="2609026F"/>
    <w:rsid w:val="260EB349"/>
    <w:rsid w:val="26107B6F"/>
    <w:rsid w:val="26146FE4"/>
    <w:rsid w:val="261908C9"/>
    <w:rsid w:val="2619C5F8"/>
    <w:rsid w:val="261ECB71"/>
    <w:rsid w:val="26252C3E"/>
    <w:rsid w:val="262659D4"/>
    <w:rsid w:val="262D471B"/>
    <w:rsid w:val="26333A7B"/>
    <w:rsid w:val="2634157C"/>
    <w:rsid w:val="264395CB"/>
    <w:rsid w:val="2650AF2F"/>
    <w:rsid w:val="2650DAEB"/>
    <w:rsid w:val="26646D0E"/>
    <w:rsid w:val="266725ED"/>
    <w:rsid w:val="2667A17F"/>
    <w:rsid w:val="2668FA0B"/>
    <w:rsid w:val="266972E4"/>
    <w:rsid w:val="26706D30"/>
    <w:rsid w:val="26713B15"/>
    <w:rsid w:val="2674E3D4"/>
    <w:rsid w:val="2677B7C9"/>
    <w:rsid w:val="267E7288"/>
    <w:rsid w:val="26812F47"/>
    <w:rsid w:val="26837759"/>
    <w:rsid w:val="2687A9C2"/>
    <w:rsid w:val="269B6031"/>
    <w:rsid w:val="269B956A"/>
    <w:rsid w:val="269CAF17"/>
    <w:rsid w:val="26B293F9"/>
    <w:rsid w:val="26B413D3"/>
    <w:rsid w:val="26C26AD3"/>
    <w:rsid w:val="26CED688"/>
    <w:rsid w:val="26DBC91F"/>
    <w:rsid w:val="26E073D0"/>
    <w:rsid w:val="26F8504B"/>
    <w:rsid w:val="2706C1E3"/>
    <w:rsid w:val="2706EF4D"/>
    <w:rsid w:val="27075D2B"/>
    <w:rsid w:val="270BA818"/>
    <w:rsid w:val="270E098E"/>
    <w:rsid w:val="2719B29C"/>
    <w:rsid w:val="271B39A3"/>
    <w:rsid w:val="2721D850"/>
    <w:rsid w:val="27244D5D"/>
    <w:rsid w:val="2728255E"/>
    <w:rsid w:val="2729E258"/>
    <w:rsid w:val="272D23D0"/>
    <w:rsid w:val="272E9DEB"/>
    <w:rsid w:val="272F59E3"/>
    <w:rsid w:val="273D0F6E"/>
    <w:rsid w:val="273D9C6B"/>
    <w:rsid w:val="2749E466"/>
    <w:rsid w:val="274D19A5"/>
    <w:rsid w:val="275DAB46"/>
    <w:rsid w:val="27663897"/>
    <w:rsid w:val="276D9D88"/>
    <w:rsid w:val="27715693"/>
    <w:rsid w:val="2773F448"/>
    <w:rsid w:val="277E5749"/>
    <w:rsid w:val="27887ED8"/>
    <w:rsid w:val="278926A6"/>
    <w:rsid w:val="278C5FCF"/>
    <w:rsid w:val="27908624"/>
    <w:rsid w:val="279E47EB"/>
    <w:rsid w:val="279FB8FC"/>
    <w:rsid w:val="27A0BD86"/>
    <w:rsid w:val="27B71AD0"/>
    <w:rsid w:val="27B90D17"/>
    <w:rsid w:val="27C1F46D"/>
    <w:rsid w:val="27C37A14"/>
    <w:rsid w:val="27C5E5ED"/>
    <w:rsid w:val="27CAEBA7"/>
    <w:rsid w:val="27DF7F5B"/>
    <w:rsid w:val="27E56251"/>
    <w:rsid w:val="2800DA69"/>
    <w:rsid w:val="28017AAD"/>
    <w:rsid w:val="28152A26"/>
    <w:rsid w:val="281F2EEA"/>
    <w:rsid w:val="2821810D"/>
    <w:rsid w:val="2829D8C1"/>
    <w:rsid w:val="282E4F4D"/>
    <w:rsid w:val="282EFA9F"/>
    <w:rsid w:val="283ACAF8"/>
    <w:rsid w:val="28416B49"/>
    <w:rsid w:val="28450904"/>
    <w:rsid w:val="284519B9"/>
    <w:rsid w:val="284D37C2"/>
    <w:rsid w:val="284EF534"/>
    <w:rsid w:val="28509C84"/>
    <w:rsid w:val="28604246"/>
    <w:rsid w:val="286921E2"/>
    <w:rsid w:val="287428A4"/>
    <w:rsid w:val="287511DE"/>
    <w:rsid w:val="287C7525"/>
    <w:rsid w:val="2884E8A7"/>
    <w:rsid w:val="28854949"/>
    <w:rsid w:val="288E16BB"/>
    <w:rsid w:val="288E481D"/>
    <w:rsid w:val="28921CF2"/>
    <w:rsid w:val="28A3581F"/>
    <w:rsid w:val="28A39680"/>
    <w:rsid w:val="28A78B90"/>
    <w:rsid w:val="28AAC3E1"/>
    <w:rsid w:val="28ACB7D8"/>
    <w:rsid w:val="28B0B27D"/>
    <w:rsid w:val="28B55A7D"/>
    <w:rsid w:val="28B7E0C8"/>
    <w:rsid w:val="28BC01A1"/>
    <w:rsid w:val="28BEA7A0"/>
    <w:rsid w:val="28C17A7D"/>
    <w:rsid w:val="28D243BF"/>
    <w:rsid w:val="28D39BC6"/>
    <w:rsid w:val="28DCD74A"/>
    <w:rsid w:val="28E0F916"/>
    <w:rsid w:val="28E1F58D"/>
    <w:rsid w:val="28E5D82D"/>
    <w:rsid w:val="28F27CFB"/>
    <w:rsid w:val="28F8D5AB"/>
    <w:rsid w:val="29075B03"/>
    <w:rsid w:val="290A20E9"/>
    <w:rsid w:val="290C3B63"/>
    <w:rsid w:val="290CDF5D"/>
    <w:rsid w:val="290D0B6E"/>
    <w:rsid w:val="29281677"/>
    <w:rsid w:val="2931408A"/>
    <w:rsid w:val="293319A2"/>
    <w:rsid w:val="2935DB8B"/>
    <w:rsid w:val="293B0AB9"/>
    <w:rsid w:val="293B45BD"/>
    <w:rsid w:val="293CDA52"/>
    <w:rsid w:val="294DBA9E"/>
    <w:rsid w:val="29528052"/>
    <w:rsid w:val="2952D28F"/>
    <w:rsid w:val="295B9B0F"/>
    <w:rsid w:val="295E79D0"/>
    <w:rsid w:val="295F2DCE"/>
    <w:rsid w:val="2963494C"/>
    <w:rsid w:val="2969267C"/>
    <w:rsid w:val="296AA891"/>
    <w:rsid w:val="296AB916"/>
    <w:rsid w:val="296F2105"/>
    <w:rsid w:val="2970513D"/>
    <w:rsid w:val="297E9BCA"/>
    <w:rsid w:val="298A20A2"/>
    <w:rsid w:val="298ADC84"/>
    <w:rsid w:val="298FF410"/>
    <w:rsid w:val="2995E82D"/>
    <w:rsid w:val="299C6BE0"/>
    <w:rsid w:val="299D1A67"/>
    <w:rsid w:val="29A242BF"/>
    <w:rsid w:val="29A2688B"/>
    <w:rsid w:val="29A71921"/>
    <w:rsid w:val="29AD837D"/>
    <w:rsid w:val="29AE00EC"/>
    <w:rsid w:val="29AE1599"/>
    <w:rsid w:val="29B404BC"/>
    <w:rsid w:val="29BB59E9"/>
    <w:rsid w:val="29BE011E"/>
    <w:rsid w:val="29C3BBE0"/>
    <w:rsid w:val="29CC3123"/>
    <w:rsid w:val="29F45E30"/>
    <w:rsid w:val="29FF7081"/>
    <w:rsid w:val="2A028DFE"/>
    <w:rsid w:val="2A05CB80"/>
    <w:rsid w:val="2A0C505B"/>
    <w:rsid w:val="2A0F32B3"/>
    <w:rsid w:val="2A0F7540"/>
    <w:rsid w:val="2A121BEF"/>
    <w:rsid w:val="2A18E48F"/>
    <w:rsid w:val="2A1D1F0C"/>
    <w:rsid w:val="2A211230"/>
    <w:rsid w:val="2A39B0E8"/>
    <w:rsid w:val="2A45E4DF"/>
    <w:rsid w:val="2A475D2F"/>
    <w:rsid w:val="2A575F3F"/>
    <w:rsid w:val="2A5A0AA0"/>
    <w:rsid w:val="2A5C980D"/>
    <w:rsid w:val="2A62E593"/>
    <w:rsid w:val="2A65D25F"/>
    <w:rsid w:val="2A668091"/>
    <w:rsid w:val="2A66E8AE"/>
    <w:rsid w:val="2A759AE5"/>
    <w:rsid w:val="2A772C2D"/>
    <w:rsid w:val="2A77EF20"/>
    <w:rsid w:val="2A83593A"/>
    <w:rsid w:val="2A96DD33"/>
    <w:rsid w:val="2A9CB666"/>
    <w:rsid w:val="2A9FFB40"/>
    <w:rsid w:val="2AAE98C3"/>
    <w:rsid w:val="2AB0F927"/>
    <w:rsid w:val="2AB181C7"/>
    <w:rsid w:val="2AB66821"/>
    <w:rsid w:val="2ABA5207"/>
    <w:rsid w:val="2ABAB3A0"/>
    <w:rsid w:val="2AC0631E"/>
    <w:rsid w:val="2ACB6A5A"/>
    <w:rsid w:val="2AD426FA"/>
    <w:rsid w:val="2AD45C03"/>
    <w:rsid w:val="2AD9366F"/>
    <w:rsid w:val="2ADF2B20"/>
    <w:rsid w:val="2AE0A5FE"/>
    <w:rsid w:val="2AE646EB"/>
    <w:rsid w:val="2AE9639C"/>
    <w:rsid w:val="2AEDF9B6"/>
    <w:rsid w:val="2AF28302"/>
    <w:rsid w:val="2AFC2D21"/>
    <w:rsid w:val="2B03E792"/>
    <w:rsid w:val="2B08D07E"/>
    <w:rsid w:val="2B0E9DC7"/>
    <w:rsid w:val="2B17132C"/>
    <w:rsid w:val="2B180B8D"/>
    <w:rsid w:val="2B1991BE"/>
    <w:rsid w:val="2B1CCBDA"/>
    <w:rsid w:val="2B234B45"/>
    <w:rsid w:val="2B25EA48"/>
    <w:rsid w:val="2B2A4599"/>
    <w:rsid w:val="2B356ED3"/>
    <w:rsid w:val="2B378AAF"/>
    <w:rsid w:val="2B3CF8AD"/>
    <w:rsid w:val="2B3D4F2E"/>
    <w:rsid w:val="2B3E17B4"/>
    <w:rsid w:val="2B483355"/>
    <w:rsid w:val="2B48C6A7"/>
    <w:rsid w:val="2B4AD42E"/>
    <w:rsid w:val="2B548ECE"/>
    <w:rsid w:val="2B5A23EF"/>
    <w:rsid w:val="2B62D5B6"/>
    <w:rsid w:val="2B6D3430"/>
    <w:rsid w:val="2B6F1D20"/>
    <w:rsid w:val="2B707F1A"/>
    <w:rsid w:val="2B793FCC"/>
    <w:rsid w:val="2B794F63"/>
    <w:rsid w:val="2B7D3426"/>
    <w:rsid w:val="2B7D9AF9"/>
    <w:rsid w:val="2B80C7EA"/>
    <w:rsid w:val="2B810742"/>
    <w:rsid w:val="2B8619D5"/>
    <w:rsid w:val="2B87188D"/>
    <w:rsid w:val="2B8C8618"/>
    <w:rsid w:val="2B8FC1DD"/>
    <w:rsid w:val="2B91A459"/>
    <w:rsid w:val="2B958811"/>
    <w:rsid w:val="2B9D7A96"/>
    <w:rsid w:val="2B9F6C80"/>
    <w:rsid w:val="2BA1CC1A"/>
    <w:rsid w:val="2BA2403C"/>
    <w:rsid w:val="2BAAD82C"/>
    <w:rsid w:val="2BAC12FF"/>
    <w:rsid w:val="2BACFD54"/>
    <w:rsid w:val="2BAF854D"/>
    <w:rsid w:val="2BBAD858"/>
    <w:rsid w:val="2BC45761"/>
    <w:rsid w:val="2BCCCA7A"/>
    <w:rsid w:val="2BCF8BD1"/>
    <w:rsid w:val="2BD15D76"/>
    <w:rsid w:val="2BD1AB4B"/>
    <w:rsid w:val="2BD7A11E"/>
    <w:rsid w:val="2BDF01EA"/>
    <w:rsid w:val="2BDF236C"/>
    <w:rsid w:val="2BE13DBC"/>
    <w:rsid w:val="2BEF630C"/>
    <w:rsid w:val="2BEFD7D4"/>
    <w:rsid w:val="2C0E69A4"/>
    <w:rsid w:val="2C11F74F"/>
    <w:rsid w:val="2C14DB63"/>
    <w:rsid w:val="2C1B6C9E"/>
    <w:rsid w:val="2C2455B1"/>
    <w:rsid w:val="2C248406"/>
    <w:rsid w:val="2C28A3C2"/>
    <w:rsid w:val="2C2C7396"/>
    <w:rsid w:val="2C2ED572"/>
    <w:rsid w:val="2C30030E"/>
    <w:rsid w:val="2C30395E"/>
    <w:rsid w:val="2C33F53F"/>
    <w:rsid w:val="2C377AC5"/>
    <w:rsid w:val="2C382D79"/>
    <w:rsid w:val="2C3B1E91"/>
    <w:rsid w:val="2C557393"/>
    <w:rsid w:val="2C5CC3D7"/>
    <w:rsid w:val="2C5D463B"/>
    <w:rsid w:val="2C602E90"/>
    <w:rsid w:val="2C61DDE9"/>
    <w:rsid w:val="2C704208"/>
    <w:rsid w:val="2C769100"/>
    <w:rsid w:val="2C77215A"/>
    <w:rsid w:val="2C7C9B0D"/>
    <w:rsid w:val="2C82AF2F"/>
    <w:rsid w:val="2C841344"/>
    <w:rsid w:val="2C85AFC0"/>
    <w:rsid w:val="2C86C398"/>
    <w:rsid w:val="2C88B250"/>
    <w:rsid w:val="2C8B8814"/>
    <w:rsid w:val="2C91755F"/>
    <w:rsid w:val="2C953E14"/>
    <w:rsid w:val="2C96B441"/>
    <w:rsid w:val="2C9716E8"/>
    <w:rsid w:val="2CA02FAF"/>
    <w:rsid w:val="2CA3C05B"/>
    <w:rsid w:val="2CA3CF98"/>
    <w:rsid w:val="2CA75985"/>
    <w:rsid w:val="2CB4E706"/>
    <w:rsid w:val="2CC0E1E9"/>
    <w:rsid w:val="2CC2C085"/>
    <w:rsid w:val="2CC5385F"/>
    <w:rsid w:val="2CC5FC41"/>
    <w:rsid w:val="2CC9939A"/>
    <w:rsid w:val="2CCE9E32"/>
    <w:rsid w:val="2CD0589C"/>
    <w:rsid w:val="2CD3819E"/>
    <w:rsid w:val="2CD87879"/>
    <w:rsid w:val="2CDC96B8"/>
    <w:rsid w:val="2CEA1A99"/>
    <w:rsid w:val="2CFA08DA"/>
    <w:rsid w:val="2CFC5696"/>
    <w:rsid w:val="2CFEC7BF"/>
    <w:rsid w:val="2D037A82"/>
    <w:rsid w:val="2D079AD8"/>
    <w:rsid w:val="2D27954E"/>
    <w:rsid w:val="2D2CC694"/>
    <w:rsid w:val="2D3A766C"/>
    <w:rsid w:val="2D3C837A"/>
    <w:rsid w:val="2D461A08"/>
    <w:rsid w:val="2D480A7E"/>
    <w:rsid w:val="2D4A6592"/>
    <w:rsid w:val="2D4AE359"/>
    <w:rsid w:val="2D51E54B"/>
    <w:rsid w:val="2D61D4AD"/>
    <w:rsid w:val="2D68C898"/>
    <w:rsid w:val="2D6B8E29"/>
    <w:rsid w:val="2D752787"/>
    <w:rsid w:val="2D77CAD3"/>
    <w:rsid w:val="2D7D6792"/>
    <w:rsid w:val="2D87A809"/>
    <w:rsid w:val="2D886C8B"/>
    <w:rsid w:val="2D890951"/>
    <w:rsid w:val="2D89A8EE"/>
    <w:rsid w:val="2D92E44E"/>
    <w:rsid w:val="2D9B8D0D"/>
    <w:rsid w:val="2DA4F8AB"/>
    <w:rsid w:val="2DA61544"/>
    <w:rsid w:val="2DAE1520"/>
    <w:rsid w:val="2DB11127"/>
    <w:rsid w:val="2DB655A2"/>
    <w:rsid w:val="2DBAE5D6"/>
    <w:rsid w:val="2DC27CF1"/>
    <w:rsid w:val="2DC48162"/>
    <w:rsid w:val="2DD5AA84"/>
    <w:rsid w:val="2DD74B4F"/>
    <w:rsid w:val="2DD9C2B0"/>
    <w:rsid w:val="2DE02D53"/>
    <w:rsid w:val="2DEC5287"/>
    <w:rsid w:val="2DF11D48"/>
    <w:rsid w:val="2DF60415"/>
    <w:rsid w:val="2DF7108F"/>
    <w:rsid w:val="2DF7936D"/>
    <w:rsid w:val="2E0485AC"/>
    <w:rsid w:val="2E096664"/>
    <w:rsid w:val="2E0E1BD4"/>
    <w:rsid w:val="2E168835"/>
    <w:rsid w:val="2E2D5665"/>
    <w:rsid w:val="2E30A115"/>
    <w:rsid w:val="2E32E135"/>
    <w:rsid w:val="2E3EA175"/>
    <w:rsid w:val="2E400F8E"/>
    <w:rsid w:val="2E4139BA"/>
    <w:rsid w:val="2E498F2E"/>
    <w:rsid w:val="2E4BBACB"/>
    <w:rsid w:val="2E4E090B"/>
    <w:rsid w:val="2E503623"/>
    <w:rsid w:val="2E583746"/>
    <w:rsid w:val="2E5DB647"/>
    <w:rsid w:val="2E5F586F"/>
    <w:rsid w:val="2E5F86C6"/>
    <w:rsid w:val="2E623E17"/>
    <w:rsid w:val="2E6FF957"/>
    <w:rsid w:val="2E714865"/>
    <w:rsid w:val="2E73F7B7"/>
    <w:rsid w:val="2E75560D"/>
    <w:rsid w:val="2E769A26"/>
    <w:rsid w:val="2E83436E"/>
    <w:rsid w:val="2E85F3E6"/>
    <w:rsid w:val="2E8D8B03"/>
    <w:rsid w:val="2E92BF49"/>
    <w:rsid w:val="2E984BC5"/>
    <w:rsid w:val="2E9FD47C"/>
    <w:rsid w:val="2EA0D9E1"/>
    <w:rsid w:val="2EA3BDFE"/>
    <w:rsid w:val="2EA44EA4"/>
    <w:rsid w:val="2EB22773"/>
    <w:rsid w:val="2EC1FB62"/>
    <w:rsid w:val="2EC2A75F"/>
    <w:rsid w:val="2EC2EE99"/>
    <w:rsid w:val="2EC83A82"/>
    <w:rsid w:val="2ECB5548"/>
    <w:rsid w:val="2ECF4634"/>
    <w:rsid w:val="2ECF4C2F"/>
    <w:rsid w:val="2EDA8819"/>
    <w:rsid w:val="2EDEC3F2"/>
    <w:rsid w:val="2EDF204F"/>
    <w:rsid w:val="2EE14208"/>
    <w:rsid w:val="2EE3D63C"/>
    <w:rsid w:val="2EE3D725"/>
    <w:rsid w:val="2EE41FFA"/>
    <w:rsid w:val="2EE9C059"/>
    <w:rsid w:val="2EF64145"/>
    <w:rsid w:val="2EF90438"/>
    <w:rsid w:val="2EFCE7D5"/>
    <w:rsid w:val="2EFE6E21"/>
    <w:rsid w:val="2F007520"/>
    <w:rsid w:val="2F06D08D"/>
    <w:rsid w:val="2F071C63"/>
    <w:rsid w:val="2F0A3133"/>
    <w:rsid w:val="2F0B4ABE"/>
    <w:rsid w:val="2F12491E"/>
    <w:rsid w:val="2F15994B"/>
    <w:rsid w:val="2F19C3E2"/>
    <w:rsid w:val="2F1FA9B6"/>
    <w:rsid w:val="2F24E3AC"/>
    <w:rsid w:val="2F254E22"/>
    <w:rsid w:val="2F2E50A1"/>
    <w:rsid w:val="2F2EE933"/>
    <w:rsid w:val="2F30D683"/>
    <w:rsid w:val="2F32B9D6"/>
    <w:rsid w:val="2F3B558B"/>
    <w:rsid w:val="2F3C53A7"/>
    <w:rsid w:val="2F5534D8"/>
    <w:rsid w:val="2F582039"/>
    <w:rsid w:val="2F6C8520"/>
    <w:rsid w:val="2F6CAC1D"/>
    <w:rsid w:val="2F7D0484"/>
    <w:rsid w:val="2F7E8DF0"/>
    <w:rsid w:val="2F7FF5AB"/>
    <w:rsid w:val="2F833847"/>
    <w:rsid w:val="2F8C5607"/>
    <w:rsid w:val="2F9A038E"/>
    <w:rsid w:val="2FA4F514"/>
    <w:rsid w:val="2FA8F489"/>
    <w:rsid w:val="2FBDD5F2"/>
    <w:rsid w:val="2FC1DD45"/>
    <w:rsid w:val="2FC31205"/>
    <w:rsid w:val="2FCB79E9"/>
    <w:rsid w:val="2FD1A069"/>
    <w:rsid w:val="2FD3E57B"/>
    <w:rsid w:val="2FDAB751"/>
    <w:rsid w:val="2FE9FE2D"/>
    <w:rsid w:val="2FF43104"/>
    <w:rsid w:val="3002D2F5"/>
    <w:rsid w:val="30055167"/>
    <w:rsid w:val="3008D509"/>
    <w:rsid w:val="300E8A29"/>
    <w:rsid w:val="3012EDC9"/>
    <w:rsid w:val="3014543C"/>
    <w:rsid w:val="3022A393"/>
    <w:rsid w:val="30269B27"/>
    <w:rsid w:val="302895BD"/>
    <w:rsid w:val="302A34DC"/>
    <w:rsid w:val="3034144E"/>
    <w:rsid w:val="3038FEC9"/>
    <w:rsid w:val="304309C4"/>
    <w:rsid w:val="3049F028"/>
    <w:rsid w:val="304B54B9"/>
    <w:rsid w:val="304C3DC9"/>
    <w:rsid w:val="304DE1EF"/>
    <w:rsid w:val="304E775A"/>
    <w:rsid w:val="30579007"/>
    <w:rsid w:val="3062A8F7"/>
    <w:rsid w:val="306A020B"/>
    <w:rsid w:val="306B5498"/>
    <w:rsid w:val="306C39E0"/>
    <w:rsid w:val="306D1533"/>
    <w:rsid w:val="30702383"/>
    <w:rsid w:val="30719540"/>
    <w:rsid w:val="3076F20A"/>
    <w:rsid w:val="3079C848"/>
    <w:rsid w:val="307AAB49"/>
    <w:rsid w:val="30814650"/>
    <w:rsid w:val="308691BF"/>
    <w:rsid w:val="309337F0"/>
    <w:rsid w:val="30956B7C"/>
    <w:rsid w:val="30966684"/>
    <w:rsid w:val="309C07C9"/>
    <w:rsid w:val="309EE752"/>
    <w:rsid w:val="309F8D40"/>
    <w:rsid w:val="30A86E05"/>
    <w:rsid w:val="30AF8519"/>
    <w:rsid w:val="30B0CDF6"/>
    <w:rsid w:val="30BB56E4"/>
    <w:rsid w:val="30C0552D"/>
    <w:rsid w:val="30CB359E"/>
    <w:rsid w:val="30D609A4"/>
    <w:rsid w:val="30DFC32C"/>
    <w:rsid w:val="30E4FBC7"/>
    <w:rsid w:val="30F77D40"/>
    <w:rsid w:val="30FDE5B2"/>
    <w:rsid w:val="31010824"/>
    <w:rsid w:val="3101317A"/>
    <w:rsid w:val="3106F7FA"/>
    <w:rsid w:val="31073E69"/>
    <w:rsid w:val="310837EE"/>
    <w:rsid w:val="310A16B9"/>
    <w:rsid w:val="310D3338"/>
    <w:rsid w:val="310D4999"/>
    <w:rsid w:val="310DF1AD"/>
    <w:rsid w:val="3115F457"/>
    <w:rsid w:val="31161053"/>
    <w:rsid w:val="311A9C69"/>
    <w:rsid w:val="311DE81B"/>
    <w:rsid w:val="3126A684"/>
    <w:rsid w:val="312C4202"/>
    <w:rsid w:val="3132BA72"/>
    <w:rsid w:val="3138E753"/>
    <w:rsid w:val="313958C4"/>
    <w:rsid w:val="3141A234"/>
    <w:rsid w:val="31437A39"/>
    <w:rsid w:val="3149D9AA"/>
    <w:rsid w:val="314CA090"/>
    <w:rsid w:val="315BD63D"/>
    <w:rsid w:val="315C39F6"/>
    <w:rsid w:val="3167DB0D"/>
    <w:rsid w:val="316EAAEF"/>
    <w:rsid w:val="317335F4"/>
    <w:rsid w:val="317ADA36"/>
    <w:rsid w:val="317E74FD"/>
    <w:rsid w:val="317E85F0"/>
    <w:rsid w:val="31801511"/>
    <w:rsid w:val="318017F0"/>
    <w:rsid w:val="31852BBC"/>
    <w:rsid w:val="318B30D8"/>
    <w:rsid w:val="319299F8"/>
    <w:rsid w:val="3196E894"/>
    <w:rsid w:val="31997B20"/>
    <w:rsid w:val="319A001A"/>
    <w:rsid w:val="319CA8D6"/>
    <w:rsid w:val="319E0951"/>
    <w:rsid w:val="319E1A1F"/>
    <w:rsid w:val="319E2A72"/>
    <w:rsid w:val="319E5CE7"/>
    <w:rsid w:val="31A30062"/>
    <w:rsid w:val="31A62169"/>
    <w:rsid w:val="31AB2BD3"/>
    <w:rsid w:val="31AFCF0B"/>
    <w:rsid w:val="31B14CEA"/>
    <w:rsid w:val="31B69FC8"/>
    <w:rsid w:val="31B84991"/>
    <w:rsid w:val="31C8475F"/>
    <w:rsid w:val="31CABF71"/>
    <w:rsid w:val="31CD2C09"/>
    <w:rsid w:val="31CD7051"/>
    <w:rsid w:val="31E64110"/>
    <w:rsid w:val="31F0ED4D"/>
    <w:rsid w:val="31F9A719"/>
    <w:rsid w:val="321EA23E"/>
    <w:rsid w:val="32294438"/>
    <w:rsid w:val="322E80D8"/>
    <w:rsid w:val="32309653"/>
    <w:rsid w:val="323F89BB"/>
    <w:rsid w:val="324A44DE"/>
    <w:rsid w:val="324AAB40"/>
    <w:rsid w:val="3257A055"/>
    <w:rsid w:val="3258263D"/>
    <w:rsid w:val="326519C4"/>
    <w:rsid w:val="32669006"/>
    <w:rsid w:val="3267FDFC"/>
    <w:rsid w:val="326AAFC3"/>
    <w:rsid w:val="327CA8DA"/>
    <w:rsid w:val="32871BCC"/>
    <w:rsid w:val="32875D69"/>
    <w:rsid w:val="329CEA6E"/>
    <w:rsid w:val="329D0C95"/>
    <w:rsid w:val="32A1335A"/>
    <w:rsid w:val="32A40FE3"/>
    <w:rsid w:val="32ABB930"/>
    <w:rsid w:val="32AEB595"/>
    <w:rsid w:val="32AFBBEE"/>
    <w:rsid w:val="32B4160E"/>
    <w:rsid w:val="32B4C271"/>
    <w:rsid w:val="32BA7A39"/>
    <w:rsid w:val="32BB3CA3"/>
    <w:rsid w:val="32C23C1D"/>
    <w:rsid w:val="32C93303"/>
    <w:rsid w:val="32D4B0E2"/>
    <w:rsid w:val="32D5F4A4"/>
    <w:rsid w:val="32E96191"/>
    <w:rsid w:val="330EE9CD"/>
    <w:rsid w:val="331BB790"/>
    <w:rsid w:val="332A70ED"/>
    <w:rsid w:val="332C4364"/>
    <w:rsid w:val="332F9093"/>
    <w:rsid w:val="33359432"/>
    <w:rsid w:val="334473FF"/>
    <w:rsid w:val="3353F6D0"/>
    <w:rsid w:val="3367ABB2"/>
    <w:rsid w:val="336D70B7"/>
    <w:rsid w:val="3371E88E"/>
    <w:rsid w:val="337A171B"/>
    <w:rsid w:val="337B431A"/>
    <w:rsid w:val="33843228"/>
    <w:rsid w:val="339B3BB7"/>
    <w:rsid w:val="339B5514"/>
    <w:rsid w:val="339BE9E0"/>
    <w:rsid w:val="33A9D5A3"/>
    <w:rsid w:val="33ADA901"/>
    <w:rsid w:val="33B19AD5"/>
    <w:rsid w:val="33B2955E"/>
    <w:rsid w:val="33BD5B84"/>
    <w:rsid w:val="33BF26A9"/>
    <w:rsid w:val="33C313B8"/>
    <w:rsid w:val="33C336FC"/>
    <w:rsid w:val="33C41D14"/>
    <w:rsid w:val="33CB7066"/>
    <w:rsid w:val="33CDB883"/>
    <w:rsid w:val="33CF2AAE"/>
    <w:rsid w:val="33D33C88"/>
    <w:rsid w:val="33DC5A36"/>
    <w:rsid w:val="33E1D228"/>
    <w:rsid w:val="33E2E75D"/>
    <w:rsid w:val="33E82DD8"/>
    <w:rsid w:val="33ED60F0"/>
    <w:rsid w:val="33EE7C36"/>
    <w:rsid w:val="33F33970"/>
    <w:rsid w:val="33F52225"/>
    <w:rsid w:val="33FCDD0A"/>
    <w:rsid w:val="340FB2E7"/>
    <w:rsid w:val="3414BE67"/>
    <w:rsid w:val="341AF2F6"/>
    <w:rsid w:val="34300E5F"/>
    <w:rsid w:val="3430F1B5"/>
    <w:rsid w:val="34347E3B"/>
    <w:rsid w:val="34399F7C"/>
    <w:rsid w:val="343C8F4A"/>
    <w:rsid w:val="34499731"/>
    <w:rsid w:val="344AF2F6"/>
    <w:rsid w:val="345E18A5"/>
    <w:rsid w:val="345F8B1A"/>
    <w:rsid w:val="346074C3"/>
    <w:rsid w:val="3460EA67"/>
    <w:rsid w:val="346E30C1"/>
    <w:rsid w:val="34719CA8"/>
    <w:rsid w:val="34763400"/>
    <w:rsid w:val="3476D210"/>
    <w:rsid w:val="34770663"/>
    <w:rsid w:val="34787EF6"/>
    <w:rsid w:val="3478965C"/>
    <w:rsid w:val="3485FD5C"/>
    <w:rsid w:val="34895A77"/>
    <w:rsid w:val="348988EE"/>
    <w:rsid w:val="348B1B51"/>
    <w:rsid w:val="348CDFC2"/>
    <w:rsid w:val="34900F1E"/>
    <w:rsid w:val="34948857"/>
    <w:rsid w:val="34986053"/>
    <w:rsid w:val="34A2ACF8"/>
    <w:rsid w:val="34A32380"/>
    <w:rsid w:val="34B0F882"/>
    <w:rsid w:val="34B25592"/>
    <w:rsid w:val="34B35709"/>
    <w:rsid w:val="34BA595C"/>
    <w:rsid w:val="34BC5215"/>
    <w:rsid w:val="34BD9697"/>
    <w:rsid w:val="34C361E9"/>
    <w:rsid w:val="34C6DB70"/>
    <w:rsid w:val="34C88B57"/>
    <w:rsid w:val="34CB0507"/>
    <w:rsid w:val="34CE931C"/>
    <w:rsid w:val="34D11C67"/>
    <w:rsid w:val="34DA3ED3"/>
    <w:rsid w:val="34E3FA5E"/>
    <w:rsid w:val="34E4CFE2"/>
    <w:rsid w:val="34E89C4B"/>
    <w:rsid w:val="34F577E2"/>
    <w:rsid w:val="350A968C"/>
    <w:rsid w:val="35114170"/>
    <w:rsid w:val="35216D2D"/>
    <w:rsid w:val="3521CAA2"/>
    <w:rsid w:val="35221E10"/>
    <w:rsid w:val="352CA6F0"/>
    <w:rsid w:val="3541F115"/>
    <w:rsid w:val="35420972"/>
    <w:rsid w:val="3547BB5F"/>
    <w:rsid w:val="354C0705"/>
    <w:rsid w:val="35563390"/>
    <w:rsid w:val="3557B3BD"/>
    <w:rsid w:val="355B64C5"/>
    <w:rsid w:val="3561BBBD"/>
    <w:rsid w:val="3562FD5E"/>
    <w:rsid w:val="3565A127"/>
    <w:rsid w:val="356CE4B9"/>
    <w:rsid w:val="358CA183"/>
    <w:rsid w:val="35A0EEF4"/>
    <w:rsid w:val="35A4C60B"/>
    <w:rsid w:val="35A4ED11"/>
    <w:rsid w:val="35A69107"/>
    <w:rsid w:val="35A8C232"/>
    <w:rsid w:val="35A98E5E"/>
    <w:rsid w:val="35AC6B71"/>
    <w:rsid w:val="35ACB9A1"/>
    <w:rsid w:val="35BB11F1"/>
    <w:rsid w:val="35BC2844"/>
    <w:rsid w:val="35BE8691"/>
    <w:rsid w:val="35C019FC"/>
    <w:rsid w:val="35C28D73"/>
    <w:rsid w:val="35CC59F1"/>
    <w:rsid w:val="35CCA210"/>
    <w:rsid w:val="35CD1597"/>
    <w:rsid w:val="35D92ADF"/>
    <w:rsid w:val="35DD3EC3"/>
    <w:rsid w:val="35DD8AAF"/>
    <w:rsid w:val="35E14CB6"/>
    <w:rsid w:val="35E62C3F"/>
    <w:rsid w:val="35EDDDAE"/>
    <w:rsid w:val="35F02C68"/>
    <w:rsid w:val="35F4DAFC"/>
    <w:rsid w:val="36085D1A"/>
    <w:rsid w:val="36094133"/>
    <w:rsid w:val="360C024B"/>
    <w:rsid w:val="360DE979"/>
    <w:rsid w:val="361A3C5B"/>
    <w:rsid w:val="361E9788"/>
    <w:rsid w:val="3624B709"/>
    <w:rsid w:val="362528E9"/>
    <w:rsid w:val="362C003D"/>
    <w:rsid w:val="363199EA"/>
    <w:rsid w:val="3634177A"/>
    <w:rsid w:val="3637CA3E"/>
    <w:rsid w:val="363865D2"/>
    <w:rsid w:val="363BB143"/>
    <w:rsid w:val="36435B38"/>
    <w:rsid w:val="36477251"/>
    <w:rsid w:val="3652CC2A"/>
    <w:rsid w:val="36586307"/>
    <w:rsid w:val="365911FE"/>
    <w:rsid w:val="3665BD91"/>
    <w:rsid w:val="366880E7"/>
    <w:rsid w:val="3669E164"/>
    <w:rsid w:val="36713056"/>
    <w:rsid w:val="367314E0"/>
    <w:rsid w:val="3681987B"/>
    <w:rsid w:val="3685A231"/>
    <w:rsid w:val="368C2BDF"/>
    <w:rsid w:val="3698A8FE"/>
    <w:rsid w:val="36A07095"/>
    <w:rsid w:val="36AE11FA"/>
    <w:rsid w:val="36B2E7D2"/>
    <w:rsid w:val="36B6839A"/>
    <w:rsid w:val="36B6E821"/>
    <w:rsid w:val="36B948AD"/>
    <w:rsid w:val="36BB2182"/>
    <w:rsid w:val="36C21923"/>
    <w:rsid w:val="36CDE0A8"/>
    <w:rsid w:val="36DE44BA"/>
    <w:rsid w:val="36DECFED"/>
    <w:rsid w:val="36E4B396"/>
    <w:rsid w:val="36E6CE50"/>
    <w:rsid w:val="36E9D1B8"/>
    <w:rsid w:val="36EE92B3"/>
    <w:rsid w:val="36FA7573"/>
    <w:rsid w:val="36FC5D4D"/>
    <w:rsid w:val="3705FA11"/>
    <w:rsid w:val="37095B33"/>
    <w:rsid w:val="370DBD55"/>
    <w:rsid w:val="371E7899"/>
    <w:rsid w:val="371F637C"/>
    <w:rsid w:val="3720440F"/>
    <w:rsid w:val="372A18B7"/>
    <w:rsid w:val="372F56BE"/>
    <w:rsid w:val="37327D26"/>
    <w:rsid w:val="373ECBF2"/>
    <w:rsid w:val="373FD690"/>
    <w:rsid w:val="374FBA61"/>
    <w:rsid w:val="37542346"/>
    <w:rsid w:val="375498AF"/>
    <w:rsid w:val="375587B4"/>
    <w:rsid w:val="3759B34C"/>
    <w:rsid w:val="375D11E6"/>
    <w:rsid w:val="375E2718"/>
    <w:rsid w:val="376FC689"/>
    <w:rsid w:val="3770C497"/>
    <w:rsid w:val="377C3CFB"/>
    <w:rsid w:val="377F283D"/>
    <w:rsid w:val="37844520"/>
    <w:rsid w:val="37885CB6"/>
    <w:rsid w:val="37892F79"/>
    <w:rsid w:val="378F39B0"/>
    <w:rsid w:val="378FB346"/>
    <w:rsid w:val="37925432"/>
    <w:rsid w:val="379782F4"/>
    <w:rsid w:val="379846C5"/>
    <w:rsid w:val="3798DB93"/>
    <w:rsid w:val="379ECD37"/>
    <w:rsid w:val="37A9AD1C"/>
    <w:rsid w:val="37B16938"/>
    <w:rsid w:val="37BB3C7A"/>
    <w:rsid w:val="37BD3311"/>
    <w:rsid w:val="37BFBA97"/>
    <w:rsid w:val="37C7861F"/>
    <w:rsid w:val="37C9E5E8"/>
    <w:rsid w:val="37D950A5"/>
    <w:rsid w:val="37E12397"/>
    <w:rsid w:val="37E46F1B"/>
    <w:rsid w:val="37E7B279"/>
    <w:rsid w:val="37F293C4"/>
    <w:rsid w:val="37F9BDCA"/>
    <w:rsid w:val="37FD262F"/>
    <w:rsid w:val="37FEABC4"/>
    <w:rsid w:val="3827CCFB"/>
    <w:rsid w:val="3828DFAB"/>
    <w:rsid w:val="38311620"/>
    <w:rsid w:val="3845B5D1"/>
    <w:rsid w:val="384F1E42"/>
    <w:rsid w:val="3851C83A"/>
    <w:rsid w:val="3852A7B7"/>
    <w:rsid w:val="3854F27D"/>
    <w:rsid w:val="3855A874"/>
    <w:rsid w:val="3857DB55"/>
    <w:rsid w:val="385D4F8A"/>
    <w:rsid w:val="38629080"/>
    <w:rsid w:val="3867FF65"/>
    <w:rsid w:val="38689439"/>
    <w:rsid w:val="3869109D"/>
    <w:rsid w:val="386E7769"/>
    <w:rsid w:val="3871AEFD"/>
    <w:rsid w:val="387A8E28"/>
    <w:rsid w:val="388944F8"/>
    <w:rsid w:val="3889FA3D"/>
    <w:rsid w:val="38944235"/>
    <w:rsid w:val="389BE15F"/>
    <w:rsid w:val="38A1D9A6"/>
    <w:rsid w:val="38A3F761"/>
    <w:rsid w:val="38AA29C8"/>
    <w:rsid w:val="38AAC4C8"/>
    <w:rsid w:val="38AB6B08"/>
    <w:rsid w:val="38AD07BE"/>
    <w:rsid w:val="38C47024"/>
    <w:rsid w:val="38C5C264"/>
    <w:rsid w:val="38CCAC16"/>
    <w:rsid w:val="38CDAD95"/>
    <w:rsid w:val="38D869F8"/>
    <w:rsid w:val="38DEDBCF"/>
    <w:rsid w:val="38DF5777"/>
    <w:rsid w:val="38E42530"/>
    <w:rsid w:val="38E66F1F"/>
    <w:rsid w:val="38EB82C4"/>
    <w:rsid w:val="38EDFFE5"/>
    <w:rsid w:val="38F0A91D"/>
    <w:rsid w:val="38F5902B"/>
    <w:rsid w:val="38FA897D"/>
    <w:rsid w:val="38FB6C1E"/>
    <w:rsid w:val="3900D141"/>
    <w:rsid w:val="39015731"/>
    <w:rsid w:val="390326C4"/>
    <w:rsid w:val="390BC427"/>
    <w:rsid w:val="39156311"/>
    <w:rsid w:val="3917C5FC"/>
    <w:rsid w:val="3917D5B1"/>
    <w:rsid w:val="39199410"/>
    <w:rsid w:val="392316E0"/>
    <w:rsid w:val="39271BD3"/>
    <w:rsid w:val="3928BD4F"/>
    <w:rsid w:val="392CF871"/>
    <w:rsid w:val="3934CC52"/>
    <w:rsid w:val="393BB492"/>
    <w:rsid w:val="394B6ED6"/>
    <w:rsid w:val="3952A342"/>
    <w:rsid w:val="3952F5AB"/>
    <w:rsid w:val="3953DBB7"/>
    <w:rsid w:val="395B41E3"/>
    <w:rsid w:val="395CF0A7"/>
    <w:rsid w:val="395F2BFE"/>
    <w:rsid w:val="395F9B94"/>
    <w:rsid w:val="396BFA22"/>
    <w:rsid w:val="396CD5FD"/>
    <w:rsid w:val="3974F87F"/>
    <w:rsid w:val="397A82A4"/>
    <w:rsid w:val="398137D9"/>
    <w:rsid w:val="39899686"/>
    <w:rsid w:val="398E0AA9"/>
    <w:rsid w:val="3991EEC5"/>
    <w:rsid w:val="3994B152"/>
    <w:rsid w:val="399A4CB3"/>
    <w:rsid w:val="39A68E23"/>
    <w:rsid w:val="39A770C3"/>
    <w:rsid w:val="39AAD84A"/>
    <w:rsid w:val="39AE42ED"/>
    <w:rsid w:val="39AF1274"/>
    <w:rsid w:val="39B21E74"/>
    <w:rsid w:val="39C33283"/>
    <w:rsid w:val="39C8CF97"/>
    <w:rsid w:val="39C971B6"/>
    <w:rsid w:val="39C9E12C"/>
    <w:rsid w:val="39CAA27B"/>
    <w:rsid w:val="39CF4863"/>
    <w:rsid w:val="39CFC10B"/>
    <w:rsid w:val="39E50270"/>
    <w:rsid w:val="39E81C00"/>
    <w:rsid w:val="39FA60DA"/>
    <w:rsid w:val="39FF4F7C"/>
    <w:rsid w:val="3A0E023B"/>
    <w:rsid w:val="3A12AFA2"/>
    <w:rsid w:val="3A175D80"/>
    <w:rsid w:val="3A19B0EC"/>
    <w:rsid w:val="3A235BE6"/>
    <w:rsid w:val="3A246EE7"/>
    <w:rsid w:val="3A295CDE"/>
    <w:rsid w:val="3A2A4414"/>
    <w:rsid w:val="3A2E852F"/>
    <w:rsid w:val="3A2FED0C"/>
    <w:rsid w:val="3A3005E1"/>
    <w:rsid w:val="3A320EAE"/>
    <w:rsid w:val="3A389B38"/>
    <w:rsid w:val="3A3A6AAC"/>
    <w:rsid w:val="3A3BB029"/>
    <w:rsid w:val="3A48CB7F"/>
    <w:rsid w:val="3A4A01EC"/>
    <w:rsid w:val="3A4E3274"/>
    <w:rsid w:val="3A5210CD"/>
    <w:rsid w:val="3A53F2B7"/>
    <w:rsid w:val="3A5B1848"/>
    <w:rsid w:val="3A5C73FE"/>
    <w:rsid w:val="3A613317"/>
    <w:rsid w:val="3A6A9FA8"/>
    <w:rsid w:val="3A6B14C2"/>
    <w:rsid w:val="3A76E67C"/>
    <w:rsid w:val="3A7F7570"/>
    <w:rsid w:val="3A83428B"/>
    <w:rsid w:val="3A89251F"/>
    <w:rsid w:val="3A8E03C5"/>
    <w:rsid w:val="3A95F628"/>
    <w:rsid w:val="3AA5A5E8"/>
    <w:rsid w:val="3AA8B569"/>
    <w:rsid w:val="3ACA9AA0"/>
    <w:rsid w:val="3ADA66AF"/>
    <w:rsid w:val="3ADB989F"/>
    <w:rsid w:val="3AE83A9F"/>
    <w:rsid w:val="3AE88007"/>
    <w:rsid w:val="3AEE60E0"/>
    <w:rsid w:val="3AF67185"/>
    <w:rsid w:val="3AF7AD23"/>
    <w:rsid w:val="3AFA5D03"/>
    <w:rsid w:val="3AFAD0B0"/>
    <w:rsid w:val="3AFF9422"/>
    <w:rsid w:val="3B0A0DFB"/>
    <w:rsid w:val="3B1073B9"/>
    <w:rsid w:val="3B1BF91E"/>
    <w:rsid w:val="3B235891"/>
    <w:rsid w:val="3B314A0D"/>
    <w:rsid w:val="3B353F96"/>
    <w:rsid w:val="3B358B65"/>
    <w:rsid w:val="3B390DAA"/>
    <w:rsid w:val="3B3ED601"/>
    <w:rsid w:val="3B40A4DF"/>
    <w:rsid w:val="3B442D28"/>
    <w:rsid w:val="3B4781F8"/>
    <w:rsid w:val="3B4955C2"/>
    <w:rsid w:val="3B521F67"/>
    <w:rsid w:val="3B5ADAA4"/>
    <w:rsid w:val="3B5E3370"/>
    <w:rsid w:val="3B6530C0"/>
    <w:rsid w:val="3B67F0D8"/>
    <w:rsid w:val="3B692DAE"/>
    <w:rsid w:val="3B692FD7"/>
    <w:rsid w:val="3B6D52DA"/>
    <w:rsid w:val="3B77835F"/>
    <w:rsid w:val="3B7E7D0C"/>
    <w:rsid w:val="3B8BB4C7"/>
    <w:rsid w:val="3B9662E6"/>
    <w:rsid w:val="3B9983A0"/>
    <w:rsid w:val="3B9A5196"/>
    <w:rsid w:val="3B9DD514"/>
    <w:rsid w:val="3BA8B9E0"/>
    <w:rsid w:val="3BBE0E2F"/>
    <w:rsid w:val="3BBFE74F"/>
    <w:rsid w:val="3BCF95C4"/>
    <w:rsid w:val="3BDBB9C7"/>
    <w:rsid w:val="3BDDC68E"/>
    <w:rsid w:val="3BE07355"/>
    <w:rsid w:val="3BE6E0D4"/>
    <w:rsid w:val="3BEF5921"/>
    <w:rsid w:val="3BF5E349"/>
    <w:rsid w:val="3BF60B0C"/>
    <w:rsid w:val="3BFDD0F1"/>
    <w:rsid w:val="3BFEDEEE"/>
    <w:rsid w:val="3C0B0FB1"/>
    <w:rsid w:val="3C0C7C0E"/>
    <w:rsid w:val="3C1091FC"/>
    <w:rsid w:val="3C15FC44"/>
    <w:rsid w:val="3C177C7F"/>
    <w:rsid w:val="3C17B4CE"/>
    <w:rsid w:val="3C1CE342"/>
    <w:rsid w:val="3C29F2CD"/>
    <w:rsid w:val="3C2ACD49"/>
    <w:rsid w:val="3C3D965D"/>
    <w:rsid w:val="3C47CA7D"/>
    <w:rsid w:val="3C4C329A"/>
    <w:rsid w:val="3C5824E4"/>
    <w:rsid w:val="3C6C236A"/>
    <w:rsid w:val="3C6D60D3"/>
    <w:rsid w:val="3C6DE04D"/>
    <w:rsid w:val="3C713A09"/>
    <w:rsid w:val="3C7C7E55"/>
    <w:rsid w:val="3C859229"/>
    <w:rsid w:val="3C8B3717"/>
    <w:rsid w:val="3C8F8B0E"/>
    <w:rsid w:val="3C924DFE"/>
    <w:rsid w:val="3CA08A6F"/>
    <w:rsid w:val="3CB1B354"/>
    <w:rsid w:val="3CBD547D"/>
    <w:rsid w:val="3CC22488"/>
    <w:rsid w:val="3CD00701"/>
    <w:rsid w:val="3CD7230D"/>
    <w:rsid w:val="3CDC07B7"/>
    <w:rsid w:val="3CE3FE15"/>
    <w:rsid w:val="3CF460BF"/>
    <w:rsid w:val="3CFB726E"/>
    <w:rsid w:val="3CFE761F"/>
    <w:rsid w:val="3CFFBE14"/>
    <w:rsid w:val="3D0B2EB9"/>
    <w:rsid w:val="3D1843C7"/>
    <w:rsid w:val="3D18AA13"/>
    <w:rsid w:val="3D1F433E"/>
    <w:rsid w:val="3D219A10"/>
    <w:rsid w:val="3D257122"/>
    <w:rsid w:val="3D336066"/>
    <w:rsid w:val="3D415A32"/>
    <w:rsid w:val="3D48CD3F"/>
    <w:rsid w:val="3D51A223"/>
    <w:rsid w:val="3D57D14E"/>
    <w:rsid w:val="3D6A089E"/>
    <w:rsid w:val="3D6A2759"/>
    <w:rsid w:val="3D7EDD5E"/>
    <w:rsid w:val="3D83F9D9"/>
    <w:rsid w:val="3D8CC27D"/>
    <w:rsid w:val="3D940D4C"/>
    <w:rsid w:val="3D949576"/>
    <w:rsid w:val="3DA2B819"/>
    <w:rsid w:val="3DA698AA"/>
    <w:rsid w:val="3DA7DD71"/>
    <w:rsid w:val="3DA853EC"/>
    <w:rsid w:val="3DAEC274"/>
    <w:rsid w:val="3DAF46EC"/>
    <w:rsid w:val="3DB237AC"/>
    <w:rsid w:val="3DB2B9D0"/>
    <w:rsid w:val="3DC16D81"/>
    <w:rsid w:val="3DCFB44B"/>
    <w:rsid w:val="3DD0BD32"/>
    <w:rsid w:val="3DD45248"/>
    <w:rsid w:val="3DE7D0B0"/>
    <w:rsid w:val="3DEAF3FC"/>
    <w:rsid w:val="3DF1A7F4"/>
    <w:rsid w:val="3DF68BD9"/>
    <w:rsid w:val="3DF7820D"/>
    <w:rsid w:val="3DFC8EEC"/>
    <w:rsid w:val="3E045C9A"/>
    <w:rsid w:val="3E050307"/>
    <w:rsid w:val="3E059B85"/>
    <w:rsid w:val="3E06A3B8"/>
    <w:rsid w:val="3E0A0E1D"/>
    <w:rsid w:val="3E12D2BB"/>
    <w:rsid w:val="3E184892"/>
    <w:rsid w:val="3E1AF080"/>
    <w:rsid w:val="3E285C27"/>
    <w:rsid w:val="3E3268CE"/>
    <w:rsid w:val="3E37DC57"/>
    <w:rsid w:val="3E399374"/>
    <w:rsid w:val="3E4221C5"/>
    <w:rsid w:val="3E4233B5"/>
    <w:rsid w:val="3E484CB4"/>
    <w:rsid w:val="3E53F94E"/>
    <w:rsid w:val="3E55EDAA"/>
    <w:rsid w:val="3E57BA2D"/>
    <w:rsid w:val="3E5DE6E6"/>
    <w:rsid w:val="3E638BED"/>
    <w:rsid w:val="3E6CEE0C"/>
    <w:rsid w:val="3E6E696D"/>
    <w:rsid w:val="3E6FE9DF"/>
    <w:rsid w:val="3E701B25"/>
    <w:rsid w:val="3E713595"/>
    <w:rsid w:val="3E7378CE"/>
    <w:rsid w:val="3E7776E4"/>
    <w:rsid w:val="3E7BB0C3"/>
    <w:rsid w:val="3E7F6330"/>
    <w:rsid w:val="3E7FAD58"/>
    <w:rsid w:val="3E80219E"/>
    <w:rsid w:val="3E844874"/>
    <w:rsid w:val="3E86DCE4"/>
    <w:rsid w:val="3E892F50"/>
    <w:rsid w:val="3E89CCE9"/>
    <w:rsid w:val="3E8DC510"/>
    <w:rsid w:val="3E8F2CC1"/>
    <w:rsid w:val="3E93079C"/>
    <w:rsid w:val="3E933C98"/>
    <w:rsid w:val="3E9562B6"/>
    <w:rsid w:val="3E9D0501"/>
    <w:rsid w:val="3EA44424"/>
    <w:rsid w:val="3EA51012"/>
    <w:rsid w:val="3EB5E866"/>
    <w:rsid w:val="3EC5B7E8"/>
    <w:rsid w:val="3EC6CF5C"/>
    <w:rsid w:val="3EC91F14"/>
    <w:rsid w:val="3ECDCE4E"/>
    <w:rsid w:val="3ECF2A13"/>
    <w:rsid w:val="3ED1119A"/>
    <w:rsid w:val="3EDA284E"/>
    <w:rsid w:val="3EE57FDE"/>
    <w:rsid w:val="3EE5B00C"/>
    <w:rsid w:val="3EF535F5"/>
    <w:rsid w:val="3EF66078"/>
    <w:rsid w:val="3EF74ABB"/>
    <w:rsid w:val="3EFD4F27"/>
    <w:rsid w:val="3F06B651"/>
    <w:rsid w:val="3F0CDFF5"/>
    <w:rsid w:val="3F10D1DF"/>
    <w:rsid w:val="3F13730F"/>
    <w:rsid w:val="3F1785B6"/>
    <w:rsid w:val="3F1B1F29"/>
    <w:rsid w:val="3F1C3A07"/>
    <w:rsid w:val="3F1DB11C"/>
    <w:rsid w:val="3F1F63F6"/>
    <w:rsid w:val="3F1FDDD3"/>
    <w:rsid w:val="3F24CFF7"/>
    <w:rsid w:val="3F2D71DE"/>
    <w:rsid w:val="3F323734"/>
    <w:rsid w:val="3F3B8D68"/>
    <w:rsid w:val="3F417214"/>
    <w:rsid w:val="3F46EAF6"/>
    <w:rsid w:val="3F49AFD0"/>
    <w:rsid w:val="3F4B3B0E"/>
    <w:rsid w:val="3F4B97FB"/>
    <w:rsid w:val="3F52D064"/>
    <w:rsid w:val="3F52FBE2"/>
    <w:rsid w:val="3F54A098"/>
    <w:rsid w:val="3F66FCFF"/>
    <w:rsid w:val="3F675B0D"/>
    <w:rsid w:val="3F681C3C"/>
    <w:rsid w:val="3F715BD7"/>
    <w:rsid w:val="3F78BBE6"/>
    <w:rsid w:val="3F828B26"/>
    <w:rsid w:val="3F82C9E5"/>
    <w:rsid w:val="3F830DAC"/>
    <w:rsid w:val="3F840C0C"/>
    <w:rsid w:val="3F94420E"/>
    <w:rsid w:val="3F96C48C"/>
    <w:rsid w:val="3F99B231"/>
    <w:rsid w:val="3FA8043E"/>
    <w:rsid w:val="3FAC2B60"/>
    <w:rsid w:val="3FBC51DE"/>
    <w:rsid w:val="3FBCD0AB"/>
    <w:rsid w:val="3FC19031"/>
    <w:rsid w:val="3FCC8DF9"/>
    <w:rsid w:val="3FD16ED2"/>
    <w:rsid w:val="3FD45374"/>
    <w:rsid w:val="3FD7E5BF"/>
    <w:rsid w:val="3FD7FC74"/>
    <w:rsid w:val="3FE126E7"/>
    <w:rsid w:val="3FE9054B"/>
    <w:rsid w:val="3FEAC1D7"/>
    <w:rsid w:val="3FF1A1CB"/>
    <w:rsid w:val="3FF57C3F"/>
    <w:rsid w:val="400612BD"/>
    <w:rsid w:val="4008CA20"/>
    <w:rsid w:val="401A9547"/>
    <w:rsid w:val="4029CD4C"/>
    <w:rsid w:val="402A6587"/>
    <w:rsid w:val="403358DA"/>
    <w:rsid w:val="403A44FF"/>
    <w:rsid w:val="403AABEB"/>
    <w:rsid w:val="403F9143"/>
    <w:rsid w:val="404018F6"/>
    <w:rsid w:val="404383E9"/>
    <w:rsid w:val="4044BB25"/>
    <w:rsid w:val="405BA7E2"/>
    <w:rsid w:val="40626BCF"/>
    <w:rsid w:val="4065D9BF"/>
    <w:rsid w:val="406C0464"/>
    <w:rsid w:val="406E2641"/>
    <w:rsid w:val="40705ACF"/>
    <w:rsid w:val="4073E197"/>
    <w:rsid w:val="4077C345"/>
    <w:rsid w:val="407E9DFC"/>
    <w:rsid w:val="408D7C46"/>
    <w:rsid w:val="40BA9A48"/>
    <w:rsid w:val="40BE03D5"/>
    <w:rsid w:val="40C07A7C"/>
    <w:rsid w:val="40C095C9"/>
    <w:rsid w:val="40C43D47"/>
    <w:rsid w:val="40C66EE7"/>
    <w:rsid w:val="40CC4DE1"/>
    <w:rsid w:val="40D76C9E"/>
    <w:rsid w:val="40DBA979"/>
    <w:rsid w:val="40DFD70C"/>
    <w:rsid w:val="40E1382E"/>
    <w:rsid w:val="40E2A2BB"/>
    <w:rsid w:val="40E74A2E"/>
    <w:rsid w:val="40E8DAB5"/>
    <w:rsid w:val="40FEC55A"/>
    <w:rsid w:val="4111B07E"/>
    <w:rsid w:val="411215E9"/>
    <w:rsid w:val="411AB91B"/>
    <w:rsid w:val="41221423"/>
    <w:rsid w:val="4126B3C7"/>
    <w:rsid w:val="41298DE7"/>
    <w:rsid w:val="412ADFBE"/>
    <w:rsid w:val="412E0DA4"/>
    <w:rsid w:val="413F8016"/>
    <w:rsid w:val="414B6E43"/>
    <w:rsid w:val="414D492B"/>
    <w:rsid w:val="414FE899"/>
    <w:rsid w:val="4150541A"/>
    <w:rsid w:val="4151FB2F"/>
    <w:rsid w:val="415BEB68"/>
    <w:rsid w:val="416099A5"/>
    <w:rsid w:val="4162D6AE"/>
    <w:rsid w:val="4199D637"/>
    <w:rsid w:val="419E9549"/>
    <w:rsid w:val="41A0176F"/>
    <w:rsid w:val="41A27C3E"/>
    <w:rsid w:val="41B4C271"/>
    <w:rsid w:val="41B9F25B"/>
    <w:rsid w:val="41BD37DC"/>
    <w:rsid w:val="41CED58A"/>
    <w:rsid w:val="41D6803E"/>
    <w:rsid w:val="41DF256B"/>
    <w:rsid w:val="41F78124"/>
    <w:rsid w:val="41FA886A"/>
    <w:rsid w:val="41FC4EBD"/>
    <w:rsid w:val="41FFAE71"/>
    <w:rsid w:val="420831F1"/>
    <w:rsid w:val="420A0DB2"/>
    <w:rsid w:val="420F4F5D"/>
    <w:rsid w:val="421D9B6F"/>
    <w:rsid w:val="421EBA76"/>
    <w:rsid w:val="4220D899"/>
    <w:rsid w:val="4226AADD"/>
    <w:rsid w:val="422C7539"/>
    <w:rsid w:val="423017E1"/>
    <w:rsid w:val="4231886A"/>
    <w:rsid w:val="423A4765"/>
    <w:rsid w:val="423B296B"/>
    <w:rsid w:val="423B5488"/>
    <w:rsid w:val="424C7C3E"/>
    <w:rsid w:val="4260E0D6"/>
    <w:rsid w:val="4261CB30"/>
    <w:rsid w:val="4267549F"/>
    <w:rsid w:val="426814DD"/>
    <w:rsid w:val="426CA53C"/>
    <w:rsid w:val="4274A5F7"/>
    <w:rsid w:val="42759F6C"/>
    <w:rsid w:val="4277731E"/>
    <w:rsid w:val="427A875C"/>
    <w:rsid w:val="427C4AC1"/>
    <w:rsid w:val="427D4999"/>
    <w:rsid w:val="42884EFD"/>
    <w:rsid w:val="4288F3F9"/>
    <w:rsid w:val="4289259A"/>
    <w:rsid w:val="428DEA53"/>
    <w:rsid w:val="4298F1AA"/>
    <w:rsid w:val="4299E76F"/>
    <w:rsid w:val="429E347C"/>
    <w:rsid w:val="42A2B71C"/>
    <w:rsid w:val="42A8DECC"/>
    <w:rsid w:val="42A9791B"/>
    <w:rsid w:val="42AC5AEA"/>
    <w:rsid w:val="42B0A550"/>
    <w:rsid w:val="42BC9DEE"/>
    <w:rsid w:val="42BDA509"/>
    <w:rsid w:val="42C3E82A"/>
    <w:rsid w:val="42CA6C70"/>
    <w:rsid w:val="42CB65DE"/>
    <w:rsid w:val="42D14616"/>
    <w:rsid w:val="42D2404D"/>
    <w:rsid w:val="42D57174"/>
    <w:rsid w:val="42D746F5"/>
    <w:rsid w:val="42DC44C8"/>
    <w:rsid w:val="42E00D0F"/>
    <w:rsid w:val="42E3AAF4"/>
    <w:rsid w:val="42EEF0AB"/>
    <w:rsid w:val="42F6DD44"/>
    <w:rsid w:val="42FD145B"/>
    <w:rsid w:val="4302BEEA"/>
    <w:rsid w:val="43037D2B"/>
    <w:rsid w:val="43144037"/>
    <w:rsid w:val="4314930F"/>
    <w:rsid w:val="4314A539"/>
    <w:rsid w:val="4316A1DE"/>
    <w:rsid w:val="4318ADE3"/>
    <w:rsid w:val="431BA151"/>
    <w:rsid w:val="43328806"/>
    <w:rsid w:val="433B237C"/>
    <w:rsid w:val="433F076C"/>
    <w:rsid w:val="43418C3E"/>
    <w:rsid w:val="4343F486"/>
    <w:rsid w:val="435624CC"/>
    <w:rsid w:val="4358E04B"/>
    <w:rsid w:val="4364A867"/>
    <w:rsid w:val="43676006"/>
    <w:rsid w:val="4376FE53"/>
    <w:rsid w:val="43813265"/>
    <w:rsid w:val="4381B520"/>
    <w:rsid w:val="438224CC"/>
    <w:rsid w:val="438BD79E"/>
    <w:rsid w:val="438CB356"/>
    <w:rsid w:val="43A05DB3"/>
    <w:rsid w:val="43A2B82D"/>
    <w:rsid w:val="43A692C2"/>
    <w:rsid w:val="43B30BD7"/>
    <w:rsid w:val="43B5DC4E"/>
    <w:rsid w:val="43B7084B"/>
    <w:rsid w:val="43BF96F0"/>
    <w:rsid w:val="43C9FA91"/>
    <w:rsid w:val="43CB0C2B"/>
    <w:rsid w:val="43CB2759"/>
    <w:rsid w:val="43CE5210"/>
    <w:rsid w:val="43D2DBD9"/>
    <w:rsid w:val="43D8B1A6"/>
    <w:rsid w:val="43DE0DC7"/>
    <w:rsid w:val="43E3784A"/>
    <w:rsid w:val="43E604A8"/>
    <w:rsid w:val="43EA7F8B"/>
    <w:rsid w:val="43F2D04E"/>
    <w:rsid w:val="43F2E441"/>
    <w:rsid w:val="43F58C70"/>
    <w:rsid w:val="44005557"/>
    <w:rsid w:val="4411D824"/>
    <w:rsid w:val="44265A77"/>
    <w:rsid w:val="44327CE9"/>
    <w:rsid w:val="4434738B"/>
    <w:rsid w:val="443687AD"/>
    <w:rsid w:val="443C0FAD"/>
    <w:rsid w:val="443DC389"/>
    <w:rsid w:val="4444AF1D"/>
    <w:rsid w:val="44479152"/>
    <w:rsid w:val="44509A50"/>
    <w:rsid w:val="4450FA82"/>
    <w:rsid w:val="44535927"/>
    <w:rsid w:val="445A1F50"/>
    <w:rsid w:val="445DF125"/>
    <w:rsid w:val="446195B5"/>
    <w:rsid w:val="44696AA3"/>
    <w:rsid w:val="446EE801"/>
    <w:rsid w:val="447EC4B1"/>
    <w:rsid w:val="44823FFB"/>
    <w:rsid w:val="4483278D"/>
    <w:rsid w:val="4485FCA7"/>
    <w:rsid w:val="4487EF57"/>
    <w:rsid w:val="4489FF9D"/>
    <w:rsid w:val="448E9C8A"/>
    <w:rsid w:val="4494698B"/>
    <w:rsid w:val="44A6158D"/>
    <w:rsid w:val="44A677D5"/>
    <w:rsid w:val="44A68732"/>
    <w:rsid w:val="44B27EB5"/>
    <w:rsid w:val="44B5EBE5"/>
    <w:rsid w:val="44BA650A"/>
    <w:rsid w:val="44C01907"/>
    <w:rsid w:val="44C073A3"/>
    <w:rsid w:val="44CA3FC0"/>
    <w:rsid w:val="44D171B5"/>
    <w:rsid w:val="44D3B12B"/>
    <w:rsid w:val="44DAFAE4"/>
    <w:rsid w:val="44EDB251"/>
    <w:rsid w:val="44F24D77"/>
    <w:rsid w:val="44F2612F"/>
    <w:rsid w:val="44F47DA8"/>
    <w:rsid w:val="44F84271"/>
    <w:rsid w:val="44FB31B7"/>
    <w:rsid w:val="44FD169B"/>
    <w:rsid w:val="44FEFFB2"/>
    <w:rsid w:val="45014EBF"/>
    <w:rsid w:val="450FA967"/>
    <w:rsid w:val="45176B09"/>
    <w:rsid w:val="451ABA70"/>
    <w:rsid w:val="4522AB82"/>
    <w:rsid w:val="452D7496"/>
    <w:rsid w:val="453F5B4D"/>
    <w:rsid w:val="454655DB"/>
    <w:rsid w:val="4562CEF1"/>
    <w:rsid w:val="45680224"/>
    <w:rsid w:val="456C0CE7"/>
    <w:rsid w:val="457026D4"/>
    <w:rsid w:val="45753D6C"/>
    <w:rsid w:val="45779E32"/>
    <w:rsid w:val="457D865D"/>
    <w:rsid w:val="458CEB3B"/>
    <w:rsid w:val="458DAF75"/>
    <w:rsid w:val="458EEB2B"/>
    <w:rsid w:val="45914316"/>
    <w:rsid w:val="45924DC4"/>
    <w:rsid w:val="459568E6"/>
    <w:rsid w:val="459749E4"/>
    <w:rsid w:val="459D11DA"/>
    <w:rsid w:val="45A7A381"/>
    <w:rsid w:val="45A82FB5"/>
    <w:rsid w:val="45A9537E"/>
    <w:rsid w:val="45ABB7A0"/>
    <w:rsid w:val="45AC5EE0"/>
    <w:rsid w:val="45B0B570"/>
    <w:rsid w:val="45B5545F"/>
    <w:rsid w:val="45B6CB19"/>
    <w:rsid w:val="45B9C1FF"/>
    <w:rsid w:val="45BD8E4B"/>
    <w:rsid w:val="45C15EB0"/>
    <w:rsid w:val="45CEE838"/>
    <w:rsid w:val="45DFD41D"/>
    <w:rsid w:val="45E68BE9"/>
    <w:rsid w:val="45F606F6"/>
    <w:rsid w:val="4603F120"/>
    <w:rsid w:val="4612695A"/>
    <w:rsid w:val="4619FA0F"/>
    <w:rsid w:val="46287F82"/>
    <w:rsid w:val="462B33F6"/>
    <w:rsid w:val="462C3A89"/>
    <w:rsid w:val="46304DA9"/>
    <w:rsid w:val="463309E8"/>
    <w:rsid w:val="46353A58"/>
    <w:rsid w:val="4636EC73"/>
    <w:rsid w:val="46381065"/>
    <w:rsid w:val="4638B2CD"/>
    <w:rsid w:val="463CE687"/>
    <w:rsid w:val="46419B20"/>
    <w:rsid w:val="464C3852"/>
    <w:rsid w:val="464FE7F7"/>
    <w:rsid w:val="46501F33"/>
    <w:rsid w:val="466749CB"/>
    <w:rsid w:val="466A426A"/>
    <w:rsid w:val="466EACFC"/>
    <w:rsid w:val="466EC62D"/>
    <w:rsid w:val="46730A95"/>
    <w:rsid w:val="468249CA"/>
    <w:rsid w:val="46960770"/>
    <w:rsid w:val="46985839"/>
    <w:rsid w:val="469C1C26"/>
    <w:rsid w:val="46A4C626"/>
    <w:rsid w:val="46B08F07"/>
    <w:rsid w:val="46B6E4B7"/>
    <w:rsid w:val="46D35F75"/>
    <w:rsid w:val="46D3A322"/>
    <w:rsid w:val="46D42C6C"/>
    <w:rsid w:val="46D598B7"/>
    <w:rsid w:val="46DE52ED"/>
    <w:rsid w:val="46DF8286"/>
    <w:rsid w:val="46E73944"/>
    <w:rsid w:val="46E78720"/>
    <w:rsid w:val="46EA84CD"/>
    <w:rsid w:val="46F0ED14"/>
    <w:rsid w:val="46F552D3"/>
    <w:rsid w:val="46FC27F5"/>
    <w:rsid w:val="46FC4DAB"/>
    <w:rsid w:val="46FD6E47"/>
    <w:rsid w:val="47007432"/>
    <w:rsid w:val="470CB211"/>
    <w:rsid w:val="47130D2B"/>
    <w:rsid w:val="471D57CB"/>
    <w:rsid w:val="471E35AD"/>
    <w:rsid w:val="471FD719"/>
    <w:rsid w:val="472279DC"/>
    <w:rsid w:val="4727B02B"/>
    <w:rsid w:val="472BBC46"/>
    <w:rsid w:val="4739C844"/>
    <w:rsid w:val="473CC624"/>
    <w:rsid w:val="473F2689"/>
    <w:rsid w:val="4746D1A8"/>
    <w:rsid w:val="4748D513"/>
    <w:rsid w:val="475BBADB"/>
    <w:rsid w:val="475F7995"/>
    <w:rsid w:val="4761406F"/>
    <w:rsid w:val="4765167F"/>
    <w:rsid w:val="476861DB"/>
    <w:rsid w:val="476C8F6C"/>
    <w:rsid w:val="476E958A"/>
    <w:rsid w:val="4778924C"/>
    <w:rsid w:val="47798EC2"/>
    <w:rsid w:val="477A47EA"/>
    <w:rsid w:val="478192EE"/>
    <w:rsid w:val="478824A8"/>
    <w:rsid w:val="478946BA"/>
    <w:rsid w:val="478B76C7"/>
    <w:rsid w:val="478D6CBE"/>
    <w:rsid w:val="4790FFC0"/>
    <w:rsid w:val="47932353"/>
    <w:rsid w:val="479AD1FE"/>
    <w:rsid w:val="47A5763D"/>
    <w:rsid w:val="47A86F23"/>
    <w:rsid w:val="47AFF2B8"/>
    <w:rsid w:val="47B18385"/>
    <w:rsid w:val="47B84F59"/>
    <w:rsid w:val="47B871D3"/>
    <w:rsid w:val="47B916EA"/>
    <w:rsid w:val="47BB440B"/>
    <w:rsid w:val="47C07937"/>
    <w:rsid w:val="47C163A2"/>
    <w:rsid w:val="47CC63CA"/>
    <w:rsid w:val="47D10434"/>
    <w:rsid w:val="47D5F2BB"/>
    <w:rsid w:val="47DD4C5D"/>
    <w:rsid w:val="47EBD48A"/>
    <w:rsid w:val="47EE1B3D"/>
    <w:rsid w:val="47EE4595"/>
    <w:rsid w:val="47EF6FED"/>
    <w:rsid w:val="47F46FAE"/>
    <w:rsid w:val="47F5E38F"/>
    <w:rsid w:val="47FA5954"/>
    <w:rsid w:val="48006058"/>
    <w:rsid w:val="480CABCC"/>
    <w:rsid w:val="481267EA"/>
    <w:rsid w:val="4816F599"/>
    <w:rsid w:val="48175A83"/>
    <w:rsid w:val="48227D1D"/>
    <w:rsid w:val="482D2426"/>
    <w:rsid w:val="4831D8CE"/>
    <w:rsid w:val="483323A2"/>
    <w:rsid w:val="483447F8"/>
    <w:rsid w:val="483CC4A9"/>
    <w:rsid w:val="483FDDBF"/>
    <w:rsid w:val="4840E9A7"/>
    <w:rsid w:val="48436930"/>
    <w:rsid w:val="4849DA48"/>
    <w:rsid w:val="484BC7DF"/>
    <w:rsid w:val="485B6408"/>
    <w:rsid w:val="485E8E77"/>
    <w:rsid w:val="485EE794"/>
    <w:rsid w:val="48646AC0"/>
    <w:rsid w:val="4866669E"/>
    <w:rsid w:val="486DF193"/>
    <w:rsid w:val="48762DAE"/>
    <w:rsid w:val="48A6F34C"/>
    <w:rsid w:val="48B497D5"/>
    <w:rsid w:val="48B6EC61"/>
    <w:rsid w:val="48C63FD1"/>
    <w:rsid w:val="48CAD53A"/>
    <w:rsid w:val="48D0A1E9"/>
    <w:rsid w:val="48D25A7A"/>
    <w:rsid w:val="48D41057"/>
    <w:rsid w:val="48E488A3"/>
    <w:rsid w:val="48E80FC0"/>
    <w:rsid w:val="48E86D95"/>
    <w:rsid w:val="48F03DDB"/>
    <w:rsid w:val="48FA51BD"/>
    <w:rsid w:val="48FEE0B5"/>
    <w:rsid w:val="49013BDC"/>
    <w:rsid w:val="490676AA"/>
    <w:rsid w:val="490F6062"/>
    <w:rsid w:val="491333A5"/>
    <w:rsid w:val="491402D9"/>
    <w:rsid w:val="4915FA90"/>
    <w:rsid w:val="491B5B66"/>
    <w:rsid w:val="492936B4"/>
    <w:rsid w:val="492D9119"/>
    <w:rsid w:val="49312FB0"/>
    <w:rsid w:val="49362A6B"/>
    <w:rsid w:val="4937A566"/>
    <w:rsid w:val="493807B4"/>
    <w:rsid w:val="4939F41F"/>
    <w:rsid w:val="4942CAB2"/>
    <w:rsid w:val="4946FE0E"/>
    <w:rsid w:val="4948FD4D"/>
    <w:rsid w:val="494DDB5A"/>
    <w:rsid w:val="495843CF"/>
    <w:rsid w:val="495DC188"/>
    <w:rsid w:val="4961439C"/>
    <w:rsid w:val="49691274"/>
    <w:rsid w:val="496EF6AB"/>
    <w:rsid w:val="496FFD8D"/>
    <w:rsid w:val="497CB8B1"/>
    <w:rsid w:val="498A237C"/>
    <w:rsid w:val="498C6CCB"/>
    <w:rsid w:val="4996CEBC"/>
    <w:rsid w:val="49AAB2A4"/>
    <w:rsid w:val="49B95191"/>
    <w:rsid w:val="49BAA3C0"/>
    <w:rsid w:val="49C3572F"/>
    <w:rsid w:val="49C7AFC8"/>
    <w:rsid w:val="49CB17DB"/>
    <w:rsid w:val="49D8032B"/>
    <w:rsid w:val="49DB4A8C"/>
    <w:rsid w:val="49DF844E"/>
    <w:rsid w:val="49E5C97E"/>
    <w:rsid w:val="49F09749"/>
    <w:rsid w:val="49F103C0"/>
    <w:rsid w:val="49F67299"/>
    <w:rsid w:val="49F9941C"/>
    <w:rsid w:val="4A09B4FC"/>
    <w:rsid w:val="4A0D8B0D"/>
    <w:rsid w:val="4A145446"/>
    <w:rsid w:val="4A1A23AE"/>
    <w:rsid w:val="4A1C3168"/>
    <w:rsid w:val="4A239705"/>
    <w:rsid w:val="4A262A18"/>
    <w:rsid w:val="4A26807A"/>
    <w:rsid w:val="4A2E9373"/>
    <w:rsid w:val="4A3D94C1"/>
    <w:rsid w:val="4A3F8D5A"/>
    <w:rsid w:val="4A4E9F62"/>
    <w:rsid w:val="4A54DBE8"/>
    <w:rsid w:val="4A5B4F81"/>
    <w:rsid w:val="4A5DB073"/>
    <w:rsid w:val="4A5F1FC4"/>
    <w:rsid w:val="4A633CE3"/>
    <w:rsid w:val="4A70354E"/>
    <w:rsid w:val="4A722F76"/>
    <w:rsid w:val="4A824199"/>
    <w:rsid w:val="4A82D219"/>
    <w:rsid w:val="4A86350C"/>
    <w:rsid w:val="4A8BD41C"/>
    <w:rsid w:val="4A8CC2AE"/>
    <w:rsid w:val="4A9178A9"/>
    <w:rsid w:val="4A96039B"/>
    <w:rsid w:val="4A9742ED"/>
    <w:rsid w:val="4A97BBD3"/>
    <w:rsid w:val="4A9AD985"/>
    <w:rsid w:val="4AA53904"/>
    <w:rsid w:val="4AA64E8A"/>
    <w:rsid w:val="4AA65731"/>
    <w:rsid w:val="4AA83F1C"/>
    <w:rsid w:val="4AAB9C63"/>
    <w:rsid w:val="4AB3BB9E"/>
    <w:rsid w:val="4AB3C371"/>
    <w:rsid w:val="4AB4DF03"/>
    <w:rsid w:val="4AB716DD"/>
    <w:rsid w:val="4AB745C1"/>
    <w:rsid w:val="4AB7C8D4"/>
    <w:rsid w:val="4AB91D79"/>
    <w:rsid w:val="4ABF6FFE"/>
    <w:rsid w:val="4AC462B5"/>
    <w:rsid w:val="4AC4D52E"/>
    <w:rsid w:val="4AC7D3B0"/>
    <w:rsid w:val="4AC9D793"/>
    <w:rsid w:val="4ACA3DCD"/>
    <w:rsid w:val="4ACE89CD"/>
    <w:rsid w:val="4ADB1673"/>
    <w:rsid w:val="4AE98AE3"/>
    <w:rsid w:val="4AEBAEB3"/>
    <w:rsid w:val="4AECB51A"/>
    <w:rsid w:val="4AEFBBC5"/>
    <w:rsid w:val="4AF15E44"/>
    <w:rsid w:val="4AF1FBEE"/>
    <w:rsid w:val="4AF32929"/>
    <w:rsid w:val="4AF493F8"/>
    <w:rsid w:val="4AFABFA4"/>
    <w:rsid w:val="4AFBA50D"/>
    <w:rsid w:val="4AFD1A7B"/>
    <w:rsid w:val="4B01AB78"/>
    <w:rsid w:val="4B03F2A7"/>
    <w:rsid w:val="4B0565EF"/>
    <w:rsid w:val="4B262F65"/>
    <w:rsid w:val="4B2A1228"/>
    <w:rsid w:val="4B336929"/>
    <w:rsid w:val="4B5071B9"/>
    <w:rsid w:val="4B594113"/>
    <w:rsid w:val="4B6E32AE"/>
    <w:rsid w:val="4B769FBA"/>
    <w:rsid w:val="4B81CF33"/>
    <w:rsid w:val="4B835675"/>
    <w:rsid w:val="4B8770B0"/>
    <w:rsid w:val="4B887A9A"/>
    <w:rsid w:val="4B8F1625"/>
    <w:rsid w:val="4B9202E6"/>
    <w:rsid w:val="4B938FF2"/>
    <w:rsid w:val="4B93975B"/>
    <w:rsid w:val="4B93D4B4"/>
    <w:rsid w:val="4B9489B6"/>
    <w:rsid w:val="4B9DF400"/>
    <w:rsid w:val="4BA2D54E"/>
    <w:rsid w:val="4BA8224E"/>
    <w:rsid w:val="4BAB6011"/>
    <w:rsid w:val="4BB7B90F"/>
    <w:rsid w:val="4BBC0F51"/>
    <w:rsid w:val="4BC3BD59"/>
    <w:rsid w:val="4BC57FAC"/>
    <w:rsid w:val="4BCB3556"/>
    <w:rsid w:val="4BCCE3BD"/>
    <w:rsid w:val="4BF23FF2"/>
    <w:rsid w:val="4BF75371"/>
    <w:rsid w:val="4BF9481C"/>
    <w:rsid w:val="4BFF4897"/>
    <w:rsid w:val="4C0A9C4D"/>
    <w:rsid w:val="4C0D7013"/>
    <w:rsid w:val="4C10103D"/>
    <w:rsid w:val="4C12060D"/>
    <w:rsid w:val="4C1CAE22"/>
    <w:rsid w:val="4C1F147F"/>
    <w:rsid w:val="4C1F7602"/>
    <w:rsid w:val="4C20842D"/>
    <w:rsid w:val="4C2B23A1"/>
    <w:rsid w:val="4C318B58"/>
    <w:rsid w:val="4C368D9E"/>
    <w:rsid w:val="4C43DF63"/>
    <w:rsid w:val="4C442922"/>
    <w:rsid w:val="4C47DC6F"/>
    <w:rsid w:val="4C4816F6"/>
    <w:rsid w:val="4C4B3DC8"/>
    <w:rsid w:val="4C554A56"/>
    <w:rsid w:val="4C609FF9"/>
    <w:rsid w:val="4C71954D"/>
    <w:rsid w:val="4C750679"/>
    <w:rsid w:val="4C759863"/>
    <w:rsid w:val="4C7613D8"/>
    <w:rsid w:val="4C7DB843"/>
    <w:rsid w:val="4C7FAC63"/>
    <w:rsid w:val="4C85C7BD"/>
    <w:rsid w:val="4C8F9BB9"/>
    <w:rsid w:val="4C901E63"/>
    <w:rsid w:val="4C9C4835"/>
    <w:rsid w:val="4CA7E8D1"/>
    <w:rsid w:val="4CB51365"/>
    <w:rsid w:val="4CC901FB"/>
    <w:rsid w:val="4CC92778"/>
    <w:rsid w:val="4CCBA024"/>
    <w:rsid w:val="4CCC17A1"/>
    <w:rsid w:val="4CD23C18"/>
    <w:rsid w:val="4CDA65F3"/>
    <w:rsid w:val="4CE18254"/>
    <w:rsid w:val="4CEB2189"/>
    <w:rsid w:val="4CEB441D"/>
    <w:rsid w:val="4CF06CB7"/>
    <w:rsid w:val="4CF3CC97"/>
    <w:rsid w:val="4CF5A0A1"/>
    <w:rsid w:val="4CFA4E11"/>
    <w:rsid w:val="4CFAC8CD"/>
    <w:rsid w:val="4D09865D"/>
    <w:rsid w:val="4D0B0CF0"/>
    <w:rsid w:val="4D11EDFF"/>
    <w:rsid w:val="4D15E239"/>
    <w:rsid w:val="4D18496B"/>
    <w:rsid w:val="4D1E0FA5"/>
    <w:rsid w:val="4D24321A"/>
    <w:rsid w:val="4D27CC0E"/>
    <w:rsid w:val="4D315BEC"/>
    <w:rsid w:val="4D459D99"/>
    <w:rsid w:val="4D482D11"/>
    <w:rsid w:val="4D5F558E"/>
    <w:rsid w:val="4D66A465"/>
    <w:rsid w:val="4D69EF4B"/>
    <w:rsid w:val="4D6AD413"/>
    <w:rsid w:val="4D6D1FC1"/>
    <w:rsid w:val="4D702930"/>
    <w:rsid w:val="4D76E447"/>
    <w:rsid w:val="4D78558A"/>
    <w:rsid w:val="4D7C1145"/>
    <w:rsid w:val="4D82E098"/>
    <w:rsid w:val="4D951D9D"/>
    <w:rsid w:val="4D990B41"/>
    <w:rsid w:val="4D9ED6FF"/>
    <w:rsid w:val="4DA1D658"/>
    <w:rsid w:val="4DA5BAE1"/>
    <w:rsid w:val="4DAD05C2"/>
    <w:rsid w:val="4DB52196"/>
    <w:rsid w:val="4DBA421C"/>
    <w:rsid w:val="4DBC7371"/>
    <w:rsid w:val="4DC10C9C"/>
    <w:rsid w:val="4DC21EAC"/>
    <w:rsid w:val="4DC53779"/>
    <w:rsid w:val="4DCAF060"/>
    <w:rsid w:val="4DCFC46F"/>
    <w:rsid w:val="4DD933C2"/>
    <w:rsid w:val="4DE0A7D0"/>
    <w:rsid w:val="4DE6B09B"/>
    <w:rsid w:val="4DE787B3"/>
    <w:rsid w:val="4DE980F2"/>
    <w:rsid w:val="4DEA3803"/>
    <w:rsid w:val="4DF1F457"/>
    <w:rsid w:val="4DF45AED"/>
    <w:rsid w:val="4DF4D2FC"/>
    <w:rsid w:val="4DF5A5E1"/>
    <w:rsid w:val="4DF88881"/>
    <w:rsid w:val="4E06276A"/>
    <w:rsid w:val="4E0C4BAF"/>
    <w:rsid w:val="4E0C7B23"/>
    <w:rsid w:val="4E1047E3"/>
    <w:rsid w:val="4E2421A1"/>
    <w:rsid w:val="4E2773CF"/>
    <w:rsid w:val="4E3060E3"/>
    <w:rsid w:val="4E3180F3"/>
    <w:rsid w:val="4E358C2A"/>
    <w:rsid w:val="4E35D52A"/>
    <w:rsid w:val="4E3F978B"/>
    <w:rsid w:val="4E4DC5C3"/>
    <w:rsid w:val="4E5038A9"/>
    <w:rsid w:val="4E548B41"/>
    <w:rsid w:val="4E552E8B"/>
    <w:rsid w:val="4E5F3832"/>
    <w:rsid w:val="4E60B781"/>
    <w:rsid w:val="4E66FE9B"/>
    <w:rsid w:val="4E68EC78"/>
    <w:rsid w:val="4E6FB8B0"/>
    <w:rsid w:val="4E70AEA4"/>
    <w:rsid w:val="4E7E18F8"/>
    <w:rsid w:val="4E8EDB81"/>
    <w:rsid w:val="4EA48884"/>
    <w:rsid w:val="4EB16B9D"/>
    <w:rsid w:val="4EB3D5DC"/>
    <w:rsid w:val="4EB5EAC9"/>
    <w:rsid w:val="4EB7C61D"/>
    <w:rsid w:val="4EBB7A7A"/>
    <w:rsid w:val="4EBB9376"/>
    <w:rsid w:val="4EBEFE26"/>
    <w:rsid w:val="4EC7AE08"/>
    <w:rsid w:val="4ED0268E"/>
    <w:rsid w:val="4ED0878F"/>
    <w:rsid w:val="4ED27738"/>
    <w:rsid w:val="4ED6F926"/>
    <w:rsid w:val="4ED76D35"/>
    <w:rsid w:val="4EDB1E86"/>
    <w:rsid w:val="4EE0CA1D"/>
    <w:rsid w:val="4EE4197B"/>
    <w:rsid w:val="4EEEE0D4"/>
    <w:rsid w:val="4EEF6B10"/>
    <w:rsid w:val="4EFE4AD8"/>
    <w:rsid w:val="4F00D913"/>
    <w:rsid w:val="4F084BB8"/>
    <w:rsid w:val="4F091890"/>
    <w:rsid w:val="4F0AF48B"/>
    <w:rsid w:val="4F12DCC2"/>
    <w:rsid w:val="4F1576B3"/>
    <w:rsid w:val="4F17CF00"/>
    <w:rsid w:val="4F1EC24D"/>
    <w:rsid w:val="4F202DEA"/>
    <w:rsid w:val="4F346D54"/>
    <w:rsid w:val="4F386D1C"/>
    <w:rsid w:val="4F3C0260"/>
    <w:rsid w:val="4F432257"/>
    <w:rsid w:val="4F48D007"/>
    <w:rsid w:val="4F4C86C1"/>
    <w:rsid w:val="4F4D9845"/>
    <w:rsid w:val="4F537922"/>
    <w:rsid w:val="4F55CBFB"/>
    <w:rsid w:val="4F5B71AC"/>
    <w:rsid w:val="4F60E0EA"/>
    <w:rsid w:val="4F6993F2"/>
    <w:rsid w:val="4F6B4940"/>
    <w:rsid w:val="4F6C16D4"/>
    <w:rsid w:val="4F6FEB52"/>
    <w:rsid w:val="4F723D73"/>
    <w:rsid w:val="4F765254"/>
    <w:rsid w:val="4F7C8853"/>
    <w:rsid w:val="4F7DEE53"/>
    <w:rsid w:val="4F8187E6"/>
    <w:rsid w:val="4F846E46"/>
    <w:rsid w:val="4F88B9DC"/>
    <w:rsid w:val="4F8BBE61"/>
    <w:rsid w:val="4F92B088"/>
    <w:rsid w:val="4F92C29A"/>
    <w:rsid w:val="4F98766C"/>
    <w:rsid w:val="4F9912E7"/>
    <w:rsid w:val="4F9A24C3"/>
    <w:rsid w:val="4FAB0876"/>
    <w:rsid w:val="4FABE282"/>
    <w:rsid w:val="4FB2DBAC"/>
    <w:rsid w:val="4FB5C3EC"/>
    <w:rsid w:val="4FB8AD85"/>
    <w:rsid w:val="4FBB2929"/>
    <w:rsid w:val="4FBFDBE9"/>
    <w:rsid w:val="4FD2F4E9"/>
    <w:rsid w:val="4FDB1B74"/>
    <w:rsid w:val="4FDC5643"/>
    <w:rsid w:val="4FEA262C"/>
    <w:rsid w:val="4FF97A8D"/>
    <w:rsid w:val="4FFE7A6B"/>
    <w:rsid w:val="50020BF2"/>
    <w:rsid w:val="500454A7"/>
    <w:rsid w:val="50101D7B"/>
    <w:rsid w:val="50178B36"/>
    <w:rsid w:val="50182810"/>
    <w:rsid w:val="501943A6"/>
    <w:rsid w:val="501E1082"/>
    <w:rsid w:val="50276464"/>
    <w:rsid w:val="5027C60D"/>
    <w:rsid w:val="503511FB"/>
    <w:rsid w:val="5037C5E7"/>
    <w:rsid w:val="503CC17E"/>
    <w:rsid w:val="503FD550"/>
    <w:rsid w:val="5043441F"/>
    <w:rsid w:val="504EB2BE"/>
    <w:rsid w:val="5054E0F6"/>
    <w:rsid w:val="5056D157"/>
    <w:rsid w:val="5056E998"/>
    <w:rsid w:val="50578057"/>
    <w:rsid w:val="50618F81"/>
    <w:rsid w:val="5063B9F2"/>
    <w:rsid w:val="5063F4B4"/>
    <w:rsid w:val="506E8EF9"/>
    <w:rsid w:val="5074BF03"/>
    <w:rsid w:val="507568BE"/>
    <w:rsid w:val="5083E6A6"/>
    <w:rsid w:val="50860E53"/>
    <w:rsid w:val="508E0739"/>
    <w:rsid w:val="509353F4"/>
    <w:rsid w:val="50935505"/>
    <w:rsid w:val="5098AC95"/>
    <w:rsid w:val="50B12F00"/>
    <w:rsid w:val="50B53979"/>
    <w:rsid w:val="50B7D592"/>
    <w:rsid w:val="50C7EBA6"/>
    <w:rsid w:val="50D07674"/>
    <w:rsid w:val="50D23FC4"/>
    <w:rsid w:val="50D8C9E7"/>
    <w:rsid w:val="50DE3F33"/>
    <w:rsid w:val="50DECA11"/>
    <w:rsid w:val="50E1F66C"/>
    <w:rsid w:val="50E3B9D2"/>
    <w:rsid w:val="50E3C2A9"/>
    <w:rsid w:val="50F227CA"/>
    <w:rsid w:val="50F3DB6E"/>
    <w:rsid w:val="50F76230"/>
    <w:rsid w:val="50FB628C"/>
    <w:rsid w:val="50FD88B5"/>
    <w:rsid w:val="510CBCA2"/>
    <w:rsid w:val="510DF33C"/>
    <w:rsid w:val="5117BC94"/>
    <w:rsid w:val="51198E4C"/>
    <w:rsid w:val="511D5D93"/>
    <w:rsid w:val="5122E7AB"/>
    <w:rsid w:val="51261183"/>
    <w:rsid w:val="51298889"/>
    <w:rsid w:val="512AF5C1"/>
    <w:rsid w:val="5132EC9D"/>
    <w:rsid w:val="513B47E1"/>
    <w:rsid w:val="5146A442"/>
    <w:rsid w:val="514A187F"/>
    <w:rsid w:val="514BFD73"/>
    <w:rsid w:val="515A330E"/>
    <w:rsid w:val="515C23D6"/>
    <w:rsid w:val="5162A931"/>
    <w:rsid w:val="5165B1FD"/>
    <w:rsid w:val="5166FEE4"/>
    <w:rsid w:val="5167741C"/>
    <w:rsid w:val="51680BC4"/>
    <w:rsid w:val="516B39E3"/>
    <w:rsid w:val="516C0FA6"/>
    <w:rsid w:val="5175FF9E"/>
    <w:rsid w:val="51837CE1"/>
    <w:rsid w:val="518D8C2A"/>
    <w:rsid w:val="5195C1A3"/>
    <w:rsid w:val="51998C3E"/>
    <w:rsid w:val="519C0498"/>
    <w:rsid w:val="51A6DA96"/>
    <w:rsid w:val="51AF34F0"/>
    <w:rsid w:val="51B626D7"/>
    <w:rsid w:val="51B862A5"/>
    <w:rsid w:val="51B93DBC"/>
    <w:rsid w:val="51C198D5"/>
    <w:rsid w:val="51C81437"/>
    <w:rsid w:val="51CCA8D5"/>
    <w:rsid w:val="51D3FF54"/>
    <w:rsid w:val="51E66504"/>
    <w:rsid w:val="51EC55A6"/>
    <w:rsid w:val="51F3EC2F"/>
    <w:rsid w:val="51F3FCED"/>
    <w:rsid w:val="51F8D4E0"/>
    <w:rsid w:val="52180FBA"/>
    <w:rsid w:val="5218E544"/>
    <w:rsid w:val="521B3DF5"/>
    <w:rsid w:val="5221D33F"/>
    <w:rsid w:val="522460F8"/>
    <w:rsid w:val="522ADB0B"/>
    <w:rsid w:val="522BEA08"/>
    <w:rsid w:val="522D44B8"/>
    <w:rsid w:val="52465E16"/>
    <w:rsid w:val="524D5F33"/>
    <w:rsid w:val="524E78F3"/>
    <w:rsid w:val="525A3270"/>
    <w:rsid w:val="525A92C6"/>
    <w:rsid w:val="525DCA09"/>
    <w:rsid w:val="526302BA"/>
    <w:rsid w:val="5263BA13"/>
    <w:rsid w:val="52647949"/>
    <w:rsid w:val="526A1FFF"/>
    <w:rsid w:val="526BF556"/>
    <w:rsid w:val="526D2E29"/>
    <w:rsid w:val="526F7755"/>
    <w:rsid w:val="5273A73C"/>
    <w:rsid w:val="52751B43"/>
    <w:rsid w:val="527708F0"/>
    <w:rsid w:val="52834F9F"/>
    <w:rsid w:val="52851D80"/>
    <w:rsid w:val="528CB486"/>
    <w:rsid w:val="529BF9AE"/>
    <w:rsid w:val="529DC5E5"/>
    <w:rsid w:val="52A6C853"/>
    <w:rsid w:val="52A9EF33"/>
    <w:rsid w:val="52B3362D"/>
    <w:rsid w:val="52B664B5"/>
    <w:rsid w:val="52C04659"/>
    <w:rsid w:val="52CA5AB6"/>
    <w:rsid w:val="52CDB108"/>
    <w:rsid w:val="52E1DDF3"/>
    <w:rsid w:val="52FB5B92"/>
    <w:rsid w:val="5300CA76"/>
    <w:rsid w:val="5317BC50"/>
    <w:rsid w:val="531A9D37"/>
    <w:rsid w:val="5321E29A"/>
    <w:rsid w:val="5326A239"/>
    <w:rsid w:val="53272FCC"/>
    <w:rsid w:val="533A25C6"/>
    <w:rsid w:val="533C2F34"/>
    <w:rsid w:val="53453E48"/>
    <w:rsid w:val="53476C50"/>
    <w:rsid w:val="534DBDAE"/>
    <w:rsid w:val="535059AC"/>
    <w:rsid w:val="535363A8"/>
    <w:rsid w:val="5353A711"/>
    <w:rsid w:val="53559B68"/>
    <w:rsid w:val="535D262C"/>
    <w:rsid w:val="535DE5D4"/>
    <w:rsid w:val="53661AD3"/>
    <w:rsid w:val="5367BBF7"/>
    <w:rsid w:val="536DA107"/>
    <w:rsid w:val="53729B13"/>
    <w:rsid w:val="537B0874"/>
    <w:rsid w:val="538499B9"/>
    <w:rsid w:val="538DE7F3"/>
    <w:rsid w:val="53997151"/>
    <w:rsid w:val="53A4F745"/>
    <w:rsid w:val="53A6BA8F"/>
    <w:rsid w:val="53A77D67"/>
    <w:rsid w:val="53B22F08"/>
    <w:rsid w:val="53BFA26C"/>
    <w:rsid w:val="53C1ACFC"/>
    <w:rsid w:val="53C45DF2"/>
    <w:rsid w:val="53C516D1"/>
    <w:rsid w:val="53CA136E"/>
    <w:rsid w:val="53D1F322"/>
    <w:rsid w:val="53D3D1D8"/>
    <w:rsid w:val="53D7F9E3"/>
    <w:rsid w:val="53DC49FA"/>
    <w:rsid w:val="53EB0A0E"/>
    <w:rsid w:val="53EF77A5"/>
    <w:rsid w:val="53F276A4"/>
    <w:rsid w:val="53F379B3"/>
    <w:rsid w:val="53FBCB0F"/>
    <w:rsid w:val="53FDF536"/>
    <w:rsid w:val="53FE1A0C"/>
    <w:rsid w:val="53FECE99"/>
    <w:rsid w:val="5404C311"/>
    <w:rsid w:val="541136E1"/>
    <w:rsid w:val="5418B807"/>
    <w:rsid w:val="54227688"/>
    <w:rsid w:val="542380C1"/>
    <w:rsid w:val="5427D91E"/>
    <w:rsid w:val="542F1FAE"/>
    <w:rsid w:val="54381D75"/>
    <w:rsid w:val="543EA142"/>
    <w:rsid w:val="5440219C"/>
    <w:rsid w:val="5440D885"/>
    <w:rsid w:val="5444AFAF"/>
    <w:rsid w:val="54491D52"/>
    <w:rsid w:val="545673EB"/>
    <w:rsid w:val="545CC89C"/>
    <w:rsid w:val="546500B3"/>
    <w:rsid w:val="54658DB8"/>
    <w:rsid w:val="546808B7"/>
    <w:rsid w:val="54687094"/>
    <w:rsid w:val="546F329D"/>
    <w:rsid w:val="547C9417"/>
    <w:rsid w:val="54857C84"/>
    <w:rsid w:val="548AC1C3"/>
    <w:rsid w:val="548F6CC3"/>
    <w:rsid w:val="548FCBC9"/>
    <w:rsid w:val="549CC1AB"/>
    <w:rsid w:val="549FFA3F"/>
    <w:rsid w:val="54A4959B"/>
    <w:rsid w:val="54AFDA25"/>
    <w:rsid w:val="54B07D31"/>
    <w:rsid w:val="54CDF6C1"/>
    <w:rsid w:val="54CE02D4"/>
    <w:rsid w:val="54CE6538"/>
    <w:rsid w:val="54D1EECF"/>
    <w:rsid w:val="54D26FC2"/>
    <w:rsid w:val="54D4165A"/>
    <w:rsid w:val="54DBEE6F"/>
    <w:rsid w:val="54ECF2DA"/>
    <w:rsid w:val="54EF9942"/>
    <w:rsid w:val="54FBCDEE"/>
    <w:rsid w:val="550038C9"/>
    <w:rsid w:val="55042008"/>
    <w:rsid w:val="55048DB9"/>
    <w:rsid w:val="550EE342"/>
    <w:rsid w:val="5510931F"/>
    <w:rsid w:val="551C323C"/>
    <w:rsid w:val="55212EFB"/>
    <w:rsid w:val="55252B1E"/>
    <w:rsid w:val="552944A1"/>
    <w:rsid w:val="552F89BE"/>
    <w:rsid w:val="5537A820"/>
    <w:rsid w:val="553AFEAD"/>
    <w:rsid w:val="553F674E"/>
    <w:rsid w:val="553FFF05"/>
    <w:rsid w:val="554482A6"/>
    <w:rsid w:val="554AB3DF"/>
    <w:rsid w:val="5557312F"/>
    <w:rsid w:val="5557542E"/>
    <w:rsid w:val="5559D297"/>
    <w:rsid w:val="555B5527"/>
    <w:rsid w:val="555B8E8E"/>
    <w:rsid w:val="555D790F"/>
    <w:rsid w:val="55604DF6"/>
    <w:rsid w:val="5560FACE"/>
    <w:rsid w:val="55613F66"/>
    <w:rsid w:val="5566D6F5"/>
    <w:rsid w:val="55692ADE"/>
    <w:rsid w:val="556A13FF"/>
    <w:rsid w:val="556B4359"/>
    <w:rsid w:val="556CADFE"/>
    <w:rsid w:val="55720948"/>
    <w:rsid w:val="5572E558"/>
    <w:rsid w:val="5575165C"/>
    <w:rsid w:val="557D13EF"/>
    <w:rsid w:val="559DBFCD"/>
    <w:rsid w:val="55A3377E"/>
    <w:rsid w:val="55A5FE24"/>
    <w:rsid w:val="55AD9638"/>
    <w:rsid w:val="55B74946"/>
    <w:rsid w:val="55B82823"/>
    <w:rsid w:val="55CA2989"/>
    <w:rsid w:val="55CC3332"/>
    <w:rsid w:val="55D1DC0D"/>
    <w:rsid w:val="55E5DD65"/>
    <w:rsid w:val="55ED863E"/>
    <w:rsid w:val="55EF1F2A"/>
    <w:rsid w:val="55F2429A"/>
    <w:rsid w:val="55F3C6F8"/>
    <w:rsid w:val="55F41450"/>
    <w:rsid w:val="55FB9828"/>
    <w:rsid w:val="5602C84F"/>
    <w:rsid w:val="56037E3E"/>
    <w:rsid w:val="560A4EE4"/>
    <w:rsid w:val="560F0A6C"/>
    <w:rsid w:val="562301F6"/>
    <w:rsid w:val="56256406"/>
    <w:rsid w:val="56270640"/>
    <w:rsid w:val="56382AFD"/>
    <w:rsid w:val="563A7D97"/>
    <w:rsid w:val="564C8128"/>
    <w:rsid w:val="564F5F48"/>
    <w:rsid w:val="5651954A"/>
    <w:rsid w:val="5658DEF1"/>
    <w:rsid w:val="5661F631"/>
    <w:rsid w:val="566CBC58"/>
    <w:rsid w:val="56737201"/>
    <w:rsid w:val="56815A56"/>
    <w:rsid w:val="5685E2A9"/>
    <w:rsid w:val="568655E1"/>
    <w:rsid w:val="5686BA85"/>
    <w:rsid w:val="56935667"/>
    <w:rsid w:val="569D238D"/>
    <w:rsid w:val="56A2AC49"/>
    <w:rsid w:val="56AFCD03"/>
    <w:rsid w:val="56B60EA1"/>
    <w:rsid w:val="56BA0A1B"/>
    <w:rsid w:val="56BDAB07"/>
    <w:rsid w:val="56C2F747"/>
    <w:rsid w:val="56CA26CC"/>
    <w:rsid w:val="56D77A78"/>
    <w:rsid w:val="56D821B6"/>
    <w:rsid w:val="56E622B0"/>
    <w:rsid w:val="56E7AD8B"/>
    <w:rsid w:val="56EBA5B4"/>
    <w:rsid w:val="56EEADB5"/>
    <w:rsid w:val="56EF67A5"/>
    <w:rsid w:val="56FD6CE9"/>
    <w:rsid w:val="5702C26B"/>
    <w:rsid w:val="57034D05"/>
    <w:rsid w:val="5704FA11"/>
    <w:rsid w:val="57054E94"/>
    <w:rsid w:val="571670B9"/>
    <w:rsid w:val="5718D643"/>
    <w:rsid w:val="571DF8E4"/>
    <w:rsid w:val="5721B0DB"/>
    <w:rsid w:val="5727F2FF"/>
    <w:rsid w:val="5729A88D"/>
    <w:rsid w:val="572BEE03"/>
    <w:rsid w:val="573758FC"/>
    <w:rsid w:val="57376DD4"/>
    <w:rsid w:val="573C8239"/>
    <w:rsid w:val="573CE42A"/>
    <w:rsid w:val="573D1811"/>
    <w:rsid w:val="573D31B1"/>
    <w:rsid w:val="573FC1DA"/>
    <w:rsid w:val="57429B72"/>
    <w:rsid w:val="5743B491"/>
    <w:rsid w:val="57475075"/>
    <w:rsid w:val="57482B17"/>
    <w:rsid w:val="5751A2D1"/>
    <w:rsid w:val="575ACC64"/>
    <w:rsid w:val="576BC734"/>
    <w:rsid w:val="57707E36"/>
    <w:rsid w:val="57793C0A"/>
    <w:rsid w:val="57896C49"/>
    <w:rsid w:val="578AC1C9"/>
    <w:rsid w:val="578CABDB"/>
    <w:rsid w:val="578CBDE0"/>
    <w:rsid w:val="578FE282"/>
    <w:rsid w:val="5794CBE4"/>
    <w:rsid w:val="5797DE97"/>
    <w:rsid w:val="57981278"/>
    <w:rsid w:val="579C12BA"/>
    <w:rsid w:val="579D2755"/>
    <w:rsid w:val="579F2DDA"/>
    <w:rsid w:val="57A0B3F5"/>
    <w:rsid w:val="57A2F0E5"/>
    <w:rsid w:val="57A47DDC"/>
    <w:rsid w:val="57B82313"/>
    <w:rsid w:val="57BC1DBA"/>
    <w:rsid w:val="57D1D130"/>
    <w:rsid w:val="57D6777A"/>
    <w:rsid w:val="57D82F76"/>
    <w:rsid w:val="57E24045"/>
    <w:rsid w:val="57E4AAE4"/>
    <w:rsid w:val="57E7CC05"/>
    <w:rsid w:val="57FD3F7B"/>
    <w:rsid w:val="57FD56F0"/>
    <w:rsid w:val="57FF2E37"/>
    <w:rsid w:val="58017C4C"/>
    <w:rsid w:val="5813EC9A"/>
    <w:rsid w:val="58184A4F"/>
    <w:rsid w:val="5827F845"/>
    <w:rsid w:val="5828A12D"/>
    <w:rsid w:val="582DA075"/>
    <w:rsid w:val="582FE8CD"/>
    <w:rsid w:val="583215AE"/>
    <w:rsid w:val="5837C3EC"/>
    <w:rsid w:val="583F89C4"/>
    <w:rsid w:val="584195E6"/>
    <w:rsid w:val="5843BD1B"/>
    <w:rsid w:val="5852AFF6"/>
    <w:rsid w:val="5858BD95"/>
    <w:rsid w:val="585B30F9"/>
    <w:rsid w:val="585B6C2C"/>
    <w:rsid w:val="586071EF"/>
    <w:rsid w:val="586CAC92"/>
    <w:rsid w:val="586F1125"/>
    <w:rsid w:val="586FF020"/>
    <w:rsid w:val="587846AB"/>
    <w:rsid w:val="587B70CD"/>
    <w:rsid w:val="5884DA00"/>
    <w:rsid w:val="58874DDB"/>
    <w:rsid w:val="588BCF03"/>
    <w:rsid w:val="58927A80"/>
    <w:rsid w:val="589D7361"/>
    <w:rsid w:val="589F9B1F"/>
    <w:rsid w:val="58A04A23"/>
    <w:rsid w:val="58A27E16"/>
    <w:rsid w:val="58A5A2D0"/>
    <w:rsid w:val="58A98325"/>
    <w:rsid w:val="58BAA33E"/>
    <w:rsid w:val="58BDDFCD"/>
    <w:rsid w:val="58C75245"/>
    <w:rsid w:val="58C79F6B"/>
    <w:rsid w:val="58CA093A"/>
    <w:rsid w:val="58D0CBBB"/>
    <w:rsid w:val="58D2D62B"/>
    <w:rsid w:val="58E0135E"/>
    <w:rsid w:val="58E46C23"/>
    <w:rsid w:val="58F12749"/>
    <w:rsid w:val="58F1B577"/>
    <w:rsid w:val="58F422F2"/>
    <w:rsid w:val="58F45AD2"/>
    <w:rsid w:val="58FB3016"/>
    <w:rsid w:val="59004FF3"/>
    <w:rsid w:val="5903F8ED"/>
    <w:rsid w:val="59048164"/>
    <w:rsid w:val="59089605"/>
    <w:rsid w:val="590BB55A"/>
    <w:rsid w:val="5914EA8C"/>
    <w:rsid w:val="59190593"/>
    <w:rsid w:val="592A39EB"/>
    <w:rsid w:val="592C37B1"/>
    <w:rsid w:val="5934B83A"/>
    <w:rsid w:val="593E6CE9"/>
    <w:rsid w:val="593EE6A1"/>
    <w:rsid w:val="59467E74"/>
    <w:rsid w:val="59480487"/>
    <w:rsid w:val="59481552"/>
    <w:rsid w:val="594BBD7D"/>
    <w:rsid w:val="5950F78F"/>
    <w:rsid w:val="595ED686"/>
    <w:rsid w:val="59619854"/>
    <w:rsid w:val="59659850"/>
    <w:rsid w:val="597B7403"/>
    <w:rsid w:val="59801142"/>
    <w:rsid w:val="598B8940"/>
    <w:rsid w:val="59911075"/>
    <w:rsid w:val="5994369E"/>
    <w:rsid w:val="599BAC26"/>
    <w:rsid w:val="59A2C24A"/>
    <w:rsid w:val="59A48226"/>
    <w:rsid w:val="59A60DD9"/>
    <w:rsid w:val="59A7E537"/>
    <w:rsid w:val="59B64CC5"/>
    <w:rsid w:val="59BBDE81"/>
    <w:rsid w:val="59C0A194"/>
    <w:rsid w:val="59C31910"/>
    <w:rsid w:val="59CA7507"/>
    <w:rsid w:val="59D3F578"/>
    <w:rsid w:val="59DB5A8C"/>
    <w:rsid w:val="59EFCC01"/>
    <w:rsid w:val="59F21DD5"/>
    <w:rsid w:val="59FDD6BE"/>
    <w:rsid w:val="5A0544E3"/>
    <w:rsid w:val="5A086F8D"/>
    <w:rsid w:val="5A08AD59"/>
    <w:rsid w:val="5A09CBA7"/>
    <w:rsid w:val="5A18CC50"/>
    <w:rsid w:val="5A1978A1"/>
    <w:rsid w:val="5A1A9F84"/>
    <w:rsid w:val="5A1E5A92"/>
    <w:rsid w:val="5A1FC4B0"/>
    <w:rsid w:val="5A21CADD"/>
    <w:rsid w:val="5A21F285"/>
    <w:rsid w:val="5A2DFFA0"/>
    <w:rsid w:val="5A38077B"/>
    <w:rsid w:val="5A3FF8DE"/>
    <w:rsid w:val="5A420793"/>
    <w:rsid w:val="5A4CB6D0"/>
    <w:rsid w:val="5A4DED79"/>
    <w:rsid w:val="5A55796E"/>
    <w:rsid w:val="5A5A491C"/>
    <w:rsid w:val="5A5D0433"/>
    <w:rsid w:val="5A643866"/>
    <w:rsid w:val="5A6CA87D"/>
    <w:rsid w:val="5A6E2579"/>
    <w:rsid w:val="5A70E9AD"/>
    <w:rsid w:val="5A7CBA7D"/>
    <w:rsid w:val="5A81DF31"/>
    <w:rsid w:val="5A85E9B9"/>
    <w:rsid w:val="5A8DB9F7"/>
    <w:rsid w:val="5A90C1A5"/>
    <w:rsid w:val="5A97DF4C"/>
    <w:rsid w:val="5A98A103"/>
    <w:rsid w:val="5A9B83BD"/>
    <w:rsid w:val="5A9C0861"/>
    <w:rsid w:val="5AA1B9C7"/>
    <w:rsid w:val="5AA226A3"/>
    <w:rsid w:val="5AA29919"/>
    <w:rsid w:val="5ABEA256"/>
    <w:rsid w:val="5ABF78A6"/>
    <w:rsid w:val="5AC06126"/>
    <w:rsid w:val="5AC616F0"/>
    <w:rsid w:val="5ACD043D"/>
    <w:rsid w:val="5ACDD2AC"/>
    <w:rsid w:val="5AD8634B"/>
    <w:rsid w:val="5AD8835A"/>
    <w:rsid w:val="5AD8DBD1"/>
    <w:rsid w:val="5ADA6FD9"/>
    <w:rsid w:val="5AE5DBA2"/>
    <w:rsid w:val="5AEC6DF7"/>
    <w:rsid w:val="5AEE5C21"/>
    <w:rsid w:val="5AF09FB1"/>
    <w:rsid w:val="5AF1C7D3"/>
    <w:rsid w:val="5AF878CB"/>
    <w:rsid w:val="5AFDEABF"/>
    <w:rsid w:val="5B018A17"/>
    <w:rsid w:val="5B08914F"/>
    <w:rsid w:val="5B147443"/>
    <w:rsid w:val="5B233468"/>
    <w:rsid w:val="5B2DD661"/>
    <w:rsid w:val="5B35EDEC"/>
    <w:rsid w:val="5B3739D1"/>
    <w:rsid w:val="5B374780"/>
    <w:rsid w:val="5B37E628"/>
    <w:rsid w:val="5B3A671B"/>
    <w:rsid w:val="5B3D9B31"/>
    <w:rsid w:val="5B433FCB"/>
    <w:rsid w:val="5B46791B"/>
    <w:rsid w:val="5B46A667"/>
    <w:rsid w:val="5B474848"/>
    <w:rsid w:val="5B51F626"/>
    <w:rsid w:val="5B5F5F6D"/>
    <w:rsid w:val="5B633B96"/>
    <w:rsid w:val="5B65CC4F"/>
    <w:rsid w:val="5B67CF49"/>
    <w:rsid w:val="5B6C9CAF"/>
    <w:rsid w:val="5B75FF4B"/>
    <w:rsid w:val="5B786520"/>
    <w:rsid w:val="5B78DC4F"/>
    <w:rsid w:val="5B7944C5"/>
    <w:rsid w:val="5B7D09CD"/>
    <w:rsid w:val="5B7F90B3"/>
    <w:rsid w:val="5B8DB40F"/>
    <w:rsid w:val="5B915C6B"/>
    <w:rsid w:val="5B9484E7"/>
    <w:rsid w:val="5B95AE0B"/>
    <w:rsid w:val="5B9DD060"/>
    <w:rsid w:val="5BA4C94E"/>
    <w:rsid w:val="5BB156ED"/>
    <w:rsid w:val="5BB2FEA3"/>
    <w:rsid w:val="5BB305DC"/>
    <w:rsid w:val="5BC13F02"/>
    <w:rsid w:val="5BC347BA"/>
    <w:rsid w:val="5BC94035"/>
    <w:rsid w:val="5BD19017"/>
    <w:rsid w:val="5BD7DC7C"/>
    <w:rsid w:val="5BDFF31A"/>
    <w:rsid w:val="5BE45F21"/>
    <w:rsid w:val="5BE50649"/>
    <w:rsid w:val="5BE6155A"/>
    <w:rsid w:val="5BE64F93"/>
    <w:rsid w:val="5BE920D2"/>
    <w:rsid w:val="5BEE71B7"/>
    <w:rsid w:val="5BF7ABED"/>
    <w:rsid w:val="5BF9C6BD"/>
    <w:rsid w:val="5C0075F4"/>
    <w:rsid w:val="5C0AB381"/>
    <w:rsid w:val="5C0CB330"/>
    <w:rsid w:val="5C107B17"/>
    <w:rsid w:val="5C15185E"/>
    <w:rsid w:val="5C18FA06"/>
    <w:rsid w:val="5C19C03F"/>
    <w:rsid w:val="5C2033F3"/>
    <w:rsid w:val="5C232111"/>
    <w:rsid w:val="5C257E0E"/>
    <w:rsid w:val="5C2655DD"/>
    <w:rsid w:val="5C26B40C"/>
    <w:rsid w:val="5C2DB0AF"/>
    <w:rsid w:val="5C2DFDCC"/>
    <w:rsid w:val="5C360E81"/>
    <w:rsid w:val="5C3F44A2"/>
    <w:rsid w:val="5C43361D"/>
    <w:rsid w:val="5C599421"/>
    <w:rsid w:val="5C5DD9E8"/>
    <w:rsid w:val="5C65BF3E"/>
    <w:rsid w:val="5C65F505"/>
    <w:rsid w:val="5C736A75"/>
    <w:rsid w:val="5C7689E6"/>
    <w:rsid w:val="5C769291"/>
    <w:rsid w:val="5C7717E6"/>
    <w:rsid w:val="5C7ADE41"/>
    <w:rsid w:val="5C7EA139"/>
    <w:rsid w:val="5C81C15B"/>
    <w:rsid w:val="5C843F72"/>
    <w:rsid w:val="5C853B00"/>
    <w:rsid w:val="5C896DEF"/>
    <w:rsid w:val="5C9254B8"/>
    <w:rsid w:val="5C94A95C"/>
    <w:rsid w:val="5CA03DC2"/>
    <w:rsid w:val="5CA1A202"/>
    <w:rsid w:val="5CA55D84"/>
    <w:rsid w:val="5CAB7EC8"/>
    <w:rsid w:val="5CAE9F1E"/>
    <w:rsid w:val="5CAFAD5E"/>
    <w:rsid w:val="5CB0F6AA"/>
    <w:rsid w:val="5CBBE74C"/>
    <w:rsid w:val="5CBD54C2"/>
    <w:rsid w:val="5CBF0FEE"/>
    <w:rsid w:val="5CCF0FD0"/>
    <w:rsid w:val="5CD103D1"/>
    <w:rsid w:val="5CD192C2"/>
    <w:rsid w:val="5CD33551"/>
    <w:rsid w:val="5CD92FCE"/>
    <w:rsid w:val="5CE9F524"/>
    <w:rsid w:val="5CF28D45"/>
    <w:rsid w:val="5CF2FDA1"/>
    <w:rsid w:val="5D0146E0"/>
    <w:rsid w:val="5D02E64B"/>
    <w:rsid w:val="5D054B02"/>
    <w:rsid w:val="5D0B03B8"/>
    <w:rsid w:val="5D0D7362"/>
    <w:rsid w:val="5D0F06B7"/>
    <w:rsid w:val="5D167CDC"/>
    <w:rsid w:val="5D16ED18"/>
    <w:rsid w:val="5D222894"/>
    <w:rsid w:val="5D243AE3"/>
    <w:rsid w:val="5D27E318"/>
    <w:rsid w:val="5D2F0BCD"/>
    <w:rsid w:val="5D34A4BE"/>
    <w:rsid w:val="5D3CF277"/>
    <w:rsid w:val="5D4ACF82"/>
    <w:rsid w:val="5D4F4D35"/>
    <w:rsid w:val="5D56A5D9"/>
    <w:rsid w:val="5D5913F1"/>
    <w:rsid w:val="5D59566A"/>
    <w:rsid w:val="5D621166"/>
    <w:rsid w:val="5D7116AD"/>
    <w:rsid w:val="5D724E9D"/>
    <w:rsid w:val="5D7A96F8"/>
    <w:rsid w:val="5D7AAA9A"/>
    <w:rsid w:val="5D7B9B8B"/>
    <w:rsid w:val="5D824722"/>
    <w:rsid w:val="5D8C7763"/>
    <w:rsid w:val="5D911093"/>
    <w:rsid w:val="5D972ACC"/>
    <w:rsid w:val="5D98E936"/>
    <w:rsid w:val="5D9D27EA"/>
    <w:rsid w:val="5DA65DAF"/>
    <w:rsid w:val="5DADDA26"/>
    <w:rsid w:val="5DB8C6FC"/>
    <w:rsid w:val="5DBD2BC2"/>
    <w:rsid w:val="5DBE1A84"/>
    <w:rsid w:val="5DBF2F82"/>
    <w:rsid w:val="5DC3B056"/>
    <w:rsid w:val="5DCAC15B"/>
    <w:rsid w:val="5DD8B9BE"/>
    <w:rsid w:val="5DDB64FF"/>
    <w:rsid w:val="5DE0D218"/>
    <w:rsid w:val="5DE70A4A"/>
    <w:rsid w:val="5DEB1776"/>
    <w:rsid w:val="5E02AEAC"/>
    <w:rsid w:val="5E02B5C6"/>
    <w:rsid w:val="5E05C344"/>
    <w:rsid w:val="5E16BED8"/>
    <w:rsid w:val="5E1A7BA1"/>
    <w:rsid w:val="5E220AEF"/>
    <w:rsid w:val="5E2CED48"/>
    <w:rsid w:val="5E2E9273"/>
    <w:rsid w:val="5E37E891"/>
    <w:rsid w:val="5E41D831"/>
    <w:rsid w:val="5E458323"/>
    <w:rsid w:val="5E4967F5"/>
    <w:rsid w:val="5E4F97BB"/>
    <w:rsid w:val="5E539306"/>
    <w:rsid w:val="5E61B030"/>
    <w:rsid w:val="5E7C57EC"/>
    <w:rsid w:val="5E89EFAF"/>
    <w:rsid w:val="5E8A49FD"/>
    <w:rsid w:val="5E8B32DC"/>
    <w:rsid w:val="5E908DBA"/>
    <w:rsid w:val="5E964110"/>
    <w:rsid w:val="5E9708BC"/>
    <w:rsid w:val="5EA6E741"/>
    <w:rsid w:val="5EAF6C01"/>
    <w:rsid w:val="5EB344CB"/>
    <w:rsid w:val="5EBA888E"/>
    <w:rsid w:val="5EBE4AA1"/>
    <w:rsid w:val="5EBFFAD7"/>
    <w:rsid w:val="5EC37912"/>
    <w:rsid w:val="5EC462E3"/>
    <w:rsid w:val="5EC804F4"/>
    <w:rsid w:val="5ECCD4A1"/>
    <w:rsid w:val="5ED5108D"/>
    <w:rsid w:val="5ED7D6B1"/>
    <w:rsid w:val="5EE3F96E"/>
    <w:rsid w:val="5EFB1973"/>
    <w:rsid w:val="5F02B2A2"/>
    <w:rsid w:val="5F03DE11"/>
    <w:rsid w:val="5F068E81"/>
    <w:rsid w:val="5F0D7EAA"/>
    <w:rsid w:val="5F0E472C"/>
    <w:rsid w:val="5F0EB225"/>
    <w:rsid w:val="5F153511"/>
    <w:rsid w:val="5F171045"/>
    <w:rsid w:val="5F244DA7"/>
    <w:rsid w:val="5F28C735"/>
    <w:rsid w:val="5F2BEE7A"/>
    <w:rsid w:val="5F306286"/>
    <w:rsid w:val="5F37039A"/>
    <w:rsid w:val="5F3ACFD1"/>
    <w:rsid w:val="5F486D3E"/>
    <w:rsid w:val="5F49FF84"/>
    <w:rsid w:val="5F4AEE61"/>
    <w:rsid w:val="5F527679"/>
    <w:rsid w:val="5F54B020"/>
    <w:rsid w:val="5F62F7C0"/>
    <w:rsid w:val="5F68B33F"/>
    <w:rsid w:val="5F6A7FB8"/>
    <w:rsid w:val="5F7E10CD"/>
    <w:rsid w:val="5F8138F8"/>
    <w:rsid w:val="5F83E63A"/>
    <w:rsid w:val="5F85C0D5"/>
    <w:rsid w:val="5F8662E3"/>
    <w:rsid w:val="5F8B6831"/>
    <w:rsid w:val="5F8FD7B1"/>
    <w:rsid w:val="5F965E52"/>
    <w:rsid w:val="5F9D1EBF"/>
    <w:rsid w:val="5F9D5698"/>
    <w:rsid w:val="5FA87EB5"/>
    <w:rsid w:val="5FC2F0C2"/>
    <w:rsid w:val="5FC98292"/>
    <w:rsid w:val="5FCBB19F"/>
    <w:rsid w:val="5FDAD901"/>
    <w:rsid w:val="5FE4ACA7"/>
    <w:rsid w:val="5FF1C4CF"/>
    <w:rsid w:val="5FF72E32"/>
    <w:rsid w:val="5FF9AE80"/>
    <w:rsid w:val="6002097E"/>
    <w:rsid w:val="6004EFA2"/>
    <w:rsid w:val="6014CD6B"/>
    <w:rsid w:val="602310D7"/>
    <w:rsid w:val="6024DFA4"/>
    <w:rsid w:val="60276C51"/>
    <w:rsid w:val="602D27EF"/>
    <w:rsid w:val="603036DA"/>
    <w:rsid w:val="6030A37F"/>
    <w:rsid w:val="6032F66E"/>
    <w:rsid w:val="6036BCAE"/>
    <w:rsid w:val="603A3DAC"/>
    <w:rsid w:val="60442EC4"/>
    <w:rsid w:val="60491060"/>
    <w:rsid w:val="604D0D19"/>
    <w:rsid w:val="605590B1"/>
    <w:rsid w:val="60598572"/>
    <w:rsid w:val="605B700D"/>
    <w:rsid w:val="605EEA96"/>
    <w:rsid w:val="605FECBC"/>
    <w:rsid w:val="60621A3D"/>
    <w:rsid w:val="6065AB81"/>
    <w:rsid w:val="6065BE65"/>
    <w:rsid w:val="606B9336"/>
    <w:rsid w:val="606CB927"/>
    <w:rsid w:val="6072F0B9"/>
    <w:rsid w:val="6072F828"/>
    <w:rsid w:val="6082B940"/>
    <w:rsid w:val="6093E100"/>
    <w:rsid w:val="6094DC00"/>
    <w:rsid w:val="60986899"/>
    <w:rsid w:val="609A2171"/>
    <w:rsid w:val="609B14A5"/>
    <w:rsid w:val="609BB53C"/>
    <w:rsid w:val="60A33A29"/>
    <w:rsid w:val="60A3E651"/>
    <w:rsid w:val="60A40A62"/>
    <w:rsid w:val="60A5102C"/>
    <w:rsid w:val="60AD49A9"/>
    <w:rsid w:val="60AE6E87"/>
    <w:rsid w:val="60B24DB8"/>
    <w:rsid w:val="60C4FB1A"/>
    <w:rsid w:val="60C7693F"/>
    <w:rsid w:val="60C9F858"/>
    <w:rsid w:val="60D92901"/>
    <w:rsid w:val="60E00CC4"/>
    <w:rsid w:val="60E1F377"/>
    <w:rsid w:val="60E7C9C8"/>
    <w:rsid w:val="60E9B2B6"/>
    <w:rsid w:val="60EC7D4C"/>
    <w:rsid w:val="60ED601D"/>
    <w:rsid w:val="60F1E947"/>
    <w:rsid w:val="60FEB658"/>
    <w:rsid w:val="610144BB"/>
    <w:rsid w:val="6105D3AE"/>
    <w:rsid w:val="610B2D74"/>
    <w:rsid w:val="6110D914"/>
    <w:rsid w:val="61146ACA"/>
    <w:rsid w:val="6117BD37"/>
    <w:rsid w:val="6127AD8C"/>
    <w:rsid w:val="612AB7F4"/>
    <w:rsid w:val="612CB3AF"/>
    <w:rsid w:val="613AA977"/>
    <w:rsid w:val="6142AF6D"/>
    <w:rsid w:val="6144EA80"/>
    <w:rsid w:val="6145FA61"/>
    <w:rsid w:val="614A4998"/>
    <w:rsid w:val="614ACF83"/>
    <w:rsid w:val="6150E798"/>
    <w:rsid w:val="616EFA4C"/>
    <w:rsid w:val="616F736B"/>
    <w:rsid w:val="61719805"/>
    <w:rsid w:val="61762CA4"/>
    <w:rsid w:val="61778BF8"/>
    <w:rsid w:val="61862754"/>
    <w:rsid w:val="618F1FB7"/>
    <w:rsid w:val="61985920"/>
    <w:rsid w:val="61A39AAE"/>
    <w:rsid w:val="61A4009F"/>
    <w:rsid w:val="61ACB0CD"/>
    <w:rsid w:val="61B2B0F5"/>
    <w:rsid w:val="61BC537B"/>
    <w:rsid w:val="61BD1AF9"/>
    <w:rsid w:val="61BD54E4"/>
    <w:rsid w:val="61BFE3EA"/>
    <w:rsid w:val="61C0B25F"/>
    <w:rsid w:val="61CBE284"/>
    <w:rsid w:val="61D4EA17"/>
    <w:rsid w:val="61D681C7"/>
    <w:rsid w:val="61E7361C"/>
    <w:rsid w:val="61E92DCD"/>
    <w:rsid w:val="61F4080C"/>
    <w:rsid w:val="6200FC36"/>
    <w:rsid w:val="62038450"/>
    <w:rsid w:val="62128FD0"/>
    <w:rsid w:val="6214F34C"/>
    <w:rsid w:val="62158A1D"/>
    <w:rsid w:val="6226DA4D"/>
    <w:rsid w:val="622AA47B"/>
    <w:rsid w:val="622CA6DE"/>
    <w:rsid w:val="622D033F"/>
    <w:rsid w:val="622FF6EE"/>
    <w:rsid w:val="62308E3F"/>
    <w:rsid w:val="623551D1"/>
    <w:rsid w:val="62357236"/>
    <w:rsid w:val="62359B46"/>
    <w:rsid w:val="6237749E"/>
    <w:rsid w:val="62463AB8"/>
    <w:rsid w:val="624837DA"/>
    <w:rsid w:val="624F6486"/>
    <w:rsid w:val="6250AA05"/>
    <w:rsid w:val="6251C790"/>
    <w:rsid w:val="6251FE48"/>
    <w:rsid w:val="625AA35E"/>
    <w:rsid w:val="6264B439"/>
    <w:rsid w:val="6265FB8C"/>
    <w:rsid w:val="62697654"/>
    <w:rsid w:val="6272B0E1"/>
    <w:rsid w:val="6273EC60"/>
    <w:rsid w:val="62860A24"/>
    <w:rsid w:val="628AAA3A"/>
    <w:rsid w:val="62A476AB"/>
    <w:rsid w:val="62AB01DD"/>
    <w:rsid w:val="62AB01F4"/>
    <w:rsid w:val="62ACEB4C"/>
    <w:rsid w:val="62AD21A7"/>
    <w:rsid w:val="62AEA121"/>
    <w:rsid w:val="62B16263"/>
    <w:rsid w:val="62B33207"/>
    <w:rsid w:val="62B376D6"/>
    <w:rsid w:val="62B38ED2"/>
    <w:rsid w:val="62B79CE7"/>
    <w:rsid w:val="62CB61AA"/>
    <w:rsid w:val="62D98DA3"/>
    <w:rsid w:val="62E52DAB"/>
    <w:rsid w:val="62EF84BF"/>
    <w:rsid w:val="62F34C18"/>
    <w:rsid w:val="62FCD7A6"/>
    <w:rsid w:val="630378B3"/>
    <w:rsid w:val="63135E4C"/>
    <w:rsid w:val="6316149D"/>
    <w:rsid w:val="6316D249"/>
    <w:rsid w:val="63199BA3"/>
    <w:rsid w:val="631C9F6D"/>
    <w:rsid w:val="6322AEC8"/>
    <w:rsid w:val="6322DE8E"/>
    <w:rsid w:val="63252DCA"/>
    <w:rsid w:val="6328F6D7"/>
    <w:rsid w:val="632A454F"/>
    <w:rsid w:val="6338D08D"/>
    <w:rsid w:val="633984FB"/>
    <w:rsid w:val="633CCBFA"/>
    <w:rsid w:val="63420063"/>
    <w:rsid w:val="634ED5E7"/>
    <w:rsid w:val="6350844C"/>
    <w:rsid w:val="6352CA2C"/>
    <w:rsid w:val="6360904E"/>
    <w:rsid w:val="6370EEBD"/>
    <w:rsid w:val="6377760B"/>
    <w:rsid w:val="6377EA43"/>
    <w:rsid w:val="6380AF27"/>
    <w:rsid w:val="638B7F7A"/>
    <w:rsid w:val="6390B40D"/>
    <w:rsid w:val="6394C978"/>
    <w:rsid w:val="63958D92"/>
    <w:rsid w:val="6396AF20"/>
    <w:rsid w:val="639B72F6"/>
    <w:rsid w:val="63A01730"/>
    <w:rsid w:val="63A75DEA"/>
    <w:rsid w:val="63AA4553"/>
    <w:rsid w:val="63AB2E6A"/>
    <w:rsid w:val="63B3B37A"/>
    <w:rsid w:val="63B68E09"/>
    <w:rsid w:val="63C9B193"/>
    <w:rsid w:val="63CBFD43"/>
    <w:rsid w:val="63CCBCE0"/>
    <w:rsid w:val="63D3DAC3"/>
    <w:rsid w:val="63D4071F"/>
    <w:rsid w:val="63D4B356"/>
    <w:rsid w:val="63D91E84"/>
    <w:rsid w:val="63DD281D"/>
    <w:rsid w:val="63E7DCAB"/>
    <w:rsid w:val="63F82A79"/>
    <w:rsid w:val="6407E916"/>
    <w:rsid w:val="640D1F13"/>
    <w:rsid w:val="64122B90"/>
    <w:rsid w:val="64164616"/>
    <w:rsid w:val="641B5DB4"/>
    <w:rsid w:val="64210FCE"/>
    <w:rsid w:val="642395F5"/>
    <w:rsid w:val="642BB284"/>
    <w:rsid w:val="642EC785"/>
    <w:rsid w:val="64309F36"/>
    <w:rsid w:val="64350FB0"/>
    <w:rsid w:val="6437BA10"/>
    <w:rsid w:val="6443342D"/>
    <w:rsid w:val="6444373C"/>
    <w:rsid w:val="64448AF2"/>
    <w:rsid w:val="644598C6"/>
    <w:rsid w:val="64477C28"/>
    <w:rsid w:val="644C1A57"/>
    <w:rsid w:val="645A9FFD"/>
    <w:rsid w:val="645D8964"/>
    <w:rsid w:val="645E4993"/>
    <w:rsid w:val="645F5218"/>
    <w:rsid w:val="6461F81E"/>
    <w:rsid w:val="6462CF74"/>
    <w:rsid w:val="646AD18D"/>
    <w:rsid w:val="646C0F6B"/>
    <w:rsid w:val="646D4C9D"/>
    <w:rsid w:val="64729F64"/>
    <w:rsid w:val="6473D2FF"/>
    <w:rsid w:val="647EA684"/>
    <w:rsid w:val="64858053"/>
    <w:rsid w:val="6486495C"/>
    <w:rsid w:val="648B744B"/>
    <w:rsid w:val="6492D5D6"/>
    <w:rsid w:val="64933659"/>
    <w:rsid w:val="64989E6D"/>
    <w:rsid w:val="649A7D24"/>
    <w:rsid w:val="64A29BF8"/>
    <w:rsid w:val="64A80292"/>
    <w:rsid w:val="64A82300"/>
    <w:rsid w:val="64AE66DB"/>
    <w:rsid w:val="64AF1D2B"/>
    <w:rsid w:val="64B7D3EB"/>
    <w:rsid w:val="64B7FD9F"/>
    <w:rsid w:val="64BD7184"/>
    <w:rsid w:val="64C11FB7"/>
    <w:rsid w:val="64C1AD2D"/>
    <w:rsid w:val="64C1C6E3"/>
    <w:rsid w:val="64CA1A70"/>
    <w:rsid w:val="64CCEA3C"/>
    <w:rsid w:val="64D647F0"/>
    <w:rsid w:val="64DBE737"/>
    <w:rsid w:val="64E76315"/>
    <w:rsid w:val="64E934D2"/>
    <w:rsid w:val="64FB6494"/>
    <w:rsid w:val="64FD09A9"/>
    <w:rsid w:val="65014377"/>
    <w:rsid w:val="650688B6"/>
    <w:rsid w:val="650F46C2"/>
    <w:rsid w:val="65160D3B"/>
    <w:rsid w:val="6517A9BB"/>
    <w:rsid w:val="6528E3DE"/>
    <w:rsid w:val="652F20A0"/>
    <w:rsid w:val="65303B26"/>
    <w:rsid w:val="65514DF6"/>
    <w:rsid w:val="6554C2CD"/>
    <w:rsid w:val="655989B0"/>
    <w:rsid w:val="655C97CC"/>
    <w:rsid w:val="65617BE3"/>
    <w:rsid w:val="65715DA1"/>
    <w:rsid w:val="65729CBA"/>
    <w:rsid w:val="657B3971"/>
    <w:rsid w:val="65813C61"/>
    <w:rsid w:val="6585BAD2"/>
    <w:rsid w:val="6585CE3E"/>
    <w:rsid w:val="65864D88"/>
    <w:rsid w:val="65870AAF"/>
    <w:rsid w:val="65880BC0"/>
    <w:rsid w:val="65881185"/>
    <w:rsid w:val="658A84A1"/>
    <w:rsid w:val="658DE3FE"/>
    <w:rsid w:val="659666BB"/>
    <w:rsid w:val="6598AFBD"/>
    <w:rsid w:val="659C22B1"/>
    <w:rsid w:val="659E3742"/>
    <w:rsid w:val="65A5E3F6"/>
    <w:rsid w:val="65AAEBB8"/>
    <w:rsid w:val="65B7C665"/>
    <w:rsid w:val="65B8524C"/>
    <w:rsid w:val="65BC49D8"/>
    <w:rsid w:val="65C34198"/>
    <w:rsid w:val="65C93F44"/>
    <w:rsid w:val="65C954D4"/>
    <w:rsid w:val="65CE2E9E"/>
    <w:rsid w:val="65DCFFB6"/>
    <w:rsid w:val="65DDDC84"/>
    <w:rsid w:val="65E9E546"/>
    <w:rsid w:val="65EF6E11"/>
    <w:rsid w:val="65F2786B"/>
    <w:rsid w:val="6600D597"/>
    <w:rsid w:val="66027655"/>
    <w:rsid w:val="66028602"/>
    <w:rsid w:val="66030808"/>
    <w:rsid w:val="66058575"/>
    <w:rsid w:val="66068573"/>
    <w:rsid w:val="6613693C"/>
    <w:rsid w:val="661B0613"/>
    <w:rsid w:val="661B808F"/>
    <w:rsid w:val="6624D175"/>
    <w:rsid w:val="662EDABB"/>
    <w:rsid w:val="663485D8"/>
    <w:rsid w:val="66372115"/>
    <w:rsid w:val="6646B1EB"/>
    <w:rsid w:val="6648C7D6"/>
    <w:rsid w:val="664BE605"/>
    <w:rsid w:val="664C37F4"/>
    <w:rsid w:val="66570E9F"/>
    <w:rsid w:val="665C2A3D"/>
    <w:rsid w:val="666615B7"/>
    <w:rsid w:val="66696688"/>
    <w:rsid w:val="66738188"/>
    <w:rsid w:val="66795F75"/>
    <w:rsid w:val="6686ECA5"/>
    <w:rsid w:val="668944BA"/>
    <w:rsid w:val="6695DE09"/>
    <w:rsid w:val="669D119B"/>
    <w:rsid w:val="66A6F4F4"/>
    <w:rsid w:val="66AAF198"/>
    <w:rsid w:val="66B484F8"/>
    <w:rsid w:val="66B4E75F"/>
    <w:rsid w:val="66BB61C8"/>
    <w:rsid w:val="66C90D63"/>
    <w:rsid w:val="66CBA48F"/>
    <w:rsid w:val="66D7A6B5"/>
    <w:rsid w:val="66DEE7E0"/>
    <w:rsid w:val="66E0A9CA"/>
    <w:rsid w:val="66F76F17"/>
    <w:rsid w:val="66FAF955"/>
    <w:rsid w:val="66FB9D33"/>
    <w:rsid w:val="66FC8C6E"/>
    <w:rsid w:val="67033D49"/>
    <w:rsid w:val="6704800C"/>
    <w:rsid w:val="6716035B"/>
    <w:rsid w:val="6716CD52"/>
    <w:rsid w:val="671918A3"/>
    <w:rsid w:val="671F637F"/>
    <w:rsid w:val="672027AC"/>
    <w:rsid w:val="6725BE06"/>
    <w:rsid w:val="67294860"/>
    <w:rsid w:val="672AC8C3"/>
    <w:rsid w:val="672D6905"/>
    <w:rsid w:val="672E7042"/>
    <w:rsid w:val="67322A4C"/>
    <w:rsid w:val="67373D92"/>
    <w:rsid w:val="675399D1"/>
    <w:rsid w:val="6755F5F9"/>
    <w:rsid w:val="676070B5"/>
    <w:rsid w:val="67614B59"/>
    <w:rsid w:val="67625B47"/>
    <w:rsid w:val="67625C38"/>
    <w:rsid w:val="6767F69D"/>
    <w:rsid w:val="67688793"/>
    <w:rsid w:val="6768CCA3"/>
    <w:rsid w:val="6768F3CD"/>
    <w:rsid w:val="676F6A68"/>
    <w:rsid w:val="6772CC81"/>
    <w:rsid w:val="677E1A25"/>
    <w:rsid w:val="677F21A6"/>
    <w:rsid w:val="678850B3"/>
    <w:rsid w:val="6788E916"/>
    <w:rsid w:val="678CA32B"/>
    <w:rsid w:val="678CADAD"/>
    <w:rsid w:val="678D9D5A"/>
    <w:rsid w:val="678F16B7"/>
    <w:rsid w:val="67910955"/>
    <w:rsid w:val="67931D20"/>
    <w:rsid w:val="6798430E"/>
    <w:rsid w:val="67A10CE1"/>
    <w:rsid w:val="67A39D90"/>
    <w:rsid w:val="67A46508"/>
    <w:rsid w:val="67A82639"/>
    <w:rsid w:val="67AD9B3C"/>
    <w:rsid w:val="67ADF124"/>
    <w:rsid w:val="67BC0E37"/>
    <w:rsid w:val="67C14913"/>
    <w:rsid w:val="67C7F4D4"/>
    <w:rsid w:val="67CF8E09"/>
    <w:rsid w:val="67D10B50"/>
    <w:rsid w:val="67D3E531"/>
    <w:rsid w:val="67D8D231"/>
    <w:rsid w:val="67E34D63"/>
    <w:rsid w:val="67E3FE12"/>
    <w:rsid w:val="67EC0EB7"/>
    <w:rsid w:val="67F0F41C"/>
    <w:rsid w:val="67FBDF1B"/>
    <w:rsid w:val="68168739"/>
    <w:rsid w:val="681784DF"/>
    <w:rsid w:val="6819159C"/>
    <w:rsid w:val="681D9CC1"/>
    <w:rsid w:val="68244FBB"/>
    <w:rsid w:val="6825A13F"/>
    <w:rsid w:val="682FD2E6"/>
    <w:rsid w:val="68348D50"/>
    <w:rsid w:val="6835BFDD"/>
    <w:rsid w:val="6839794F"/>
    <w:rsid w:val="683AD084"/>
    <w:rsid w:val="68402D37"/>
    <w:rsid w:val="684215A8"/>
    <w:rsid w:val="68440813"/>
    <w:rsid w:val="6848AB95"/>
    <w:rsid w:val="684B2CD2"/>
    <w:rsid w:val="6850007E"/>
    <w:rsid w:val="6851A7C7"/>
    <w:rsid w:val="685CA48B"/>
    <w:rsid w:val="685EC6C7"/>
    <w:rsid w:val="6860C5B1"/>
    <w:rsid w:val="68646019"/>
    <w:rsid w:val="686BDF46"/>
    <w:rsid w:val="6872C083"/>
    <w:rsid w:val="6878914C"/>
    <w:rsid w:val="687C6881"/>
    <w:rsid w:val="6880F39F"/>
    <w:rsid w:val="6883C865"/>
    <w:rsid w:val="68870685"/>
    <w:rsid w:val="68904F7E"/>
    <w:rsid w:val="689246DD"/>
    <w:rsid w:val="689263C6"/>
    <w:rsid w:val="68B03868"/>
    <w:rsid w:val="68B204F3"/>
    <w:rsid w:val="68B35161"/>
    <w:rsid w:val="68BD0285"/>
    <w:rsid w:val="68CEB5D6"/>
    <w:rsid w:val="68D41357"/>
    <w:rsid w:val="68DB3248"/>
    <w:rsid w:val="68DD6DCC"/>
    <w:rsid w:val="68E41128"/>
    <w:rsid w:val="68E64131"/>
    <w:rsid w:val="68EC6AFD"/>
    <w:rsid w:val="68ED2033"/>
    <w:rsid w:val="68F34660"/>
    <w:rsid w:val="68F8DCC6"/>
    <w:rsid w:val="68FA1760"/>
    <w:rsid w:val="68FB9AE1"/>
    <w:rsid w:val="68FBD522"/>
    <w:rsid w:val="68FC36D8"/>
    <w:rsid w:val="690768B9"/>
    <w:rsid w:val="690D6634"/>
    <w:rsid w:val="6919B33B"/>
    <w:rsid w:val="691BE81B"/>
    <w:rsid w:val="691C7529"/>
    <w:rsid w:val="69221A60"/>
    <w:rsid w:val="69248BEB"/>
    <w:rsid w:val="69372120"/>
    <w:rsid w:val="693AF00F"/>
    <w:rsid w:val="693B569E"/>
    <w:rsid w:val="693EBAF0"/>
    <w:rsid w:val="694A0A36"/>
    <w:rsid w:val="694A654B"/>
    <w:rsid w:val="694ABFF9"/>
    <w:rsid w:val="694CB9E5"/>
    <w:rsid w:val="694FAA56"/>
    <w:rsid w:val="6952DB51"/>
    <w:rsid w:val="696BC41F"/>
    <w:rsid w:val="697BBC25"/>
    <w:rsid w:val="698CFFA7"/>
    <w:rsid w:val="69944638"/>
    <w:rsid w:val="6999B892"/>
    <w:rsid w:val="699A71EF"/>
    <w:rsid w:val="699D1527"/>
    <w:rsid w:val="699ED099"/>
    <w:rsid w:val="699F7566"/>
    <w:rsid w:val="69AFC4F5"/>
    <w:rsid w:val="69B16BCF"/>
    <w:rsid w:val="69B371B3"/>
    <w:rsid w:val="69B97F01"/>
    <w:rsid w:val="69BB13A4"/>
    <w:rsid w:val="69BE3E32"/>
    <w:rsid w:val="69BF1DE5"/>
    <w:rsid w:val="69C7AC7A"/>
    <w:rsid w:val="69C8A2C6"/>
    <w:rsid w:val="69CBB208"/>
    <w:rsid w:val="69CD4C5D"/>
    <w:rsid w:val="69D1C447"/>
    <w:rsid w:val="69E1B919"/>
    <w:rsid w:val="69E1BFDA"/>
    <w:rsid w:val="69E8CB8C"/>
    <w:rsid w:val="69F27126"/>
    <w:rsid w:val="69FC4C07"/>
    <w:rsid w:val="69FCA4B7"/>
    <w:rsid w:val="69FE2B02"/>
    <w:rsid w:val="69FEE8CF"/>
    <w:rsid w:val="69FF7D8E"/>
    <w:rsid w:val="69FFD52E"/>
    <w:rsid w:val="6A0E633F"/>
    <w:rsid w:val="6A0F80B4"/>
    <w:rsid w:val="6A140364"/>
    <w:rsid w:val="6A14CF0C"/>
    <w:rsid w:val="6A1C47F0"/>
    <w:rsid w:val="6A22AC04"/>
    <w:rsid w:val="6A24FFE9"/>
    <w:rsid w:val="6A2B9121"/>
    <w:rsid w:val="6A3177F7"/>
    <w:rsid w:val="6A3850A6"/>
    <w:rsid w:val="6A3CBF19"/>
    <w:rsid w:val="6A3CF5D0"/>
    <w:rsid w:val="6A40AF61"/>
    <w:rsid w:val="6A44AEE7"/>
    <w:rsid w:val="6A478F90"/>
    <w:rsid w:val="6A552993"/>
    <w:rsid w:val="6A605724"/>
    <w:rsid w:val="6A61D0FA"/>
    <w:rsid w:val="6A6C9BAE"/>
    <w:rsid w:val="6A729EC7"/>
    <w:rsid w:val="6A72E4FB"/>
    <w:rsid w:val="6A7863CE"/>
    <w:rsid w:val="6A845EDB"/>
    <w:rsid w:val="6A858829"/>
    <w:rsid w:val="6A8F9744"/>
    <w:rsid w:val="6A909A4A"/>
    <w:rsid w:val="6A9B9977"/>
    <w:rsid w:val="6A9F2E32"/>
    <w:rsid w:val="6AA080F5"/>
    <w:rsid w:val="6AA35176"/>
    <w:rsid w:val="6AA478E8"/>
    <w:rsid w:val="6AB37F88"/>
    <w:rsid w:val="6AB3AB6A"/>
    <w:rsid w:val="6AB41445"/>
    <w:rsid w:val="6ABCF5EB"/>
    <w:rsid w:val="6AC09620"/>
    <w:rsid w:val="6AC8ABD1"/>
    <w:rsid w:val="6ACEFF12"/>
    <w:rsid w:val="6ACFB942"/>
    <w:rsid w:val="6AD2752B"/>
    <w:rsid w:val="6AE06261"/>
    <w:rsid w:val="6AE09AEA"/>
    <w:rsid w:val="6B0BF40B"/>
    <w:rsid w:val="6B0D2546"/>
    <w:rsid w:val="6B0E9C53"/>
    <w:rsid w:val="6B10DC98"/>
    <w:rsid w:val="6B1431DC"/>
    <w:rsid w:val="6B1AE9FB"/>
    <w:rsid w:val="6B1FF871"/>
    <w:rsid w:val="6B21EC1C"/>
    <w:rsid w:val="6B2A9AEB"/>
    <w:rsid w:val="6B3290DE"/>
    <w:rsid w:val="6B38DD0F"/>
    <w:rsid w:val="6B40B681"/>
    <w:rsid w:val="6B465606"/>
    <w:rsid w:val="6B47529B"/>
    <w:rsid w:val="6B492A46"/>
    <w:rsid w:val="6B57520E"/>
    <w:rsid w:val="6B5DDA22"/>
    <w:rsid w:val="6B5F6CE2"/>
    <w:rsid w:val="6B647459"/>
    <w:rsid w:val="6B659095"/>
    <w:rsid w:val="6B662FFB"/>
    <w:rsid w:val="6B66ABA1"/>
    <w:rsid w:val="6B66C5B8"/>
    <w:rsid w:val="6B67CC49"/>
    <w:rsid w:val="6B69829C"/>
    <w:rsid w:val="6B7A2C82"/>
    <w:rsid w:val="6B7AB2A2"/>
    <w:rsid w:val="6B7E4D37"/>
    <w:rsid w:val="6B8E7213"/>
    <w:rsid w:val="6B90C608"/>
    <w:rsid w:val="6B97B64E"/>
    <w:rsid w:val="6B997D0C"/>
    <w:rsid w:val="6BA2F8AD"/>
    <w:rsid w:val="6BA7C8F2"/>
    <w:rsid w:val="6BA8FD22"/>
    <w:rsid w:val="6BAD11A0"/>
    <w:rsid w:val="6BB137AE"/>
    <w:rsid w:val="6BB85CD4"/>
    <w:rsid w:val="6BD01B24"/>
    <w:rsid w:val="6BD16F56"/>
    <w:rsid w:val="6BD488F9"/>
    <w:rsid w:val="6BDAEDBC"/>
    <w:rsid w:val="6BDB51EC"/>
    <w:rsid w:val="6BE0431D"/>
    <w:rsid w:val="6BE43A37"/>
    <w:rsid w:val="6BE9AAF0"/>
    <w:rsid w:val="6BEC14AB"/>
    <w:rsid w:val="6BF3DF1E"/>
    <w:rsid w:val="6BFD3366"/>
    <w:rsid w:val="6BFE746B"/>
    <w:rsid w:val="6C00D692"/>
    <w:rsid w:val="6C152850"/>
    <w:rsid w:val="6C17F70C"/>
    <w:rsid w:val="6C185B5C"/>
    <w:rsid w:val="6C1C7BBC"/>
    <w:rsid w:val="6C1EA84D"/>
    <w:rsid w:val="6C1FBC23"/>
    <w:rsid w:val="6C244DEA"/>
    <w:rsid w:val="6C273F71"/>
    <w:rsid w:val="6C297B25"/>
    <w:rsid w:val="6C2AC218"/>
    <w:rsid w:val="6C2EF581"/>
    <w:rsid w:val="6C34E693"/>
    <w:rsid w:val="6C38F536"/>
    <w:rsid w:val="6C4E352C"/>
    <w:rsid w:val="6C5037AE"/>
    <w:rsid w:val="6C52EFC0"/>
    <w:rsid w:val="6C57C795"/>
    <w:rsid w:val="6C594C44"/>
    <w:rsid w:val="6C653D63"/>
    <w:rsid w:val="6C6A5AED"/>
    <w:rsid w:val="6C6D814B"/>
    <w:rsid w:val="6C79E467"/>
    <w:rsid w:val="6C7C317A"/>
    <w:rsid w:val="6C8037D9"/>
    <w:rsid w:val="6C81A85B"/>
    <w:rsid w:val="6C99849C"/>
    <w:rsid w:val="6CA46CDA"/>
    <w:rsid w:val="6CA58554"/>
    <w:rsid w:val="6CBCCF76"/>
    <w:rsid w:val="6CBD5AF8"/>
    <w:rsid w:val="6CBE4912"/>
    <w:rsid w:val="6CC105FC"/>
    <w:rsid w:val="6CC5BCC3"/>
    <w:rsid w:val="6CCC92B9"/>
    <w:rsid w:val="6CD07575"/>
    <w:rsid w:val="6CDCDE90"/>
    <w:rsid w:val="6CDD51DF"/>
    <w:rsid w:val="6CE4AE77"/>
    <w:rsid w:val="6CE7780E"/>
    <w:rsid w:val="6CE7DB34"/>
    <w:rsid w:val="6CEB9D27"/>
    <w:rsid w:val="6CEE588B"/>
    <w:rsid w:val="6CF3E3BC"/>
    <w:rsid w:val="6CF9FCC6"/>
    <w:rsid w:val="6D01A6D2"/>
    <w:rsid w:val="6D13D206"/>
    <w:rsid w:val="6D1433C2"/>
    <w:rsid w:val="6D144F56"/>
    <w:rsid w:val="6D146025"/>
    <w:rsid w:val="6D25BE70"/>
    <w:rsid w:val="6D29AE43"/>
    <w:rsid w:val="6D31DD95"/>
    <w:rsid w:val="6D32B67C"/>
    <w:rsid w:val="6D3647B4"/>
    <w:rsid w:val="6D384EF2"/>
    <w:rsid w:val="6D4A4216"/>
    <w:rsid w:val="6D5393D0"/>
    <w:rsid w:val="6D5EA9CD"/>
    <w:rsid w:val="6D67DE19"/>
    <w:rsid w:val="6D6C7148"/>
    <w:rsid w:val="6D6E1DBE"/>
    <w:rsid w:val="6D76D7D8"/>
    <w:rsid w:val="6D79399D"/>
    <w:rsid w:val="6D81363F"/>
    <w:rsid w:val="6D821815"/>
    <w:rsid w:val="6D89B8E6"/>
    <w:rsid w:val="6D8A4816"/>
    <w:rsid w:val="6D8CBC56"/>
    <w:rsid w:val="6D9D8694"/>
    <w:rsid w:val="6D9DE4C9"/>
    <w:rsid w:val="6DA89BB0"/>
    <w:rsid w:val="6DB31B79"/>
    <w:rsid w:val="6DB9E539"/>
    <w:rsid w:val="6DC67E4F"/>
    <w:rsid w:val="6DC7A52F"/>
    <w:rsid w:val="6DCC76E9"/>
    <w:rsid w:val="6DCE8A6F"/>
    <w:rsid w:val="6DD0E6E3"/>
    <w:rsid w:val="6DDE0D7B"/>
    <w:rsid w:val="6DDF7044"/>
    <w:rsid w:val="6DE76ACE"/>
    <w:rsid w:val="6DE83AA5"/>
    <w:rsid w:val="6DE988F2"/>
    <w:rsid w:val="6DEAE7C4"/>
    <w:rsid w:val="6DEEDFF6"/>
    <w:rsid w:val="6DF1D9EE"/>
    <w:rsid w:val="6DF1F2CD"/>
    <w:rsid w:val="6DF3C487"/>
    <w:rsid w:val="6DFD5338"/>
    <w:rsid w:val="6E01DBBB"/>
    <w:rsid w:val="6E069B0E"/>
    <w:rsid w:val="6E1195B5"/>
    <w:rsid w:val="6E15B64F"/>
    <w:rsid w:val="6E1AF3B3"/>
    <w:rsid w:val="6E1B7A14"/>
    <w:rsid w:val="6E1C03D5"/>
    <w:rsid w:val="6E2CA88F"/>
    <w:rsid w:val="6E2D1323"/>
    <w:rsid w:val="6E317AB3"/>
    <w:rsid w:val="6E31806A"/>
    <w:rsid w:val="6E327832"/>
    <w:rsid w:val="6E337740"/>
    <w:rsid w:val="6E33B4CF"/>
    <w:rsid w:val="6E48FFA1"/>
    <w:rsid w:val="6E4F282A"/>
    <w:rsid w:val="6E574C89"/>
    <w:rsid w:val="6E57A50B"/>
    <w:rsid w:val="6E596A15"/>
    <w:rsid w:val="6E5BA412"/>
    <w:rsid w:val="6E6092B2"/>
    <w:rsid w:val="6E644E6D"/>
    <w:rsid w:val="6E700760"/>
    <w:rsid w:val="6E738F26"/>
    <w:rsid w:val="6E7FDB6E"/>
    <w:rsid w:val="6E80D6C5"/>
    <w:rsid w:val="6E876782"/>
    <w:rsid w:val="6E89A4AA"/>
    <w:rsid w:val="6E982A0B"/>
    <w:rsid w:val="6E9CC683"/>
    <w:rsid w:val="6E9F0E2C"/>
    <w:rsid w:val="6EA67F4D"/>
    <w:rsid w:val="6EB0D1B2"/>
    <w:rsid w:val="6EB625C7"/>
    <w:rsid w:val="6EB67ABF"/>
    <w:rsid w:val="6EB98736"/>
    <w:rsid w:val="6EBBB915"/>
    <w:rsid w:val="6EC8F196"/>
    <w:rsid w:val="6ED4FAD0"/>
    <w:rsid w:val="6EE1309D"/>
    <w:rsid w:val="6EE3F752"/>
    <w:rsid w:val="6EFE028B"/>
    <w:rsid w:val="6EFEB355"/>
    <w:rsid w:val="6EFF1936"/>
    <w:rsid w:val="6F03D311"/>
    <w:rsid w:val="6F042FAC"/>
    <w:rsid w:val="6F0C4A2D"/>
    <w:rsid w:val="6F12944F"/>
    <w:rsid w:val="6F264C85"/>
    <w:rsid w:val="6F2AC9EB"/>
    <w:rsid w:val="6F35AB3C"/>
    <w:rsid w:val="6F36B922"/>
    <w:rsid w:val="6F4179B1"/>
    <w:rsid w:val="6F41BF64"/>
    <w:rsid w:val="6F43BEA6"/>
    <w:rsid w:val="6F460577"/>
    <w:rsid w:val="6F4864F0"/>
    <w:rsid w:val="6F4C4DEC"/>
    <w:rsid w:val="6F503757"/>
    <w:rsid w:val="6F530149"/>
    <w:rsid w:val="6F54C75F"/>
    <w:rsid w:val="6F562ABC"/>
    <w:rsid w:val="6F588EE2"/>
    <w:rsid w:val="6F5A26FC"/>
    <w:rsid w:val="6F6343B5"/>
    <w:rsid w:val="6F65C38C"/>
    <w:rsid w:val="6F6DA4CB"/>
    <w:rsid w:val="6F6DBD1A"/>
    <w:rsid w:val="6F717BD4"/>
    <w:rsid w:val="6F740BCD"/>
    <w:rsid w:val="6F77D5E5"/>
    <w:rsid w:val="6F79DACB"/>
    <w:rsid w:val="6F8020FD"/>
    <w:rsid w:val="6F93E88A"/>
    <w:rsid w:val="6F9F5A80"/>
    <w:rsid w:val="6FAFB419"/>
    <w:rsid w:val="6FB1CC7F"/>
    <w:rsid w:val="6FB6D043"/>
    <w:rsid w:val="6FCA6C48"/>
    <w:rsid w:val="6FD5D926"/>
    <w:rsid w:val="6FD687B5"/>
    <w:rsid w:val="6FE16B78"/>
    <w:rsid w:val="6FE96D4B"/>
    <w:rsid w:val="6FF1869B"/>
    <w:rsid w:val="700084CD"/>
    <w:rsid w:val="700E9D10"/>
    <w:rsid w:val="700F32C3"/>
    <w:rsid w:val="7010BA61"/>
    <w:rsid w:val="70173D7C"/>
    <w:rsid w:val="701F3F7C"/>
    <w:rsid w:val="702790AC"/>
    <w:rsid w:val="7029999B"/>
    <w:rsid w:val="7031097F"/>
    <w:rsid w:val="704C9944"/>
    <w:rsid w:val="7053297A"/>
    <w:rsid w:val="70577273"/>
    <w:rsid w:val="705EB8C6"/>
    <w:rsid w:val="70661925"/>
    <w:rsid w:val="706654BE"/>
    <w:rsid w:val="70684A0B"/>
    <w:rsid w:val="70730184"/>
    <w:rsid w:val="7081D381"/>
    <w:rsid w:val="7082DD5C"/>
    <w:rsid w:val="7083ED99"/>
    <w:rsid w:val="708A7A54"/>
    <w:rsid w:val="708DE411"/>
    <w:rsid w:val="70913024"/>
    <w:rsid w:val="709DC99D"/>
    <w:rsid w:val="70A9A583"/>
    <w:rsid w:val="70AAB6CA"/>
    <w:rsid w:val="70ACBAC4"/>
    <w:rsid w:val="70AE2823"/>
    <w:rsid w:val="70B11AEF"/>
    <w:rsid w:val="70B1C90E"/>
    <w:rsid w:val="70B71AF4"/>
    <w:rsid w:val="70B912EA"/>
    <w:rsid w:val="70BE25BB"/>
    <w:rsid w:val="70C32B00"/>
    <w:rsid w:val="70CEEE5F"/>
    <w:rsid w:val="70CFA580"/>
    <w:rsid w:val="70D61988"/>
    <w:rsid w:val="70D6ABAF"/>
    <w:rsid w:val="70D9A571"/>
    <w:rsid w:val="70DEFCCD"/>
    <w:rsid w:val="70DF3484"/>
    <w:rsid w:val="70EB900A"/>
    <w:rsid w:val="70FA08A2"/>
    <w:rsid w:val="70FD0D53"/>
    <w:rsid w:val="710B8A75"/>
    <w:rsid w:val="710CEBD7"/>
    <w:rsid w:val="710D9BA6"/>
    <w:rsid w:val="71106173"/>
    <w:rsid w:val="71135349"/>
    <w:rsid w:val="711BFF4B"/>
    <w:rsid w:val="7124017B"/>
    <w:rsid w:val="7129F944"/>
    <w:rsid w:val="712ACD59"/>
    <w:rsid w:val="713FA297"/>
    <w:rsid w:val="71401046"/>
    <w:rsid w:val="71471CF9"/>
    <w:rsid w:val="7148B2DF"/>
    <w:rsid w:val="71534F07"/>
    <w:rsid w:val="715B0ABE"/>
    <w:rsid w:val="715C3CED"/>
    <w:rsid w:val="715CD03D"/>
    <w:rsid w:val="71604BC2"/>
    <w:rsid w:val="716AEA07"/>
    <w:rsid w:val="716F19EA"/>
    <w:rsid w:val="716FCCDC"/>
    <w:rsid w:val="7175F5B9"/>
    <w:rsid w:val="717D6EA3"/>
    <w:rsid w:val="718B6F1D"/>
    <w:rsid w:val="71960AED"/>
    <w:rsid w:val="719F8FD4"/>
    <w:rsid w:val="71A67A78"/>
    <w:rsid w:val="71AD232A"/>
    <w:rsid w:val="71AEC297"/>
    <w:rsid w:val="71B2D6D2"/>
    <w:rsid w:val="71B3B623"/>
    <w:rsid w:val="71B3CAC6"/>
    <w:rsid w:val="71B7CCDC"/>
    <w:rsid w:val="71C07273"/>
    <w:rsid w:val="71CE6B2A"/>
    <w:rsid w:val="71D3BBFA"/>
    <w:rsid w:val="71D89488"/>
    <w:rsid w:val="71E0200C"/>
    <w:rsid w:val="71E86C39"/>
    <w:rsid w:val="71FB12CB"/>
    <w:rsid w:val="71FB8AEC"/>
    <w:rsid w:val="71FE5711"/>
    <w:rsid w:val="7200C3D0"/>
    <w:rsid w:val="7203B11F"/>
    <w:rsid w:val="720D76DC"/>
    <w:rsid w:val="720E1876"/>
    <w:rsid w:val="72215D65"/>
    <w:rsid w:val="722313B0"/>
    <w:rsid w:val="722823E3"/>
    <w:rsid w:val="722B65A6"/>
    <w:rsid w:val="7234CA1B"/>
    <w:rsid w:val="7242957A"/>
    <w:rsid w:val="724B4CF8"/>
    <w:rsid w:val="7253E7C1"/>
    <w:rsid w:val="7258EBD2"/>
    <w:rsid w:val="726089B1"/>
    <w:rsid w:val="7263CDE6"/>
    <w:rsid w:val="726B49E0"/>
    <w:rsid w:val="726F80FB"/>
    <w:rsid w:val="7271D377"/>
    <w:rsid w:val="727F15DC"/>
    <w:rsid w:val="72894CF4"/>
    <w:rsid w:val="7289DA63"/>
    <w:rsid w:val="7291CF16"/>
    <w:rsid w:val="72935935"/>
    <w:rsid w:val="72937557"/>
    <w:rsid w:val="729430ED"/>
    <w:rsid w:val="72976475"/>
    <w:rsid w:val="72982CA5"/>
    <w:rsid w:val="729A6A21"/>
    <w:rsid w:val="729B49B2"/>
    <w:rsid w:val="729B57B8"/>
    <w:rsid w:val="729D359E"/>
    <w:rsid w:val="72AAB011"/>
    <w:rsid w:val="72ACB65B"/>
    <w:rsid w:val="72ACD072"/>
    <w:rsid w:val="72B073FB"/>
    <w:rsid w:val="72B2BF94"/>
    <w:rsid w:val="72B3C509"/>
    <w:rsid w:val="72BAB1B5"/>
    <w:rsid w:val="72BB7B77"/>
    <w:rsid w:val="72CEDCFC"/>
    <w:rsid w:val="72D0CB3C"/>
    <w:rsid w:val="72D26048"/>
    <w:rsid w:val="72D30241"/>
    <w:rsid w:val="72D51E34"/>
    <w:rsid w:val="72E19A57"/>
    <w:rsid w:val="72E2943C"/>
    <w:rsid w:val="72E57774"/>
    <w:rsid w:val="72E841EF"/>
    <w:rsid w:val="72EC17B8"/>
    <w:rsid w:val="7301025F"/>
    <w:rsid w:val="730621E4"/>
    <w:rsid w:val="730889BF"/>
    <w:rsid w:val="730BBA52"/>
    <w:rsid w:val="730FF03A"/>
    <w:rsid w:val="7315A96F"/>
    <w:rsid w:val="73215A40"/>
    <w:rsid w:val="7323593E"/>
    <w:rsid w:val="73320CC0"/>
    <w:rsid w:val="7334EF88"/>
    <w:rsid w:val="73380BE7"/>
    <w:rsid w:val="733B1132"/>
    <w:rsid w:val="733B7487"/>
    <w:rsid w:val="733C56FE"/>
    <w:rsid w:val="733CE50A"/>
    <w:rsid w:val="733F2654"/>
    <w:rsid w:val="733F93F1"/>
    <w:rsid w:val="73413B94"/>
    <w:rsid w:val="734272A9"/>
    <w:rsid w:val="73484979"/>
    <w:rsid w:val="734A010C"/>
    <w:rsid w:val="734CC4B1"/>
    <w:rsid w:val="734FF25F"/>
    <w:rsid w:val="7354B621"/>
    <w:rsid w:val="7355895A"/>
    <w:rsid w:val="735A1924"/>
    <w:rsid w:val="73635D71"/>
    <w:rsid w:val="736F79AE"/>
    <w:rsid w:val="7381DD78"/>
    <w:rsid w:val="73855BC3"/>
    <w:rsid w:val="7389347E"/>
    <w:rsid w:val="738DA121"/>
    <w:rsid w:val="7395E7BE"/>
    <w:rsid w:val="7397A1DE"/>
    <w:rsid w:val="739A7690"/>
    <w:rsid w:val="739D731D"/>
    <w:rsid w:val="73A36EE2"/>
    <w:rsid w:val="73A48AA7"/>
    <w:rsid w:val="73A56925"/>
    <w:rsid w:val="73B089F3"/>
    <w:rsid w:val="73B12DFA"/>
    <w:rsid w:val="73BA57E3"/>
    <w:rsid w:val="73BC24A1"/>
    <w:rsid w:val="73D93AC6"/>
    <w:rsid w:val="73DA4F97"/>
    <w:rsid w:val="73E43C34"/>
    <w:rsid w:val="73F2EAC0"/>
    <w:rsid w:val="73F398B2"/>
    <w:rsid w:val="73FAE57D"/>
    <w:rsid w:val="73FE37EF"/>
    <w:rsid w:val="73FF30D5"/>
    <w:rsid w:val="74006D27"/>
    <w:rsid w:val="7400BF21"/>
    <w:rsid w:val="7404A612"/>
    <w:rsid w:val="740BA9F3"/>
    <w:rsid w:val="74153FB1"/>
    <w:rsid w:val="741DD7BD"/>
    <w:rsid w:val="743014A3"/>
    <w:rsid w:val="7432E6FB"/>
    <w:rsid w:val="7433CDF9"/>
    <w:rsid w:val="74390528"/>
    <w:rsid w:val="7440DC6F"/>
    <w:rsid w:val="744852FA"/>
    <w:rsid w:val="7449FD28"/>
    <w:rsid w:val="745BCF64"/>
    <w:rsid w:val="746EEA5B"/>
    <w:rsid w:val="747AE83E"/>
    <w:rsid w:val="7485093A"/>
    <w:rsid w:val="748F7AEA"/>
    <w:rsid w:val="74BB674E"/>
    <w:rsid w:val="74BC6DD0"/>
    <w:rsid w:val="74BC710D"/>
    <w:rsid w:val="74C66DB4"/>
    <w:rsid w:val="74CAF55C"/>
    <w:rsid w:val="74DB1198"/>
    <w:rsid w:val="74E834D8"/>
    <w:rsid w:val="74E9D8A0"/>
    <w:rsid w:val="74ECA1BB"/>
    <w:rsid w:val="74F4340C"/>
    <w:rsid w:val="74F60BB5"/>
    <w:rsid w:val="74FA4F42"/>
    <w:rsid w:val="74FE9050"/>
    <w:rsid w:val="7500FACF"/>
    <w:rsid w:val="75019837"/>
    <w:rsid w:val="7503C91C"/>
    <w:rsid w:val="75054411"/>
    <w:rsid w:val="750854E8"/>
    <w:rsid w:val="750933B9"/>
    <w:rsid w:val="7511E8CF"/>
    <w:rsid w:val="7514C897"/>
    <w:rsid w:val="7515EF4B"/>
    <w:rsid w:val="751763F0"/>
    <w:rsid w:val="751A471D"/>
    <w:rsid w:val="75304DC3"/>
    <w:rsid w:val="7534932E"/>
    <w:rsid w:val="753E958F"/>
    <w:rsid w:val="753F15FB"/>
    <w:rsid w:val="7545D399"/>
    <w:rsid w:val="7547E77C"/>
    <w:rsid w:val="755150B9"/>
    <w:rsid w:val="755580D0"/>
    <w:rsid w:val="7561D61A"/>
    <w:rsid w:val="7561DF0B"/>
    <w:rsid w:val="7566D40F"/>
    <w:rsid w:val="756F9718"/>
    <w:rsid w:val="75737A6E"/>
    <w:rsid w:val="75843E70"/>
    <w:rsid w:val="7584DD23"/>
    <w:rsid w:val="758813E6"/>
    <w:rsid w:val="759B11C0"/>
    <w:rsid w:val="759D1AAD"/>
    <w:rsid w:val="759FA408"/>
    <w:rsid w:val="75A54459"/>
    <w:rsid w:val="75A5C2F6"/>
    <w:rsid w:val="75AC6740"/>
    <w:rsid w:val="75B85E4D"/>
    <w:rsid w:val="75B915D6"/>
    <w:rsid w:val="75C5FB0E"/>
    <w:rsid w:val="75D02223"/>
    <w:rsid w:val="75D5F1F6"/>
    <w:rsid w:val="75DD816B"/>
    <w:rsid w:val="75DFA3CC"/>
    <w:rsid w:val="75EF056E"/>
    <w:rsid w:val="75F04ADE"/>
    <w:rsid w:val="75F5620D"/>
    <w:rsid w:val="75F864C9"/>
    <w:rsid w:val="75FA2D94"/>
    <w:rsid w:val="75FD2D9D"/>
    <w:rsid w:val="76046576"/>
    <w:rsid w:val="7607C916"/>
    <w:rsid w:val="761284EB"/>
    <w:rsid w:val="761483D3"/>
    <w:rsid w:val="7614C126"/>
    <w:rsid w:val="7616DCB3"/>
    <w:rsid w:val="76177EB1"/>
    <w:rsid w:val="761C99A5"/>
    <w:rsid w:val="7623B872"/>
    <w:rsid w:val="7626ECFB"/>
    <w:rsid w:val="763394A8"/>
    <w:rsid w:val="7637E7C7"/>
    <w:rsid w:val="7639C874"/>
    <w:rsid w:val="763B837C"/>
    <w:rsid w:val="7643E0C0"/>
    <w:rsid w:val="7645EEAC"/>
    <w:rsid w:val="7648123A"/>
    <w:rsid w:val="7649D275"/>
    <w:rsid w:val="7649F930"/>
    <w:rsid w:val="76619F6C"/>
    <w:rsid w:val="7666A8B5"/>
    <w:rsid w:val="766D418C"/>
    <w:rsid w:val="766F9619"/>
    <w:rsid w:val="76728FA0"/>
    <w:rsid w:val="76742136"/>
    <w:rsid w:val="7689618F"/>
    <w:rsid w:val="768D664F"/>
    <w:rsid w:val="768FD12E"/>
    <w:rsid w:val="7697BFDB"/>
    <w:rsid w:val="76A12601"/>
    <w:rsid w:val="76A70013"/>
    <w:rsid w:val="76A80EC3"/>
    <w:rsid w:val="76AF3634"/>
    <w:rsid w:val="76B643BB"/>
    <w:rsid w:val="76B7E1D7"/>
    <w:rsid w:val="76BB4520"/>
    <w:rsid w:val="76BB828A"/>
    <w:rsid w:val="76C660A8"/>
    <w:rsid w:val="76C9D3CD"/>
    <w:rsid w:val="76CCB6D8"/>
    <w:rsid w:val="76D140DC"/>
    <w:rsid w:val="76D90F29"/>
    <w:rsid w:val="76DB18BA"/>
    <w:rsid w:val="76ED5D68"/>
    <w:rsid w:val="76F5E459"/>
    <w:rsid w:val="76F6E4A4"/>
    <w:rsid w:val="76F77461"/>
    <w:rsid w:val="76FA4EB5"/>
    <w:rsid w:val="77092101"/>
    <w:rsid w:val="770B3011"/>
    <w:rsid w:val="77119A1F"/>
    <w:rsid w:val="77178CEA"/>
    <w:rsid w:val="771B3A2F"/>
    <w:rsid w:val="772542D2"/>
    <w:rsid w:val="772AD1C0"/>
    <w:rsid w:val="772CA6CD"/>
    <w:rsid w:val="772E3E76"/>
    <w:rsid w:val="77311CD4"/>
    <w:rsid w:val="77352353"/>
    <w:rsid w:val="77352899"/>
    <w:rsid w:val="773689C0"/>
    <w:rsid w:val="773899A0"/>
    <w:rsid w:val="773A1E30"/>
    <w:rsid w:val="773CC4A4"/>
    <w:rsid w:val="773D1BF3"/>
    <w:rsid w:val="77449564"/>
    <w:rsid w:val="775297FB"/>
    <w:rsid w:val="775437DB"/>
    <w:rsid w:val="775DA205"/>
    <w:rsid w:val="77618F8E"/>
    <w:rsid w:val="77631DE4"/>
    <w:rsid w:val="776598D4"/>
    <w:rsid w:val="776BEE0B"/>
    <w:rsid w:val="77767315"/>
    <w:rsid w:val="777DF00C"/>
    <w:rsid w:val="7782446E"/>
    <w:rsid w:val="77899447"/>
    <w:rsid w:val="7795CAEC"/>
    <w:rsid w:val="7797BA15"/>
    <w:rsid w:val="779A53A9"/>
    <w:rsid w:val="779F2590"/>
    <w:rsid w:val="77A01132"/>
    <w:rsid w:val="77AB9D8E"/>
    <w:rsid w:val="77ACAC01"/>
    <w:rsid w:val="77B0FE1F"/>
    <w:rsid w:val="77BAF71E"/>
    <w:rsid w:val="77BBFA43"/>
    <w:rsid w:val="77C12AF4"/>
    <w:rsid w:val="77C2431B"/>
    <w:rsid w:val="77C5C815"/>
    <w:rsid w:val="77C756EC"/>
    <w:rsid w:val="77CF3D9A"/>
    <w:rsid w:val="77D01753"/>
    <w:rsid w:val="77D3FBE0"/>
    <w:rsid w:val="77E51E06"/>
    <w:rsid w:val="77E63AB0"/>
    <w:rsid w:val="77EBF658"/>
    <w:rsid w:val="77F45D54"/>
    <w:rsid w:val="77F6D3A8"/>
    <w:rsid w:val="77F800E5"/>
    <w:rsid w:val="77F89AB6"/>
    <w:rsid w:val="7801A397"/>
    <w:rsid w:val="7803EE04"/>
    <w:rsid w:val="7806A78A"/>
    <w:rsid w:val="78103B3D"/>
    <w:rsid w:val="7817E680"/>
    <w:rsid w:val="7818F5FE"/>
    <w:rsid w:val="781FBB99"/>
    <w:rsid w:val="7826AA03"/>
    <w:rsid w:val="782D060E"/>
    <w:rsid w:val="782EE4B8"/>
    <w:rsid w:val="7830F8C7"/>
    <w:rsid w:val="7831B08D"/>
    <w:rsid w:val="783F35EE"/>
    <w:rsid w:val="7844B48C"/>
    <w:rsid w:val="78464B50"/>
    <w:rsid w:val="784EF903"/>
    <w:rsid w:val="7854CFD0"/>
    <w:rsid w:val="785CB684"/>
    <w:rsid w:val="78639A8E"/>
    <w:rsid w:val="78687EF7"/>
    <w:rsid w:val="786A689D"/>
    <w:rsid w:val="7870A981"/>
    <w:rsid w:val="7873CFA7"/>
    <w:rsid w:val="78786209"/>
    <w:rsid w:val="788053AA"/>
    <w:rsid w:val="7884B37E"/>
    <w:rsid w:val="78A03C72"/>
    <w:rsid w:val="78A3A04A"/>
    <w:rsid w:val="78AC7BBD"/>
    <w:rsid w:val="78AF6B95"/>
    <w:rsid w:val="78B13625"/>
    <w:rsid w:val="78B2D741"/>
    <w:rsid w:val="78B31D4C"/>
    <w:rsid w:val="78B42DE4"/>
    <w:rsid w:val="78BC112C"/>
    <w:rsid w:val="78BC43CA"/>
    <w:rsid w:val="78CAD6D5"/>
    <w:rsid w:val="78CB6AB3"/>
    <w:rsid w:val="78CBA5A9"/>
    <w:rsid w:val="78DA6CB0"/>
    <w:rsid w:val="78E906A4"/>
    <w:rsid w:val="78EB0652"/>
    <w:rsid w:val="78EE53C7"/>
    <w:rsid w:val="78F78747"/>
    <w:rsid w:val="79064BE3"/>
    <w:rsid w:val="79093D5E"/>
    <w:rsid w:val="790D6F0A"/>
    <w:rsid w:val="7910D12A"/>
    <w:rsid w:val="79355311"/>
    <w:rsid w:val="7938365F"/>
    <w:rsid w:val="793DE065"/>
    <w:rsid w:val="793F4F35"/>
    <w:rsid w:val="79408EA3"/>
    <w:rsid w:val="7943A1B0"/>
    <w:rsid w:val="79480A26"/>
    <w:rsid w:val="7953C7EB"/>
    <w:rsid w:val="79543CAF"/>
    <w:rsid w:val="7955B233"/>
    <w:rsid w:val="795672B7"/>
    <w:rsid w:val="79631C12"/>
    <w:rsid w:val="796EF458"/>
    <w:rsid w:val="797CA099"/>
    <w:rsid w:val="798A17C1"/>
    <w:rsid w:val="7991C6EA"/>
    <w:rsid w:val="7993BE37"/>
    <w:rsid w:val="799FDB19"/>
    <w:rsid w:val="79A5D656"/>
    <w:rsid w:val="79AABA44"/>
    <w:rsid w:val="79ACA7CA"/>
    <w:rsid w:val="79B2B4C8"/>
    <w:rsid w:val="79BBF160"/>
    <w:rsid w:val="79C0A318"/>
    <w:rsid w:val="79C30EFD"/>
    <w:rsid w:val="79C327C3"/>
    <w:rsid w:val="79C72D24"/>
    <w:rsid w:val="79D3387A"/>
    <w:rsid w:val="79D5D6C6"/>
    <w:rsid w:val="79DC7391"/>
    <w:rsid w:val="79DFF466"/>
    <w:rsid w:val="79E1489E"/>
    <w:rsid w:val="79E1C4E4"/>
    <w:rsid w:val="79E57743"/>
    <w:rsid w:val="79E5D0E7"/>
    <w:rsid w:val="79E85A9A"/>
    <w:rsid w:val="79FA1F1D"/>
    <w:rsid w:val="79FD0E28"/>
    <w:rsid w:val="79FF9D4F"/>
    <w:rsid w:val="7A08F997"/>
    <w:rsid w:val="7A0D5860"/>
    <w:rsid w:val="7A12B284"/>
    <w:rsid w:val="7A1757C4"/>
    <w:rsid w:val="7A1BA661"/>
    <w:rsid w:val="7A1C41CA"/>
    <w:rsid w:val="7A1CC517"/>
    <w:rsid w:val="7A1E10CE"/>
    <w:rsid w:val="7A206266"/>
    <w:rsid w:val="7A25CDC6"/>
    <w:rsid w:val="7A2B3EC1"/>
    <w:rsid w:val="7A2C9933"/>
    <w:rsid w:val="7A2CE7E2"/>
    <w:rsid w:val="7A2DAFA8"/>
    <w:rsid w:val="7A2EE258"/>
    <w:rsid w:val="7A469EFB"/>
    <w:rsid w:val="7A50F2D7"/>
    <w:rsid w:val="7A555D4D"/>
    <w:rsid w:val="7A576921"/>
    <w:rsid w:val="7A59931D"/>
    <w:rsid w:val="7A5BC6AA"/>
    <w:rsid w:val="7A637251"/>
    <w:rsid w:val="7A652132"/>
    <w:rsid w:val="7A657A86"/>
    <w:rsid w:val="7A6B599E"/>
    <w:rsid w:val="7A724B76"/>
    <w:rsid w:val="7A7A5BBF"/>
    <w:rsid w:val="7A7CA191"/>
    <w:rsid w:val="7A8107FF"/>
    <w:rsid w:val="7A82B0D6"/>
    <w:rsid w:val="7A85B289"/>
    <w:rsid w:val="7A8AF75E"/>
    <w:rsid w:val="7A922CAF"/>
    <w:rsid w:val="7A94A594"/>
    <w:rsid w:val="7AA4DFEC"/>
    <w:rsid w:val="7AA720FE"/>
    <w:rsid w:val="7AAEF3DE"/>
    <w:rsid w:val="7AB2F1A0"/>
    <w:rsid w:val="7AB320AD"/>
    <w:rsid w:val="7AB4F137"/>
    <w:rsid w:val="7AD474E6"/>
    <w:rsid w:val="7AD6AE2D"/>
    <w:rsid w:val="7ADAAD3A"/>
    <w:rsid w:val="7ADB16B5"/>
    <w:rsid w:val="7ADD67C2"/>
    <w:rsid w:val="7ADDF8CB"/>
    <w:rsid w:val="7ADE1485"/>
    <w:rsid w:val="7ADE9643"/>
    <w:rsid w:val="7AE7E941"/>
    <w:rsid w:val="7AEE384D"/>
    <w:rsid w:val="7AF3144E"/>
    <w:rsid w:val="7AFF4F11"/>
    <w:rsid w:val="7B0180F7"/>
    <w:rsid w:val="7B039D07"/>
    <w:rsid w:val="7B05BB80"/>
    <w:rsid w:val="7B0680CD"/>
    <w:rsid w:val="7B1FDDD8"/>
    <w:rsid w:val="7B27AD04"/>
    <w:rsid w:val="7B297B5B"/>
    <w:rsid w:val="7B2B01D6"/>
    <w:rsid w:val="7B30038D"/>
    <w:rsid w:val="7B312325"/>
    <w:rsid w:val="7B44A9CA"/>
    <w:rsid w:val="7B4830B6"/>
    <w:rsid w:val="7B4B39E8"/>
    <w:rsid w:val="7B51887F"/>
    <w:rsid w:val="7B67C5E3"/>
    <w:rsid w:val="7B746D36"/>
    <w:rsid w:val="7B795256"/>
    <w:rsid w:val="7B8DD20E"/>
    <w:rsid w:val="7B8EE499"/>
    <w:rsid w:val="7B9234D6"/>
    <w:rsid w:val="7B966F74"/>
    <w:rsid w:val="7B96DF18"/>
    <w:rsid w:val="7B9B6421"/>
    <w:rsid w:val="7BA494AC"/>
    <w:rsid w:val="7BA99FED"/>
    <w:rsid w:val="7BAA46C3"/>
    <w:rsid w:val="7BB08049"/>
    <w:rsid w:val="7BB11285"/>
    <w:rsid w:val="7BB5C9F8"/>
    <w:rsid w:val="7BCD9D04"/>
    <w:rsid w:val="7BCDF8DF"/>
    <w:rsid w:val="7BD0B0AF"/>
    <w:rsid w:val="7BD1E555"/>
    <w:rsid w:val="7BD446F0"/>
    <w:rsid w:val="7BDE48AC"/>
    <w:rsid w:val="7BEB52D0"/>
    <w:rsid w:val="7BEB9F59"/>
    <w:rsid w:val="7BF85789"/>
    <w:rsid w:val="7BF8AEDC"/>
    <w:rsid w:val="7BFDB5D5"/>
    <w:rsid w:val="7BFDC08F"/>
    <w:rsid w:val="7C083E4D"/>
    <w:rsid w:val="7C0B4848"/>
    <w:rsid w:val="7C133D4E"/>
    <w:rsid w:val="7C1340EF"/>
    <w:rsid w:val="7C1758FE"/>
    <w:rsid w:val="7C22DA00"/>
    <w:rsid w:val="7C2408DE"/>
    <w:rsid w:val="7C26FE6B"/>
    <w:rsid w:val="7C642B04"/>
    <w:rsid w:val="7C6739D5"/>
    <w:rsid w:val="7C6A7C52"/>
    <w:rsid w:val="7C6F44EB"/>
    <w:rsid w:val="7C7D0D73"/>
    <w:rsid w:val="7C7D596C"/>
    <w:rsid w:val="7C819B10"/>
    <w:rsid w:val="7C8432E8"/>
    <w:rsid w:val="7C90A514"/>
    <w:rsid w:val="7C9D1570"/>
    <w:rsid w:val="7CA40CAF"/>
    <w:rsid w:val="7CAA6CFF"/>
    <w:rsid w:val="7CB0D9F5"/>
    <w:rsid w:val="7CB1C8AD"/>
    <w:rsid w:val="7CB3D541"/>
    <w:rsid w:val="7CB4900B"/>
    <w:rsid w:val="7CB5F042"/>
    <w:rsid w:val="7CB7CAA4"/>
    <w:rsid w:val="7CCED98D"/>
    <w:rsid w:val="7CD6DAE1"/>
    <w:rsid w:val="7CE70AD3"/>
    <w:rsid w:val="7CE96996"/>
    <w:rsid w:val="7CEB907D"/>
    <w:rsid w:val="7CF0E2FA"/>
    <w:rsid w:val="7CFBEF76"/>
    <w:rsid w:val="7CFD01D5"/>
    <w:rsid w:val="7D006577"/>
    <w:rsid w:val="7D054DA6"/>
    <w:rsid w:val="7D083EF6"/>
    <w:rsid w:val="7D0C2467"/>
    <w:rsid w:val="7D0DE9B0"/>
    <w:rsid w:val="7D1335B2"/>
    <w:rsid w:val="7D134D7E"/>
    <w:rsid w:val="7D1C7E57"/>
    <w:rsid w:val="7D1CF3A8"/>
    <w:rsid w:val="7D1F221C"/>
    <w:rsid w:val="7D223CC1"/>
    <w:rsid w:val="7D27CACF"/>
    <w:rsid w:val="7D28804C"/>
    <w:rsid w:val="7D288508"/>
    <w:rsid w:val="7D28F86A"/>
    <w:rsid w:val="7D29A066"/>
    <w:rsid w:val="7D3C5A63"/>
    <w:rsid w:val="7D459B64"/>
    <w:rsid w:val="7D47BDAE"/>
    <w:rsid w:val="7D55C236"/>
    <w:rsid w:val="7D5A1AFE"/>
    <w:rsid w:val="7D5C57E7"/>
    <w:rsid w:val="7D5FA3C2"/>
    <w:rsid w:val="7D690256"/>
    <w:rsid w:val="7D690B2C"/>
    <w:rsid w:val="7D6D5DD3"/>
    <w:rsid w:val="7D711C17"/>
    <w:rsid w:val="7D7D26BF"/>
    <w:rsid w:val="7D8EE1E0"/>
    <w:rsid w:val="7D9041AF"/>
    <w:rsid w:val="7D964AAC"/>
    <w:rsid w:val="7D998447"/>
    <w:rsid w:val="7D9B4C95"/>
    <w:rsid w:val="7D9EE581"/>
    <w:rsid w:val="7DA69E7D"/>
    <w:rsid w:val="7DA998E8"/>
    <w:rsid w:val="7DAA45C1"/>
    <w:rsid w:val="7DCD007F"/>
    <w:rsid w:val="7DCE4CC5"/>
    <w:rsid w:val="7DCFBF0F"/>
    <w:rsid w:val="7DD5ACB9"/>
    <w:rsid w:val="7DDA6D93"/>
    <w:rsid w:val="7DDC629D"/>
    <w:rsid w:val="7DECDB34"/>
    <w:rsid w:val="7DF1F38B"/>
    <w:rsid w:val="7E00230F"/>
    <w:rsid w:val="7E0CF0BF"/>
    <w:rsid w:val="7E14E69D"/>
    <w:rsid w:val="7E186DA5"/>
    <w:rsid w:val="7E19DACF"/>
    <w:rsid w:val="7E1DFD70"/>
    <w:rsid w:val="7E1FF776"/>
    <w:rsid w:val="7E21BA95"/>
    <w:rsid w:val="7E263A97"/>
    <w:rsid w:val="7E299BF1"/>
    <w:rsid w:val="7E2B2A95"/>
    <w:rsid w:val="7E3296DC"/>
    <w:rsid w:val="7E4052ED"/>
    <w:rsid w:val="7E467DC1"/>
    <w:rsid w:val="7E4D1DE4"/>
    <w:rsid w:val="7E54FE46"/>
    <w:rsid w:val="7E5C36DF"/>
    <w:rsid w:val="7E5E4C0D"/>
    <w:rsid w:val="7E679091"/>
    <w:rsid w:val="7E679F51"/>
    <w:rsid w:val="7E6F1C22"/>
    <w:rsid w:val="7E6F8A3C"/>
    <w:rsid w:val="7E745B17"/>
    <w:rsid w:val="7E7604E2"/>
    <w:rsid w:val="7E7DA1D8"/>
    <w:rsid w:val="7E84B5D4"/>
    <w:rsid w:val="7E8DA4FD"/>
    <w:rsid w:val="7E91527F"/>
    <w:rsid w:val="7E9419FD"/>
    <w:rsid w:val="7E954698"/>
    <w:rsid w:val="7E9AA71A"/>
    <w:rsid w:val="7E9F1C57"/>
    <w:rsid w:val="7EA2DB5E"/>
    <w:rsid w:val="7EA3A9BF"/>
    <w:rsid w:val="7EA89C9C"/>
    <w:rsid w:val="7EB7A8C8"/>
    <w:rsid w:val="7EB91F3F"/>
    <w:rsid w:val="7EC120B0"/>
    <w:rsid w:val="7EC2A77A"/>
    <w:rsid w:val="7EC4FE9D"/>
    <w:rsid w:val="7ECB2EBB"/>
    <w:rsid w:val="7EEEB31B"/>
    <w:rsid w:val="7EF0895D"/>
    <w:rsid w:val="7EF2E041"/>
    <w:rsid w:val="7EFC3F4B"/>
    <w:rsid w:val="7EFEFD37"/>
    <w:rsid w:val="7F048188"/>
    <w:rsid w:val="7F051EC7"/>
    <w:rsid w:val="7F058EFF"/>
    <w:rsid w:val="7F09328B"/>
    <w:rsid w:val="7F0AEAC1"/>
    <w:rsid w:val="7F165092"/>
    <w:rsid w:val="7F1745DB"/>
    <w:rsid w:val="7F242A42"/>
    <w:rsid w:val="7F2E1862"/>
    <w:rsid w:val="7F2E5E1E"/>
    <w:rsid w:val="7F38FD63"/>
    <w:rsid w:val="7F40059C"/>
    <w:rsid w:val="7F5243AD"/>
    <w:rsid w:val="7F555E47"/>
    <w:rsid w:val="7F5BE716"/>
    <w:rsid w:val="7F6E6AB1"/>
    <w:rsid w:val="7F6FE5A3"/>
    <w:rsid w:val="7F73F724"/>
    <w:rsid w:val="7F75D2AE"/>
    <w:rsid w:val="7F7C6AA5"/>
    <w:rsid w:val="7F804F92"/>
    <w:rsid w:val="7F84D0CA"/>
    <w:rsid w:val="7F86577E"/>
    <w:rsid w:val="7F8E1401"/>
    <w:rsid w:val="7F8F9E4C"/>
    <w:rsid w:val="7F9CECE3"/>
    <w:rsid w:val="7FB58C1F"/>
    <w:rsid w:val="7FB61C9D"/>
    <w:rsid w:val="7FB6F5FE"/>
    <w:rsid w:val="7FBC4D5F"/>
    <w:rsid w:val="7FC1724E"/>
    <w:rsid w:val="7FC24BCE"/>
    <w:rsid w:val="7FC3B7AB"/>
    <w:rsid w:val="7FE5C545"/>
    <w:rsid w:val="7FEC4353"/>
    <w:rsid w:val="7FF0C7F9"/>
    <w:rsid w:val="7FF935D2"/>
    <w:rsid w:val="7FFBE2E0"/>
    <w:rsid w:val="7FFCC0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CD7A6"/>
  <w15:chartTrackingRefBased/>
  <w15:docId w15:val="{2ED9AC27-1E7E-409D-B4F1-5C87EC475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7666A8B5"/>
    <w:pPr>
      <w:spacing w:before="240" w:after="240"/>
      <w:ind w:firstLine="708"/>
      <w:jc w:val="both"/>
    </w:pPr>
    <w:rPr>
      <w:rFonts w:ascii="Times New Roman" w:eastAsia="Times New Roman" w:hAnsi="Times New Roman" w:cs="Times New Roman"/>
    </w:rPr>
  </w:style>
  <w:style w:type="paragraph" w:styleId="Heading1">
    <w:name w:val="heading 1"/>
    <w:basedOn w:val="Heading2"/>
    <w:next w:val="Normal"/>
    <w:uiPriority w:val="9"/>
    <w:qFormat/>
    <w:rsid w:val="00F818E5"/>
    <w:pPr>
      <w:outlineLvl w:val="0"/>
    </w:pPr>
  </w:style>
  <w:style w:type="paragraph" w:styleId="Heading2">
    <w:name w:val="heading 2"/>
    <w:basedOn w:val="Normal"/>
    <w:next w:val="Normal"/>
    <w:uiPriority w:val="9"/>
    <w:unhideWhenUsed/>
    <w:qFormat/>
    <w:rsid w:val="00F818E5"/>
    <w:pPr>
      <w:ind w:firstLine="0"/>
      <w:outlineLvl w:val="1"/>
    </w:pPr>
    <w:rPr>
      <w:b/>
      <w:bCs/>
      <w:sz w:val="28"/>
      <w:szCs w:val="28"/>
    </w:rPr>
  </w:style>
  <w:style w:type="paragraph" w:styleId="Heading3">
    <w:name w:val="heading 3"/>
    <w:basedOn w:val="Heading1"/>
    <w:next w:val="Normal"/>
    <w:link w:val="Heading3Char"/>
    <w:uiPriority w:val="9"/>
    <w:unhideWhenUsed/>
    <w:qFormat/>
    <w:rsid w:val="3E4233B5"/>
    <w:pPr>
      <w:spacing w:line="360" w:lineRule="auto"/>
      <w:outlineLvl w:val="2"/>
    </w:pPr>
  </w:style>
  <w:style w:type="paragraph" w:styleId="Heading4">
    <w:name w:val="heading 4"/>
    <w:basedOn w:val="Heading3"/>
    <w:next w:val="Normal"/>
    <w:link w:val="Heading4Char"/>
    <w:uiPriority w:val="9"/>
    <w:unhideWhenUsed/>
    <w:qFormat/>
    <w:rsid w:val="4D1E0FA5"/>
    <w:pPr>
      <w:outlineLvl w:val="3"/>
    </w:pPr>
  </w:style>
  <w:style w:type="paragraph" w:styleId="Heading5">
    <w:name w:val="heading 5"/>
    <w:basedOn w:val="Normal"/>
    <w:next w:val="Normal"/>
    <w:link w:val="Heading5Char"/>
    <w:uiPriority w:val="9"/>
    <w:unhideWhenUsed/>
    <w:qFormat/>
    <w:rsid w:val="7666A8B5"/>
    <w:pPr>
      <w:spacing w:before="0"/>
      <w:ind w:firstLine="0"/>
      <w:jc w:val="left"/>
      <w:outlineLvl w:val="4"/>
    </w:pPr>
    <w:rPr>
      <w:color w:val="000000" w:themeColor="text1"/>
      <w:u w:val="single"/>
    </w:rPr>
  </w:style>
  <w:style w:type="paragraph" w:styleId="Heading6">
    <w:name w:val="heading 6"/>
    <w:basedOn w:val="Normal"/>
    <w:next w:val="Normal"/>
    <w:link w:val="Heading6Char"/>
    <w:uiPriority w:val="9"/>
    <w:unhideWhenUsed/>
    <w:qFormat/>
    <w:rsid w:val="7666A8B5"/>
    <w:pPr>
      <w:keepNext/>
      <w:keepLines/>
      <w:spacing w:before="40" w:after="0"/>
      <w:outlineLvl w:val="5"/>
    </w:pPr>
    <w:rPr>
      <w:rFonts w:eastAsiaTheme="majorEastAsia" w:cstheme="majorBidi"/>
      <w:i/>
      <w:iCs/>
      <w:color w:val="000000" w:themeColor="text1"/>
    </w:rPr>
  </w:style>
  <w:style w:type="paragraph" w:styleId="Heading7">
    <w:name w:val="heading 7"/>
    <w:basedOn w:val="Normal"/>
    <w:next w:val="Normal"/>
    <w:link w:val="Heading7Char"/>
    <w:uiPriority w:val="9"/>
    <w:unhideWhenUsed/>
    <w:qFormat/>
    <w:rsid w:val="7666A8B5"/>
    <w:pPr>
      <w:keepNext/>
      <w:keepLines/>
      <w:spacing w:before="40" w:after="0"/>
      <w:outlineLvl w:val="6"/>
    </w:pPr>
    <w:rPr>
      <w:rFonts w:eastAsiaTheme="majorEastAsia" w:cstheme="majorBidi"/>
      <w:color w:val="000000" w:themeColor="text1"/>
    </w:rPr>
  </w:style>
  <w:style w:type="paragraph" w:styleId="Heading8">
    <w:name w:val="heading 8"/>
    <w:basedOn w:val="Normal"/>
    <w:next w:val="Normal"/>
    <w:link w:val="Heading8Char"/>
    <w:uiPriority w:val="9"/>
    <w:unhideWhenUsed/>
    <w:qFormat/>
    <w:rsid w:val="7666A8B5"/>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7666A8B5"/>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02D32"/>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9"/>
    <w:rsid w:val="00602D32"/>
    <w:rPr>
      <w:rFonts w:ascii="Times New Roman" w:eastAsia="Times New Roman" w:hAnsi="Times New Roman" w:cs="Times New Roman"/>
      <w:b/>
      <w:bCs/>
      <w:sz w:val="28"/>
      <w:szCs w:val="28"/>
    </w:rPr>
  </w:style>
  <w:style w:type="paragraph" w:styleId="ListParagraph">
    <w:name w:val="List Paragraph"/>
    <w:basedOn w:val="Normal"/>
    <w:uiPriority w:val="34"/>
    <w:qFormat/>
    <w:rsid w:val="2A9FFB40"/>
    <w:pPr>
      <w:ind w:left="720"/>
      <w:contextualSpacing/>
    </w:pPr>
  </w:style>
  <w:style w:type="table" w:styleId="TableGrid">
    <w:name w:val="Table Grid"/>
    <w:basedOn w:val="TableNormal"/>
    <w:uiPriority w:val="59"/>
    <w:rsid w:val="000C732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F17480"/>
    <w:rPr>
      <w:b/>
      <w:bCs/>
    </w:rPr>
  </w:style>
  <w:style w:type="paragraph" w:styleId="NormalWeb">
    <w:name w:val="Normal (Web)"/>
    <w:basedOn w:val="Normal"/>
    <w:uiPriority w:val="99"/>
    <w:unhideWhenUsed/>
    <w:rsid w:val="7666A8B5"/>
    <w:pPr>
      <w:spacing w:beforeAutospacing="1" w:afterAutospacing="1"/>
    </w:pPr>
    <w:rPr>
      <w:lang w:val="es-CL" w:eastAsia="es-MX"/>
    </w:rPr>
  </w:style>
  <w:style w:type="paragraph" w:styleId="Title">
    <w:name w:val="Title"/>
    <w:basedOn w:val="Normal"/>
    <w:next w:val="Normal"/>
    <w:link w:val="TitleChar"/>
    <w:uiPriority w:val="10"/>
    <w:qFormat/>
    <w:rsid w:val="00602D32"/>
    <w:pPr>
      <w:spacing w:after="80"/>
      <w:ind w:firstLine="0"/>
      <w:contextualSpacing/>
      <w:jc w:val="center"/>
    </w:pPr>
    <w:rPr>
      <w:rFonts w:asciiTheme="majorHAnsi" w:eastAsiaTheme="majorEastAsia" w:hAnsiTheme="majorHAnsi" w:cstheme="majorBidi"/>
      <w:b/>
      <w:bCs/>
      <w:sz w:val="28"/>
      <w:szCs w:val="28"/>
    </w:rPr>
  </w:style>
  <w:style w:type="character" w:customStyle="1" w:styleId="TitleChar">
    <w:name w:val="Title Char"/>
    <w:basedOn w:val="DefaultParagraphFont"/>
    <w:link w:val="Title"/>
    <w:uiPriority w:val="10"/>
    <w:rsid w:val="00602D32"/>
    <w:rPr>
      <w:rFonts w:asciiTheme="majorHAnsi" w:eastAsiaTheme="majorEastAsia" w:hAnsiTheme="majorHAnsi" w:cstheme="majorBidi"/>
      <w:b/>
      <w:bCs/>
      <w:sz w:val="28"/>
      <w:szCs w:val="28"/>
    </w:rPr>
  </w:style>
  <w:style w:type="paragraph" w:styleId="Subtitle">
    <w:name w:val="Subtitle"/>
    <w:basedOn w:val="Normal"/>
    <w:next w:val="Normal"/>
    <w:link w:val="SubtitleChar"/>
    <w:uiPriority w:val="11"/>
    <w:qFormat/>
    <w:rsid w:val="2A9FFB40"/>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32646E"/>
    <w:rPr>
      <w:rFonts w:ascii="Arial" w:eastAsiaTheme="majorEastAsia" w:hAnsi="Arial" w:cstheme="majorBidi"/>
      <w:color w:val="595959" w:themeColor="text1" w:themeTint="A6"/>
      <w:sz w:val="28"/>
      <w:szCs w:val="28"/>
    </w:rPr>
  </w:style>
  <w:style w:type="paragraph" w:customStyle="1" w:styleId="CommentText1">
    <w:name w:val="Comment Text1"/>
    <w:basedOn w:val="Normal"/>
    <w:uiPriority w:val="99"/>
    <w:semiHidden/>
    <w:unhideWhenUsed/>
    <w:rsid w:val="00F205D8"/>
    <w:rPr>
      <w:sz w:val="20"/>
      <w:szCs w:val="20"/>
    </w:rPr>
  </w:style>
  <w:style w:type="character" w:customStyle="1" w:styleId="CommentReference1">
    <w:name w:val="Comment Reference1"/>
    <w:basedOn w:val="DefaultParagraphFont"/>
    <w:uiPriority w:val="99"/>
    <w:semiHidden/>
    <w:unhideWhenUsed/>
    <w:rsid w:val="00F205D8"/>
    <w:rPr>
      <w:sz w:val="16"/>
      <w:szCs w:val="16"/>
    </w:rPr>
  </w:style>
  <w:style w:type="paragraph" w:styleId="Header">
    <w:name w:val="header"/>
    <w:basedOn w:val="Normal"/>
    <w:link w:val="HeaderChar"/>
    <w:uiPriority w:val="99"/>
    <w:unhideWhenUsed/>
    <w:rsid w:val="7666A8B5"/>
    <w:pPr>
      <w:spacing w:before="0" w:after="0"/>
    </w:pPr>
  </w:style>
  <w:style w:type="character" w:customStyle="1" w:styleId="HeaderChar">
    <w:name w:val="Header Char"/>
    <w:basedOn w:val="DefaultParagraphFont"/>
    <w:link w:val="Header"/>
    <w:uiPriority w:val="99"/>
    <w:rsid w:val="00360137"/>
    <w:rPr>
      <w:rFonts w:ascii="Times New Roman" w:eastAsia="Times New Roman" w:hAnsi="Times New Roman" w:cs="Times New Roman"/>
    </w:rPr>
  </w:style>
  <w:style w:type="paragraph" w:styleId="Footer">
    <w:name w:val="footer"/>
    <w:basedOn w:val="Normal"/>
    <w:link w:val="FooterChar"/>
    <w:uiPriority w:val="99"/>
    <w:unhideWhenUsed/>
    <w:rsid w:val="7666A8B5"/>
    <w:pPr>
      <w:tabs>
        <w:tab w:val="center" w:pos="4419"/>
        <w:tab w:val="right" w:pos="8838"/>
      </w:tabs>
      <w:spacing w:before="0" w:after="0"/>
    </w:pPr>
  </w:style>
  <w:style w:type="character" w:customStyle="1" w:styleId="FooterChar">
    <w:name w:val="Footer Char"/>
    <w:basedOn w:val="DefaultParagraphFont"/>
    <w:link w:val="Footer"/>
    <w:uiPriority w:val="99"/>
    <w:rsid w:val="00360137"/>
    <w:rPr>
      <w:rFonts w:ascii="Times New Roman" w:eastAsia="Times New Roman" w:hAnsi="Times New Roman" w:cs="Times New Roman"/>
    </w:rPr>
  </w:style>
  <w:style w:type="paragraph" w:styleId="TOC8">
    <w:name w:val="toc 8"/>
    <w:basedOn w:val="Normal"/>
    <w:next w:val="Normal"/>
    <w:uiPriority w:val="39"/>
    <w:unhideWhenUsed/>
    <w:rsid w:val="7666A8B5"/>
    <w:pPr>
      <w:spacing w:before="0" w:after="0"/>
      <w:ind w:left="1440"/>
      <w:jc w:val="left"/>
    </w:pPr>
    <w:rPr>
      <w:rFonts w:ascii="Aptos" w:hAnsi="Aptos"/>
      <w:sz w:val="20"/>
      <w:szCs w:val="20"/>
    </w:rPr>
  </w:style>
  <w:style w:type="paragraph" w:styleId="TOC1">
    <w:name w:val="toc 1"/>
    <w:basedOn w:val="Normal"/>
    <w:next w:val="Normal"/>
    <w:uiPriority w:val="39"/>
    <w:unhideWhenUsed/>
    <w:rsid w:val="7666A8B5"/>
    <w:pPr>
      <w:spacing w:before="360" w:after="0"/>
      <w:jc w:val="left"/>
    </w:pPr>
    <w:rPr>
      <w:rFonts w:asciiTheme="majorHAnsi" w:hAnsiTheme="majorHAnsi"/>
      <w:b/>
      <w:bCs/>
      <w:caps/>
    </w:rPr>
  </w:style>
  <w:style w:type="paragraph" w:styleId="TOC2">
    <w:name w:val="toc 2"/>
    <w:basedOn w:val="Normal"/>
    <w:next w:val="Normal"/>
    <w:uiPriority w:val="39"/>
    <w:unhideWhenUsed/>
    <w:rsid w:val="7666A8B5"/>
    <w:pPr>
      <w:spacing w:after="0"/>
      <w:jc w:val="left"/>
    </w:pPr>
    <w:rPr>
      <w:rFonts w:ascii="Aptos" w:hAnsi="Aptos"/>
      <w:b/>
      <w:bCs/>
      <w:sz w:val="20"/>
      <w:szCs w:val="20"/>
    </w:rPr>
  </w:style>
  <w:style w:type="paragraph" w:styleId="TOC3">
    <w:name w:val="toc 3"/>
    <w:basedOn w:val="Normal"/>
    <w:next w:val="Normal"/>
    <w:uiPriority w:val="39"/>
    <w:unhideWhenUsed/>
    <w:rsid w:val="7666A8B5"/>
    <w:pPr>
      <w:spacing w:before="0" w:after="0"/>
      <w:ind w:left="240"/>
      <w:jc w:val="left"/>
    </w:pPr>
    <w:rPr>
      <w:rFonts w:ascii="Aptos" w:hAnsi="Aptos"/>
      <w:sz w:val="20"/>
      <w:szCs w:val="20"/>
    </w:rPr>
  </w:style>
  <w:style w:type="paragraph" w:styleId="TOC4">
    <w:name w:val="toc 4"/>
    <w:basedOn w:val="Normal"/>
    <w:next w:val="Normal"/>
    <w:uiPriority w:val="39"/>
    <w:unhideWhenUsed/>
    <w:rsid w:val="7666A8B5"/>
    <w:pPr>
      <w:spacing w:before="0" w:after="0"/>
      <w:ind w:left="480"/>
      <w:jc w:val="left"/>
    </w:pPr>
    <w:rPr>
      <w:rFonts w:ascii="Aptos" w:hAnsi="Aptos"/>
      <w:sz w:val="20"/>
      <w:szCs w:val="20"/>
    </w:rPr>
  </w:style>
  <w:style w:type="paragraph" w:styleId="TOC5">
    <w:name w:val="toc 5"/>
    <w:basedOn w:val="Normal"/>
    <w:next w:val="Normal"/>
    <w:uiPriority w:val="39"/>
    <w:unhideWhenUsed/>
    <w:rsid w:val="7666A8B5"/>
    <w:pPr>
      <w:spacing w:before="0" w:after="0"/>
      <w:ind w:left="720"/>
      <w:jc w:val="left"/>
    </w:pPr>
    <w:rPr>
      <w:rFonts w:ascii="Aptos" w:hAnsi="Aptos"/>
      <w:sz w:val="20"/>
      <w:szCs w:val="20"/>
    </w:rPr>
  </w:style>
  <w:style w:type="paragraph" w:styleId="TOC6">
    <w:name w:val="toc 6"/>
    <w:basedOn w:val="Normal"/>
    <w:next w:val="Normal"/>
    <w:uiPriority w:val="39"/>
    <w:unhideWhenUsed/>
    <w:rsid w:val="7666A8B5"/>
    <w:pPr>
      <w:spacing w:before="0" w:after="0"/>
      <w:ind w:left="960"/>
      <w:jc w:val="left"/>
    </w:pPr>
    <w:rPr>
      <w:rFonts w:ascii="Aptos" w:hAnsi="Aptos"/>
      <w:sz w:val="20"/>
      <w:szCs w:val="20"/>
    </w:rPr>
  </w:style>
  <w:style w:type="paragraph" w:styleId="TOC7">
    <w:name w:val="toc 7"/>
    <w:basedOn w:val="Normal"/>
    <w:next w:val="Normal"/>
    <w:uiPriority w:val="39"/>
    <w:unhideWhenUsed/>
    <w:rsid w:val="7666A8B5"/>
    <w:pPr>
      <w:spacing w:before="0" w:after="0"/>
      <w:ind w:left="1200"/>
      <w:jc w:val="left"/>
    </w:pPr>
    <w:rPr>
      <w:rFonts w:ascii="Aptos" w:hAnsi="Aptos"/>
      <w:sz w:val="20"/>
      <w:szCs w:val="20"/>
    </w:rPr>
  </w:style>
  <w:style w:type="paragraph" w:styleId="TOC9">
    <w:name w:val="toc 9"/>
    <w:basedOn w:val="Normal"/>
    <w:next w:val="Normal"/>
    <w:uiPriority w:val="39"/>
    <w:unhideWhenUsed/>
    <w:rsid w:val="7666A8B5"/>
    <w:pPr>
      <w:spacing w:before="0" w:after="0"/>
      <w:ind w:left="1680"/>
      <w:jc w:val="left"/>
    </w:pPr>
    <w:rPr>
      <w:rFonts w:ascii="Aptos" w:hAnsi="Aptos"/>
      <w:sz w:val="20"/>
      <w:szCs w:val="20"/>
    </w:rPr>
  </w:style>
  <w:style w:type="character" w:styleId="Hyperlink">
    <w:name w:val="Hyperlink"/>
    <w:basedOn w:val="DefaultParagraphFont"/>
    <w:uiPriority w:val="99"/>
    <w:unhideWhenUsed/>
    <w:rsid w:val="00C21A70"/>
    <w:rPr>
      <w:color w:val="467886" w:themeColor="hyperlink"/>
      <w:u w:val="single"/>
    </w:rPr>
  </w:style>
  <w:style w:type="paragraph" w:customStyle="1" w:styleId="TextoTablas">
    <w:name w:val="Texto Tablas"/>
    <w:basedOn w:val="Normal"/>
    <w:link w:val="TextoTablasCar"/>
    <w:qFormat/>
    <w:rsid w:val="00D6148F"/>
    <w:pPr>
      <w:spacing w:before="0" w:after="0" w:line="278" w:lineRule="auto"/>
      <w:ind w:firstLine="0"/>
    </w:pPr>
  </w:style>
  <w:style w:type="character" w:customStyle="1" w:styleId="TextoTablasCar">
    <w:name w:val="Texto Tablas Car"/>
    <w:basedOn w:val="DefaultParagraphFont"/>
    <w:link w:val="TextoTablas"/>
    <w:rsid w:val="00D6148F"/>
    <w:rPr>
      <w:rFonts w:ascii="Times New Roman" w:eastAsia="Times New Roman" w:hAnsi="Times New Roman" w:cs="Times New Roman"/>
    </w:rPr>
  </w:style>
  <w:style w:type="character" w:customStyle="1" w:styleId="Heading5Char">
    <w:name w:val="Heading 5 Char"/>
    <w:basedOn w:val="DefaultParagraphFont"/>
    <w:link w:val="Heading5"/>
    <w:uiPriority w:val="9"/>
    <w:rsid w:val="002F5D5C"/>
    <w:rPr>
      <w:rFonts w:ascii="Times New Roman" w:eastAsia="Times New Roman" w:hAnsi="Times New Roman" w:cs="Times New Roman"/>
      <w:color w:val="000000" w:themeColor="text1"/>
      <w:u w:val="single"/>
    </w:rPr>
  </w:style>
  <w:style w:type="character" w:customStyle="1" w:styleId="Heading6Char">
    <w:name w:val="Heading 6 Char"/>
    <w:basedOn w:val="DefaultParagraphFont"/>
    <w:link w:val="Heading6"/>
    <w:uiPriority w:val="9"/>
    <w:rsid w:val="002F5D5C"/>
    <w:rPr>
      <w:rFonts w:ascii="Times New Roman" w:eastAsiaTheme="majorEastAsia" w:hAnsi="Times New Roman" w:cstheme="majorBidi"/>
      <w:i/>
      <w:iCs/>
      <w:color w:val="000000" w:themeColor="text1"/>
    </w:rPr>
  </w:style>
  <w:style w:type="character" w:customStyle="1" w:styleId="Heading7Char">
    <w:name w:val="Heading 7 Char"/>
    <w:basedOn w:val="DefaultParagraphFont"/>
    <w:link w:val="Heading7"/>
    <w:uiPriority w:val="9"/>
    <w:rsid w:val="002F5D5C"/>
    <w:rPr>
      <w:rFonts w:ascii="Times New Roman" w:eastAsiaTheme="majorEastAsia" w:hAnsi="Times New Roman" w:cstheme="majorBidi"/>
      <w:color w:val="000000" w:themeColor="text1"/>
    </w:rPr>
  </w:style>
  <w:style w:type="character" w:customStyle="1" w:styleId="Heading8Char">
    <w:name w:val="Heading 8 Char"/>
    <w:basedOn w:val="DefaultParagraphFont"/>
    <w:link w:val="Heading8"/>
    <w:uiPriority w:val="9"/>
    <w:rsid w:val="002F5D5C"/>
    <w:rPr>
      <w:rFonts w:ascii="Times New Roman" w:eastAsiaTheme="majorEastAsia" w:hAnsi="Times New Roman" w:cstheme="majorBidi"/>
      <w:i/>
      <w:iCs/>
      <w:color w:val="272727"/>
    </w:rPr>
  </w:style>
  <w:style w:type="character" w:customStyle="1" w:styleId="Heading9Char">
    <w:name w:val="Heading 9 Char"/>
    <w:basedOn w:val="DefaultParagraphFont"/>
    <w:link w:val="Heading9"/>
    <w:uiPriority w:val="9"/>
    <w:rsid w:val="002F5D5C"/>
    <w:rPr>
      <w:rFonts w:ascii="Times New Roman" w:eastAsiaTheme="majorEastAsia" w:hAnsi="Times New Roman" w:cstheme="majorBidi"/>
      <w:color w:val="272727"/>
    </w:rPr>
  </w:style>
  <w:style w:type="paragraph" w:styleId="Quote">
    <w:name w:val="Quote"/>
    <w:basedOn w:val="Normal"/>
    <w:next w:val="Normal"/>
    <w:link w:val="QuoteChar"/>
    <w:uiPriority w:val="29"/>
    <w:qFormat/>
    <w:rsid w:val="7666A8B5"/>
    <w:pPr>
      <w:spacing w:before="160"/>
      <w:jc w:val="center"/>
    </w:pPr>
    <w:rPr>
      <w:i/>
      <w:iCs/>
      <w:color w:val="000000" w:themeColor="text1"/>
    </w:rPr>
  </w:style>
  <w:style w:type="character" w:customStyle="1" w:styleId="QuoteChar">
    <w:name w:val="Quote Char"/>
    <w:basedOn w:val="DefaultParagraphFont"/>
    <w:link w:val="Quote"/>
    <w:uiPriority w:val="29"/>
    <w:rsid w:val="002F5D5C"/>
    <w:rPr>
      <w:rFonts w:ascii="Times New Roman" w:eastAsia="Times New Roman" w:hAnsi="Times New Roman" w:cs="Times New Roman"/>
      <w:i/>
      <w:iCs/>
      <w:color w:val="000000" w:themeColor="text1"/>
    </w:rPr>
  </w:style>
  <w:style w:type="paragraph" w:styleId="IntenseQuote">
    <w:name w:val="Intense Quote"/>
    <w:basedOn w:val="Normal"/>
    <w:next w:val="Normal"/>
    <w:link w:val="IntenseQuoteChar"/>
    <w:uiPriority w:val="30"/>
    <w:qFormat/>
    <w:rsid w:val="7666A8B5"/>
    <w:pP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D5C"/>
    <w:rPr>
      <w:rFonts w:ascii="Times New Roman" w:eastAsia="Times New Roman" w:hAnsi="Times New Roman" w:cs="Times New Roman"/>
      <w:i/>
      <w:iCs/>
      <w:color w:val="0F4761" w:themeColor="accent1" w:themeShade="BF"/>
    </w:rPr>
  </w:style>
  <w:style w:type="character" w:styleId="SubtleReference">
    <w:name w:val="Subtle Reference"/>
    <w:basedOn w:val="DefaultParagraphFont"/>
    <w:uiPriority w:val="31"/>
    <w:qFormat/>
    <w:rsid w:val="002F5D5C"/>
    <w:rPr>
      <w:smallCaps/>
      <w:color w:val="5A5A5A"/>
    </w:rPr>
  </w:style>
  <w:style w:type="character" w:styleId="IntenseReference">
    <w:name w:val="Intense Reference"/>
    <w:basedOn w:val="DefaultParagraphFont"/>
    <w:uiPriority w:val="32"/>
    <w:qFormat/>
    <w:rsid w:val="002F5D5C"/>
    <w:rPr>
      <w:b/>
      <w:bCs/>
      <w:smallCaps/>
      <w:color w:val="0F4761" w:themeColor="accent1" w:themeShade="BF"/>
    </w:rPr>
  </w:style>
  <w:style w:type="paragraph" w:styleId="ListBullet2">
    <w:name w:val="List Bullet 2"/>
    <w:basedOn w:val="Normal"/>
    <w:uiPriority w:val="99"/>
    <w:unhideWhenUsed/>
    <w:rsid w:val="7666A8B5"/>
    <w:pPr>
      <w:tabs>
        <w:tab w:val="num" w:pos="643"/>
      </w:tabs>
      <w:ind w:left="643" w:hanging="360"/>
      <w:contextualSpacing/>
    </w:pPr>
  </w:style>
  <w:style w:type="paragraph" w:styleId="ListBullet3">
    <w:name w:val="List Bullet 3"/>
    <w:basedOn w:val="Normal"/>
    <w:uiPriority w:val="99"/>
    <w:unhideWhenUsed/>
    <w:rsid w:val="7666A8B5"/>
    <w:pPr>
      <w:tabs>
        <w:tab w:val="num" w:pos="926"/>
      </w:tabs>
      <w:ind w:left="926" w:hanging="360"/>
      <w:contextualSpacing/>
    </w:pPr>
  </w:style>
  <w:style w:type="paragraph" w:styleId="ListBullet4">
    <w:name w:val="List Bullet 4"/>
    <w:basedOn w:val="Normal"/>
    <w:uiPriority w:val="99"/>
    <w:unhideWhenUsed/>
    <w:rsid w:val="7666A8B5"/>
    <w:pPr>
      <w:tabs>
        <w:tab w:val="num" w:pos="1209"/>
      </w:tabs>
      <w:ind w:left="1209" w:hanging="360"/>
      <w:contextualSpacing/>
    </w:pPr>
  </w:style>
  <w:style w:type="paragraph" w:styleId="ListBullet5">
    <w:name w:val="List Bullet 5"/>
    <w:basedOn w:val="Normal"/>
    <w:uiPriority w:val="99"/>
    <w:unhideWhenUsed/>
    <w:rsid w:val="7666A8B5"/>
    <w:pPr>
      <w:tabs>
        <w:tab w:val="num" w:pos="1492"/>
      </w:tabs>
      <w:ind w:left="1492" w:hanging="360"/>
      <w:contextualSpacing/>
    </w:pPr>
  </w:style>
  <w:style w:type="paragraph" w:styleId="ListNumber2">
    <w:name w:val="List Number 2"/>
    <w:basedOn w:val="Normal"/>
    <w:uiPriority w:val="99"/>
    <w:unhideWhenUsed/>
    <w:rsid w:val="7666A8B5"/>
    <w:pPr>
      <w:tabs>
        <w:tab w:val="num" w:pos="643"/>
      </w:tabs>
      <w:ind w:left="643"/>
      <w:contextualSpacing/>
    </w:pPr>
  </w:style>
  <w:style w:type="paragraph" w:styleId="ListNumber3">
    <w:name w:val="List Number 3"/>
    <w:basedOn w:val="Normal"/>
    <w:uiPriority w:val="99"/>
    <w:unhideWhenUsed/>
    <w:rsid w:val="7666A8B5"/>
    <w:pPr>
      <w:tabs>
        <w:tab w:val="num" w:pos="926"/>
        <w:tab w:val="num" w:pos="1080"/>
      </w:tabs>
      <w:ind w:left="1080" w:hanging="360"/>
      <w:contextualSpacing/>
    </w:pPr>
  </w:style>
  <w:style w:type="paragraph" w:styleId="ListNumber4">
    <w:name w:val="List Number 4"/>
    <w:basedOn w:val="Normal"/>
    <w:uiPriority w:val="99"/>
    <w:unhideWhenUsed/>
    <w:rsid w:val="7666A8B5"/>
    <w:pPr>
      <w:tabs>
        <w:tab w:val="num" w:pos="1209"/>
      </w:tabs>
      <w:ind w:left="1209"/>
      <w:contextualSpacing/>
    </w:pPr>
  </w:style>
  <w:style w:type="paragraph" w:styleId="ListNumber5">
    <w:name w:val="List Number 5"/>
    <w:basedOn w:val="Normal"/>
    <w:uiPriority w:val="99"/>
    <w:unhideWhenUsed/>
    <w:rsid w:val="7666A8B5"/>
    <w:pPr>
      <w:tabs>
        <w:tab w:val="num" w:pos="1492"/>
      </w:tabs>
      <w:ind w:left="1492"/>
      <w:contextualSpacing/>
    </w:pPr>
  </w:style>
  <w:style w:type="paragraph" w:styleId="MacroText">
    <w:name w:val="macro"/>
    <w:link w:val="MacroTextChar"/>
    <w:uiPriority w:val="99"/>
    <w:unhideWhenUsed/>
    <w:rsid w:val="002F5D5C"/>
    <w:pPr>
      <w:spacing w:after="0"/>
    </w:pPr>
    <w:rPr>
      <w:rFonts w:ascii="Consolas" w:hAnsi="Consolas"/>
      <w:sz w:val="20"/>
      <w:szCs w:val="20"/>
    </w:rPr>
  </w:style>
  <w:style w:type="character" w:customStyle="1" w:styleId="MacroTextChar">
    <w:name w:val="Macro Text Char"/>
    <w:basedOn w:val="DefaultParagraphFont"/>
    <w:link w:val="MacroText"/>
    <w:uiPriority w:val="99"/>
    <w:rsid w:val="002F5D5C"/>
    <w:rPr>
      <w:rFonts w:ascii="Consolas" w:hAnsi="Consolas"/>
      <w:sz w:val="20"/>
      <w:szCs w:val="20"/>
    </w:rPr>
  </w:style>
  <w:style w:type="character" w:customStyle="1" w:styleId="TtuloCar">
    <w:name w:val="Título Car"/>
    <w:basedOn w:val="DefaultParagraphFont"/>
    <w:uiPriority w:val="10"/>
    <w:rsid w:val="042D2A7D"/>
    <w:rPr>
      <w:rFonts w:asciiTheme="majorHAnsi" w:eastAsiaTheme="majorEastAsia" w:hAnsiTheme="majorHAnsi" w:cstheme="majorBidi"/>
      <w:b/>
      <w:bCs/>
      <w:sz w:val="28"/>
      <w:szCs w:val="28"/>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Caption">
    <w:name w:val="caption"/>
    <w:basedOn w:val="Normal"/>
    <w:next w:val="Normal"/>
    <w:uiPriority w:val="35"/>
    <w:unhideWhenUsed/>
    <w:qFormat/>
    <w:rsid w:val="003676F9"/>
    <w:pPr>
      <w:spacing w:before="0" w:after="200" w:line="240" w:lineRule="auto"/>
    </w:pPr>
    <w:rPr>
      <w:i/>
      <w:iCs/>
      <w:color w:val="0E2841" w:themeColor="text2"/>
      <w:sz w:val="18"/>
      <w:szCs w:val="18"/>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Pr>
      <w:sz w:val="16"/>
      <w:szCs w:val="16"/>
    </w:rPr>
  </w:style>
  <w:style w:type="paragraph" w:customStyle="1" w:styleId="CommentText2">
    <w:name w:val="Comment Text2"/>
    <w:basedOn w:val="Normal"/>
    <w:uiPriority w:val="99"/>
    <w:unhideWhenUsed/>
    <w:rsid w:val="00A67135"/>
    <w:rPr>
      <w:sz w:val="20"/>
      <w:szCs w:val="20"/>
    </w:rPr>
  </w:style>
  <w:style w:type="character" w:customStyle="1" w:styleId="CommentReference2">
    <w:name w:val="Comment Reference2"/>
    <w:basedOn w:val="DefaultParagraphFont"/>
    <w:uiPriority w:val="99"/>
    <w:semiHidden/>
    <w:unhideWhenUsed/>
    <w:rsid w:val="00A67135"/>
    <w:rPr>
      <w:sz w:val="16"/>
      <w:szCs w:val="16"/>
    </w:rPr>
  </w:style>
  <w:style w:type="paragraph" w:styleId="CommentSubject">
    <w:name w:val="annotation subject"/>
    <w:basedOn w:val="CommentText"/>
    <w:next w:val="CommentText"/>
    <w:link w:val="CommentSubjectChar"/>
    <w:uiPriority w:val="99"/>
    <w:semiHidden/>
    <w:unhideWhenUsed/>
    <w:rsid w:val="00150DAD"/>
    <w:rPr>
      <w:b/>
      <w:bCs/>
    </w:rPr>
  </w:style>
  <w:style w:type="character" w:customStyle="1" w:styleId="CommentSubjectChar">
    <w:name w:val="Comment Subject Char"/>
    <w:basedOn w:val="CommentTextChar"/>
    <w:link w:val="CommentSubject"/>
    <w:uiPriority w:val="99"/>
    <w:semiHidden/>
    <w:rsid w:val="00150DAD"/>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styles" Target="styles.xml"/><Relationship Id="rId21" Type="http://schemas.microsoft.com/office/2020/10/relationships/intelligence" Target="intelligence2.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4.jpg"/><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92EA6E-45A5-47F9-B666-CD51C2B632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30673</Words>
  <Characters>174841</Characters>
  <Application>Microsoft Office Word</Application>
  <DocSecurity>4</DocSecurity>
  <Lines>1457</Lines>
  <Paragraphs>410</Paragraphs>
  <ScaleCrop>false</ScaleCrop>
  <Company/>
  <LinksUpToDate>false</LinksUpToDate>
  <CharactersWithSpaces>205104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 gomes</dc:creator>
  <cp:keywords/>
  <dc:description/>
  <cp:lastModifiedBy>Javier Tapia Galarce</cp:lastModifiedBy>
  <cp:revision>1573</cp:revision>
  <dcterms:created xsi:type="dcterms:W3CDTF">2026-04-15T17:29:00Z</dcterms:created>
  <dcterms:modified xsi:type="dcterms:W3CDTF">2026-06-10T01:02:00Z</dcterms:modified>
</cp:coreProperties>
</file>