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The two lines below are styled to look like headings, using bold, a larger font size and a blue colour, but they use the Normal style. A heading check should report them as text that looks like a heading but is not marked up as one.</w:t>
      </w:r>
    </w:p>
    <w:p>
      <w:pPr>
        <w:spacing w:after="120" w:before="240"/>
      </w:pPr>
      <w:r>
        <w:rPr>
          <w:b/>
          <w:bCs/>
          <w:color w:val="2E74B5"/>
          <w:sz w:val="32"/>
          <w:szCs w:val="32"/>
        </w:rP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spacing w:after="120" w:before="240"/>
      </w:pPr>
      <w:r>
        <w:rPr>
          <w:b/>
          <w:bCs/>
          <w:color w:val="2E74B5"/>
          <w:sz w:val="32"/>
          <w:szCs w:val="32"/>
        </w:rP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content that should be a heading</dc:title>
  <dc:creator>Intopia</dc:creator>
  <cp:lastModifiedBy>Intopia</cp:lastModifiedBy>
  <cp:revision>1</cp:revision>
  <dcterms:created xsi:type="dcterms:W3CDTF">2026-08-29T00:38:06.375Z</dcterms:created>
  <dcterms:modified xsi:type="dcterms:W3CDTF">2026-08-29T00:38:06.375Z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