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Grants and funding</w:t>
      </w:r>
    </w:p>
    <w:p>
      <w:r>
        <w:t xml:space="preserve">This file starts at heading level 2 and uses levels 2, 3, 3 in that order. No levels are skipped anywhere in the document, the document simply never starts at level 1. A heading check should report the missing level 1 without reporting a skipped level.</w:t>
      </w:r>
    </w:p>
    <w:p>
      <w:pPr>
        <w:pStyle w:val="Heading3"/>
      </w:pPr>
      <w:r>
        <w:t xml:space="preserve">Eligibility</w:t>
      </w:r>
    </w:p>
    <w:p>
      <w:r>
        <w:t xml:space="preserve">Applicants must be based in Australia and must not have received a grant in the previous two years.</w:t>
      </w:r>
    </w:p>
    <w:p>
      <w:pPr>
        <w:pStyle w:val="Heading3"/>
      </w:pPr>
      <w:r>
        <w:t xml:space="preserve">Reporting</w:t>
      </w:r>
    </w:p>
    <w:p>
      <w:r>
        <w:t xml:space="preserve">Successful applicants submit a short report within three months of the project finishing.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Headings no heading 1</dc:title>
  <dc:creator>Intopia</dc:creator>
  <cp:lastModifiedBy>Intopia</cp:lastModifiedBy>
  <cp:revision>1</cp:revision>
  <dcterms:created xsi:type="dcterms:W3CDTF">2026-08-29T00:45:56.040Z</dcterms:created>
  <dcterms:modified xsi:type="dcterms:W3CDTF">2026-08-29T00:45:56.055Z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