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Eligible costs</w:t>
      </w:r>
    </w:p>
    <w:p>
      <w:r>
        <w:t xml:space="preserve">The list below is a real unordered list with exactly one item. This is not a failure, but a single item list is usually a sign that something was meant to be plain text, so it is worth flagging for review.</w:t>
      </w:r>
    </w:p>
    <w:p>
      <w:pPr>
        <w:pStyle w:val="ListParagraph"/>
        <w:numPr>
          <w:ilvl w:val="0"/>
          <w:numId w:val="2"/>
        </w:numPr>
      </w:pPr>
      <w:r>
        <w:t xml:space="preserve">Airfares within Australia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Lists single item list</dc:title>
  <dc:creator>Intopia</dc:creator>
  <cp:lastModifiedBy>Intopia</cp:lastModifiedBy>
  <cp:revision>1</cp:revision>
  <dcterms:created xsi:type="dcterms:W3CDTF">2026-08-29T01:19:14.594Z</dcterms:created>
  <dcterms:modified xsi:type="dcterms:W3CDTF">2026-08-29T01:19:14.594Z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