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Applying for a grant</w:t>
      </w:r>
    </w:p>
    <w:p>
      <w:r>
        <w:t xml:space="preserve">The link below has descriptive text. Read on its own, out of context, it still says where it goes. A link text check should pass on this file.</w:t>
      </w:r>
    </w:p>
    <w:p>
      <w:r>
        <w:t xml:space="preserve">The full eligibility rules are set out in the </w:t>
      </w:r>
      <w:hyperlink w:history="1" r:id="rIdc3hjzwuwtm6xu5ho7cysv">
        <w:r>
          <w:rPr>
            <w:rStyle w:val="Hyperlink"/>
          </w:rPr>
          <w:t xml:space="preserve">grants program guidelines</w:t>
        </w:r>
      </w:hyperlink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3hjzwuwtm6xu5ho7cysv" Type="http://schemas.openxmlformats.org/officeDocument/2006/relationships/hyperlink" Target="https://www.intopia.digital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Links descriptive text</dc:title>
  <dc:creator>Intopia</dc:creator>
  <cp:lastModifiedBy>Intopia</cp:lastModifiedBy>
  <cp:revision>1</cp:revision>
  <dcterms:created xsi:type="dcterms:W3CDTF">2026-08-29T12:03:44.847Z</dcterms:created>
  <dcterms:modified xsi:type="dcterms:W3CDTF">2026-08-29T12:03:44.859Z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