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Applying for a grant</w:t>
      </w:r>
    </w:p>
    <w:p>
      <w:r>
        <w:t xml:space="preserve">The only link in this file sits in the page header, so it lives in header1.xml rather than document.xml. Its text reads click here. A parser that reads only document.xml will report that this document contains no links at all.</w:t>
      </w:r>
    </w:p>
    <w:p>
      <w:r>
        <w:t xml:space="preserve">Applications for the next round open in March.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Grants program. </w:t>
    </w:r>
    <w:hyperlink w:history="1" r:id="rIdmcpxkkmyrm80dllhvue5r">
      <w:r>
        <w:rPr>
          <w:rStyle w:val="Hyperlink"/>
        </w:rPr>
        <w:t xml:space="preserve">click here</w:t>
      </w:r>
    </w:hyperlink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mcpxkkmyrm80dllhvue5r" Type="http://schemas.openxmlformats.org/officeDocument/2006/relationships/hyperlink" Target="https://www.intopia.digital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link in page header</dc:title>
  <dc:creator>Intopia</dc:creator>
  <cp:lastModifiedBy>Intopia</cp:lastModifiedBy>
  <cp:revision>1</cp:revision>
  <dcterms:created xsi:type="dcterms:W3CDTF">2026-08-29T12:03:45.266Z</dcterms:created>
  <dcterms:modified xsi:type="dcterms:W3CDTF">2026-08-29T12:03:45.266Z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