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only link in this file sits in a footnote</w:t>
      </w:r>
      <w:r>
        <w:rPr>
          <w:rStyle w:val="FootnoteReference"/>
        </w:rPr>
        <w:footnoteReference w:id="1"/>
      </w:r>
      <w:r>
        <w:t xml:space="preserve">, so it lives in footnotes.xml rather than document.xml. A parser that reads only document.xml will report that this document contains no links at all.</w:t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The full eligibility rules are set out in the </w:t>
      </w:r>
      <w:hyperlink w:history="1" r:id="rIdbhbiams-qeacohaay51zk">
        <w:r>
          <w:rPr>
            <w:rStyle w:val="Hyperlink"/>
          </w:rPr>
          <w:t xml:space="preserve">grants program guidelines</w:t>
        </w:r>
      </w:hyperlink>
      <w:r>
        <w:t xml:space="preserve"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Id="rIdbhbiams-qeacohaay51zk" Type="http://schemas.openxmlformats.org/officeDocument/2006/relationships/hyperlink" Target="https://www.intopia.digital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link in footnote</dc:title>
  <dc:creator>Intopia</dc:creator>
  <cp:lastModifiedBy>Intopia</cp:lastModifiedBy>
  <cp:revision>1</cp:revision>
  <dcterms:created xsi:type="dcterms:W3CDTF">2026-08-29T12:03:45.282Z</dcterms:created>
  <dcterms:modified xsi:type="dcterms:W3CDTF">2026-08-29T12:03:45.282Z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