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90E" w:rsidRDefault="00CC5159">
      <w:r w:rsidRPr="00CC5159">
        <w:rPr>
          <w:highlight w:val="lightGray"/>
        </w:rPr>
        <w:t>Message Header</w:t>
      </w:r>
    </w:p>
    <w:p w:rsidR="00CC5159" w:rsidRDefault="00CC5159" w:rsidP="00CC5159">
      <w:pPr>
        <w:ind w:left="720"/>
      </w:pPr>
      <w:r w:rsidRPr="00CC5159">
        <w:rPr>
          <w:highlight w:val="lightGray"/>
        </w:rPr>
        <w:t>MSH</w:t>
      </w:r>
      <w:r>
        <w:t xml:space="preserve">|^~\&amp;|MHV </w:t>
      </w:r>
      <w:proofErr w:type="spellStart"/>
      <w:r>
        <w:t>EVAULT|xxxxxx^XXXXXX.VA.GOV^DNS|MHV</w:t>
      </w:r>
      <w:proofErr w:type="spellEnd"/>
      <w:r>
        <w:t xml:space="preserve"> VISTA|9xx^xxxxxxxxxMED.VA.GOV^DNS|</w:t>
      </w:r>
      <w:commentRangeStart w:id="0"/>
      <w:r w:rsidRPr="00CC5159">
        <w:rPr>
          <w:highlight w:val="yellow"/>
        </w:rPr>
        <w:t>2014</w:t>
      </w:r>
      <w:commentRangeEnd w:id="0"/>
      <w:r w:rsidR="009A46DA">
        <w:rPr>
          <w:rStyle w:val="CommentReference"/>
        </w:rPr>
        <w:commentReference w:id="0"/>
      </w:r>
      <w:commentRangeStart w:id="1"/>
      <w:r w:rsidRPr="00CC5159">
        <w:rPr>
          <w:highlight w:val="yellow"/>
        </w:rPr>
        <w:t>01</w:t>
      </w:r>
      <w:commentRangeEnd w:id="1"/>
      <w:r w:rsidR="009A46DA">
        <w:rPr>
          <w:rStyle w:val="CommentReference"/>
        </w:rPr>
        <w:commentReference w:id="1"/>
      </w:r>
      <w:commentRangeStart w:id="2"/>
      <w:r w:rsidRPr="00CC5159">
        <w:rPr>
          <w:highlight w:val="yellow"/>
        </w:rPr>
        <w:t>29</w:t>
      </w:r>
      <w:commentRangeEnd w:id="2"/>
      <w:r w:rsidR="009A46DA">
        <w:rPr>
          <w:rStyle w:val="CommentReference"/>
        </w:rPr>
        <w:commentReference w:id="2"/>
      </w:r>
      <w:commentRangeStart w:id="3"/>
      <w:r w:rsidRPr="00CC5159">
        <w:rPr>
          <w:highlight w:val="yellow"/>
        </w:rPr>
        <w:t>123803</w:t>
      </w:r>
      <w:commentRangeEnd w:id="3"/>
      <w:r w:rsidR="009A46DA">
        <w:rPr>
          <w:rStyle w:val="CommentReference"/>
        </w:rPr>
        <w:commentReference w:id="3"/>
      </w:r>
      <w:r>
        <w:t>-</w:t>
      </w:r>
      <w:r w:rsidRPr="00CC5159">
        <w:rPr>
          <w:highlight w:val="lightGray"/>
        </w:rPr>
        <w:t>0600||</w:t>
      </w:r>
      <w:r w:rsidRPr="00CC5159">
        <w:rPr>
          <w:highlight w:val="magenta"/>
        </w:rPr>
        <w:t>OMP^O09</w:t>
      </w:r>
      <w:r w:rsidRPr="00CC5159">
        <w:rPr>
          <w:highlight w:val="lightGray"/>
        </w:rPr>
        <w:t>^</w:t>
      </w:r>
      <w:r w:rsidRPr="00CC5159">
        <w:rPr>
          <w:highlight w:val="magenta"/>
        </w:rPr>
        <w:t>OMP_O09</w:t>
      </w:r>
      <w:r w:rsidRPr="00CC5159">
        <w:rPr>
          <w:highlight w:val="lightGray"/>
        </w:rPr>
        <w:t>|747726|T|</w:t>
      </w:r>
      <w:commentRangeStart w:id="4"/>
      <w:r w:rsidRPr="00CC5159">
        <w:rPr>
          <w:highlight w:val="lightGray"/>
        </w:rPr>
        <w:t>2.4</w:t>
      </w:r>
      <w:commentRangeEnd w:id="4"/>
      <w:r w:rsidR="007B12D1">
        <w:rPr>
          <w:rStyle w:val="CommentReference"/>
        </w:rPr>
        <w:commentReference w:id="4"/>
      </w:r>
    </w:p>
    <w:p w:rsidR="00CC5159" w:rsidRDefault="00CC5159" w:rsidP="00CC5159">
      <w:r w:rsidRPr="00CC5159">
        <w:rPr>
          <w:highlight w:val="lightGray"/>
        </w:rPr>
        <w:t>Patient Identification</w:t>
      </w:r>
    </w:p>
    <w:p w:rsidR="00CC5159" w:rsidRDefault="00CC5159" w:rsidP="00CC5159">
      <w:pPr>
        <w:ind w:left="720"/>
      </w:pPr>
      <w:r w:rsidRPr="00CC5159">
        <w:rPr>
          <w:highlight w:val="lightGray"/>
        </w:rPr>
        <w:t>PID</w:t>
      </w:r>
      <w:r>
        <w:t>|||</w:t>
      </w:r>
      <w:proofErr w:type="spellStart"/>
      <w:r>
        <w:t>xxxxxxxxxxxx</w:t>
      </w:r>
      <w:proofErr w:type="spellEnd"/>
      <w:r>
        <w:t>^^^</w:t>
      </w:r>
      <w:proofErr w:type="spellStart"/>
      <w:r>
        <w:t>USSSA^SS~xxxxxxxxxxxxxxxx</w:t>
      </w:r>
      <w:proofErr w:type="spellEnd"/>
      <w:r>
        <w:t>^^^USVHA^NI</w:t>
      </w:r>
    </w:p>
    <w:p w:rsidR="00CC5159" w:rsidRDefault="00CC5159" w:rsidP="00CC5159">
      <w:r w:rsidRPr="00CC5159">
        <w:rPr>
          <w:highlight w:val="lightGray"/>
        </w:rPr>
        <w:t>Common Order</w:t>
      </w:r>
    </w:p>
    <w:p w:rsidR="00CC5159" w:rsidRDefault="00CC5159" w:rsidP="00CC5159">
      <w:pPr>
        <w:ind w:left="720"/>
      </w:pPr>
      <w:r w:rsidRPr="00CC5159">
        <w:rPr>
          <w:highlight w:val="lightGray"/>
        </w:rPr>
        <w:t>ORC|</w:t>
      </w:r>
      <w:commentRangeStart w:id="5"/>
      <w:r w:rsidRPr="00CC5159">
        <w:rPr>
          <w:highlight w:val="green"/>
        </w:rPr>
        <w:t>RF</w:t>
      </w:r>
      <w:commentRangeEnd w:id="5"/>
      <w:r w:rsidR="009A46DA">
        <w:rPr>
          <w:rStyle w:val="CommentReference"/>
        </w:rPr>
        <w:commentReference w:id="5"/>
      </w:r>
      <w:r>
        <w:t>|</w:t>
      </w:r>
      <w:r w:rsidRPr="00CC5159">
        <w:rPr>
          <w:highlight w:val="cyan"/>
        </w:rPr>
        <w:t>3635873</w:t>
      </w:r>
      <w:r>
        <w:t>-</w:t>
      </w:r>
      <w:commentRangeStart w:id="6"/>
      <w:r w:rsidRPr="00CC5159">
        <w:rPr>
          <w:highlight w:val="yellow"/>
        </w:rPr>
        <w:t>2014</w:t>
      </w:r>
      <w:commentRangeEnd w:id="6"/>
      <w:r w:rsidR="009A46DA">
        <w:rPr>
          <w:rStyle w:val="CommentReference"/>
        </w:rPr>
        <w:commentReference w:id="6"/>
      </w:r>
      <w:commentRangeStart w:id="7"/>
      <w:r w:rsidRPr="00CC5159">
        <w:rPr>
          <w:highlight w:val="yellow"/>
        </w:rPr>
        <w:t>01</w:t>
      </w:r>
      <w:commentRangeEnd w:id="7"/>
      <w:r w:rsidR="009A46DA">
        <w:rPr>
          <w:rStyle w:val="CommentReference"/>
        </w:rPr>
        <w:commentReference w:id="7"/>
      </w:r>
      <w:commentRangeStart w:id="8"/>
      <w:r w:rsidRPr="00CC5159">
        <w:rPr>
          <w:highlight w:val="yellow"/>
        </w:rPr>
        <w:t>29</w:t>
      </w:r>
      <w:commentRangeEnd w:id="8"/>
      <w:r w:rsidR="009A46DA">
        <w:rPr>
          <w:rStyle w:val="CommentReference"/>
        </w:rPr>
        <w:commentReference w:id="8"/>
      </w:r>
      <w:commentRangeStart w:id="9"/>
      <w:r w:rsidRPr="00CC5159">
        <w:rPr>
          <w:highlight w:val="yellow"/>
        </w:rPr>
        <w:t>123803</w:t>
      </w:r>
      <w:commentRangeEnd w:id="9"/>
      <w:r w:rsidR="009A46DA">
        <w:rPr>
          <w:rStyle w:val="CommentReference"/>
        </w:rPr>
        <w:commentReference w:id="9"/>
      </w:r>
    </w:p>
    <w:p w:rsidR="00CC5159" w:rsidRDefault="00CC5159" w:rsidP="00CC5159">
      <w:r w:rsidRPr="00CC5159">
        <w:rPr>
          <w:highlight w:val="lightGray"/>
        </w:rPr>
        <w:t xml:space="preserve">Pharmacy/treatment </w:t>
      </w:r>
      <w:r w:rsidR="007B12D1">
        <w:rPr>
          <w:highlight w:val="lightGray"/>
        </w:rPr>
        <w:t xml:space="preserve">encoded </w:t>
      </w:r>
      <w:r w:rsidRPr="00CC5159">
        <w:rPr>
          <w:highlight w:val="lightGray"/>
        </w:rPr>
        <w:t>order</w:t>
      </w:r>
    </w:p>
    <w:p w:rsidR="00CC5159" w:rsidRDefault="00CC5159" w:rsidP="00CC5159">
      <w:pPr>
        <w:ind w:left="720"/>
      </w:pPr>
      <w:r w:rsidRPr="00CC5159">
        <w:rPr>
          <w:highlight w:val="lightGray"/>
        </w:rPr>
        <w:t>RXE</w:t>
      </w:r>
      <w:r>
        <w:t>|</w:t>
      </w:r>
      <w:commentRangeStart w:id="10"/>
      <w:r>
        <w:t>1</w:t>
      </w:r>
      <w:commentRangeEnd w:id="10"/>
      <w:r w:rsidR="009A46DA">
        <w:rPr>
          <w:rStyle w:val="CommentReference"/>
        </w:rPr>
        <w:commentReference w:id="10"/>
      </w:r>
      <w:commentRangeStart w:id="11"/>
      <w:r>
        <w:t>^</w:t>
      </w:r>
      <w:commentRangeEnd w:id="11"/>
      <w:r w:rsidR="009A46DA">
        <w:rPr>
          <w:rStyle w:val="CommentReference"/>
        </w:rPr>
        <w:commentReference w:id="11"/>
      </w:r>
      <w:commentRangeStart w:id="12"/>
      <w:r>
        <w:t>^</w:t>
      </w:r>
      <w:commentRangeEnd w:id="12"/>
      <w:r w:rsidR="009A46DA">
        <w:rPr>
          <w:rStyle w:val="CommentReference"/>
        </w:rPr>
        <w:commentReference w:id="12"/>
      </w:r>
      <w:commentRangeStart w:id="13"/>
      <w:r>
        <w:t>^</w:t>
      </w:r>
      <w:commentRangeEnd w:id="13"/>
      <w:r w:rsidR="009A46DA">
        <w:rPr>
          <w:rStyle w:val="CommentReference"/>
        </w:rPr>
        <w:commentReference w:id="13"/>
      </w:r>
      <w:commentRangeStart w:id="14"/>
      <w:commentRangeStart w:id="15"/>
      <w:r w:rsidRPr="00CC5159">
        <w:rPr>
          <w:highlight w:val="yellow"/>
        </w:rPr>
        <w:t>2014</w:t>
      </w:r>
      <w:commentRangeEnd w:id="14"/>
      <w:r w:rsidR="009A46DA">
        <w:rPr>
          <w:rStyle w:val="CommentReference"/>
        </w:rPr>
        <w:commentReference w:id="14"/>
      </w:r>
      <w:commentRangeStart w:id="16"/>
      <w:r w:rsidRPr="00CC5159">
        <w:rPr>
          <w:highlight w:val="yellow"/>
        </w:rPr>
        <w:t>01</w:t>
      </w:r>
      <w:commentRangeEnd w:id="16"/>
      <w:r w:rsidR="009A46DA">
        <w:rPr>
          <w:rStyle w:val="CommentReference"/>
        </w:rPr>
        <w:commentReference w:id="16"/>
      </w:r>
      <w:commentRangeStart w:id="17"/>
      <w:r w:rsidRPr="00CC5159">
        <w:rPr>
          <w:highlight w:val="yellow"/>
        </w:rPr>
        <w:t>29</w:t>
      </w:r>
      <w:commentRangeEnd w:id="17"/>
      <w:r w:rsidR="009A46DA">
        <w:rPr>
          <w:rStyle w:val="CommentReference"/>
        </w:rPr>
        <w:commentReference w:id="17"/>
      </w:r>
      <w:commentRangeStart w:id="18"/>
      <w:r w:rsidRPr="00CC5159">
        <w:rPr>
          <w:highlight w:val="yellow"/>
        </w:rPr>
        <w:t>123803</w:t>
      </w:r>
      <w:commentRangeEnd w:id="18"/>
      <w:r w:rsidR="009A46DA">
        <w:rPr>
          <w:rStyle w:val="CommentReference"/>
        </w:rPr>
        <w:commentReference w:id="18"/>
      </w:r>
      <w:commentRangeEnd w:id="15"/>
      <w:r w:rsidR="009A46DA">
        <w:rPr>
          <w:rStyle w:val="CommentReference"/>
        </w:rPr>
        <w:commentReference w:id="15"/>
      </w:r>
      <w:r>
        <w:t>|</w:t>
      </w:r>
      <w:r w:rsidRPr="00CC5159">
        <w:rPr>
          <w:highlight w:val="green"/>
        </w:rPr>
        <w:t>RF</w:t>
      </w:r>
      <w:r>
        <w:t>^^HL70119|1||1 refill unit||||||||||</w:t>
      </w:r>
      <w:r w:rsidRPr="00CC5159">
        <w:rPr>
          <w:highlight w:val="cyan"/>
        </w:rPr>
        <w:t>3635873</w:t>
      </w:r>
    </w:p>
    <w:sectPr w:rsidR="00CC5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len Fafara" w:date="2014-05-02T11:31:00Z" w:initials="GF">
    <w:p w:rsidR="009A46DA" w:rsidRDefault="009A46DA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yesr</w:t>
      </w:r>
      <w:proofErr w:type="spellEnd"/>
      <w:proofErr w:type="gramEnd"/>
    </w:p>
  </w:comment>
  <w:comment w:id="1" w:author="Glen Fafara" w:date="2014-05-02T11:31:00Z" w:initials="GF">
    <w:p w:rsidR="009A46DA" w:rsidRDefault="009A46DA">
      <w:pPr>
        <w:pStyle w:val="CommentText"/>
      </w:pPr>
      <w:r>
        <w:rPr>
          <w:rStyle w:val="CommentReference"/>
        </w:rPr>
        <w:annotationRef/>
      </w:r>
      <w:proofErr w:type="gramStart"/>
      <w:r>
        <w:t>month</w:t>
      </w:r>
      <w:proofErr w:type="gramEnd"/>
    </w:p>
  </w:comment>
  <w:comment w:id="2" w:author="Glen Fafara" w:date="2014-05-02T11:32:00Z" w:initials="GF">
    <w:p w:rsidR="009A46DA" w:rsidRDefault="009A46DA">
      <w:pPr>
        <w:pStyle w:val="CommentText"/>
      </w:pPr>
      <w:r>
        <w:rPr>
          <w:rStyle w:val="CommentReference"/>
        </w:rPr>
        <w:annotationRef/>
      </w:r>
      <w:proofErr w:type="gramStart"/>
      <w:r>
        <w:t>date</w:t>
      </w:r>
      <w:proofErr w:type="gramEnd"/>
    </w:p>
  </w:comment>
  <w:comment w:id="3" w:author="Glen Fafara" w:date="2014-05-02T11:32:00Z" w:initials="GF">
    <w:p w:rsidR="009A46DA" w:rsidRDefault="009A46DA">
      <w:pPr>
        <w:pStyle w:val="CommentText"/>
      </w:pPr>
      <w:r>
        <w:rPr>
          <w:rStyle w:val="CommentReference"/>
        </w:rPr>
        <w:annotationRef/>
      </w:r>
      <w:proofErr w:type="gramStart"/>
      <w:r>
        <w:t>time</w:t>
      </w:r>
      <w:proofErr w:type="gramEnd"/>
      <w:r>
        <w:t xml:space="preserve"> HHMMSS</w:t>
      </w:r>
    </w:p>
  </w:comment>
  <w:comment w:id="4" w:author="Glen Fafara" w:date="2014-05-02T11:10:00Z" w:initials="GF">
    <w:p w:rsidR="007B12D1" w:rsidRDefault="007B12D1">
      <w:pPr>
        <w:pStyle w:val="CommentText"/>
      </w:pPr>
      <w:r>
        <w:rPr>
          <w:rStyle w:val="CommentReference"/>
        </w:rPr>
        <w:annotationRef/>
      </w:r>
      <w:r>
        <w:t>HL-7 nomenclature</w:t>
      </w:r>
    </w:p>
  </w:comment>
  <w:comment w:id="5" w:author="Glen Fafara" w:date="2014-05-02T11:33:00Z" w:initials="GF">
    <w:p w:rsidR="009A46DA" w:rsidRDefault="009A46DA">
      <w:pPr>
        <w:pStyle w:val="CommentText"/>
      </w:pPr>
      <w:r>
        <w:rPr>
          <w:rStyle w:val="CommentReference"/>
        </w:rPr>
        <w:annotationRef/>
      </w:r>
      <w:r>
        <w:t>ORD-1 Order Control (ID)</w:t>
      </w:r>
    </w:p>
  </w:comment>
  <w:comment w:id="6" w:author="Glen Fafara" w:date="2014-05-02T11:32:00Z" w:initials="GF">
    <w:p w:rsidR="009A46DA" w:rsidRDefault="009A46DA">
      <w:pPr>
        <w:pStyle w:val="CommentText"/>
      </w:pPr>
      <w:r>
        <w:rPr>
          <w:rStyle w:val="CommentReference"/>
        </w:rPr>
        <w:annotationRef/>
      </w:r>
      <w:proofErr w:type="gramStart"/>
      <w:r>
        <w:t>year</w:t>
      </w:r>
      <w:proofErr w:type="gramEnd"/>
    </w:p>
  </w:comment>
  <w:comment w:id="7" w:author="Glen Fafara" w:date="2014-05-02T11:32:00Z" w:initials="GF">
    <w:p w:rsidR="009A46DA" w:rsidRDefault="009A46DA">
      <w:pPr>
        <w:pStyle w:val="CommentText"/>
      </w:pPr>
      <w:r>
        <w:rPr>
          <w:rStyle w:val="CommentReference"/>
        </w:rPr>
        <w:annotationRef/>
      </w:r>
      <w:proofErr w:type="gramStart"/>
      <w:r>
        <w:t>month</w:t>
      </w:r>
      <w:proofErr w:type="gramEnd"/>
    </w:p>
  </w:comment>
  <w:comment w:id="8" w:author="Glen Fafara" w:date="2014-05-02T11:32:00Z" w:initials="GF">
    <w:p w:rsidR="009A46DA" w:rsidRDefault="009A46DA">
      <w:pPr>
        <w:pStyle w:val="CommentText"/>
      </w:pPr>
      <w:r>
        <w:rPr>
          <w:rStyle w:val="CommentReference"/>
        </w:rPr>
        <w:annotationRef/>
      </w:r>
      <w:proofErr w:type="gramStart"/>
      <w:r>
        <w:t>day</w:t>
      </w:r>
      <w:proofErr w:type="gramEnd"/>
    </w:p>
  </w:comment>
  <w:comment w:id="9" w:author="Glen Fafara" w:date="2014-05-02T11:32:00Z" w:initials="GF">
    <w:p w:rsidR="009A46DA" w:rsidRDefault="009A46DA">
      <w:pPr>
        <w:pStyle w:val="CommentText"/>
      </w:pPr>
      <w:r>
        <w:rPr>
          <w:rStyle w:val="CommentReference"/>
        </w:rPr>
        <w:annotationRef/>
      </w:r>
      <w:proofErr w:type="gramStart"/>
      <w:r>
        <w:t>time</w:t>
      </w:r>
      <w:proofErr w:type="gramEnd"/>
      <w:r>
        <w:t xml:space="preserve"> HHMMSS</w:t>
      </w:r>
    </w:p>
  </w:comment>
  <w:comment w:id="10" w:author="Glen Fafara" w:date="2014-05-02T11:37:00Z" w:initials="GF">
    <w:p w:rsidR="009A46DA" w:rsidRDefault="009A46DA">
      <w:pPr>
        <w:pStyle w:val="CommentText"/>
      </w:pPr>
      <w:r>
        <w:rPr>
          <w:rStyle w:val="CommentReference"/>
        </w:rPr>
        <w:annotationRef/>
      </w:r>
      <w:r>
        <w:t>RXE-1 Give Timing (TQ)</w:t>
      </w:r>
    </w:p>
  </w:comment>
  <w:comment w:id="11" w:author="Glen Fafara" w:date="2014-05-02T11:37:00Z" w:initials="GF">
    <w:p w:rsidR="009A46DA" w:rsidRDefault="009A46DA">
      <w:pPr>
        <w:pStyle w:val="CommentText"/>
      </w:pPr>
      <w:r>
        <w:rPr>
          <w:rStyle w:val="CommentReference"/>
        </w:rPr>
        <w:annotationRef/>
      </w:r>
      <w:r>
        <w:t>RXE-2 Give Code (CE)</w:t>
      </w:r>
    </w:p>
  </w:comment>
  <w:comment w:id="12" w:author="Glen Fafara" w:date="2014-05-02T11:37:00Z" w:initials="GF">
    <w:p w:rsidR="009A46DA" w:rsidRDefault="009A46DA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>Give Amount - Minimum (NM)</w:t>
      </w:r>
    </w:p>
  </w:comment>
  <w:comment w:id="13" w:author="Glen Fafara" w:date="2014-05-02T11:37:00Z" w:initials="GF">
    <w:p w:rsidR="009A46DA" w:rsidRDefault="009A46DA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>Give Units (CE)</w:t>
      </w:r>
    </w:p>
  </w:comment>
  <w:comment w:id="14" w:author="Glen Fafara" w:date="2014-05-02T11:32:00Z" w:initials="GF">
    <w:p w:rsidR="009A46DA" w:rsidRDefault="009A46DA">
      <w:pPr>
        <w:pStyle w:val="CommentText"/>
      </w:pPr>
      <w:r>
        <w:rPr>
          <w:rStyle w:val="CommentReference"/>
        </w:rPr>
        <w:annotationRef/>
      </w:r>
      <w:proofErr w:type="gramStart"/>
      <w:r>
        <w:t>year</w:t>
      </w:r>
      <w:proofErr w:type="gramEnd"/>
    </w:p>
  </w:comment>
  <w:comment w:id="16" w:author="Glen Fafara" w:date="2014-05-02T11:32:00Z" w:initials="GF">
    <w:p w:rsidR="009A46DA" w:rsidRDefault="009A46DA">
      <w:pPr>
        <w:pStyle w:val="CommentText"/>
      </w:pPr>
      <w:r>
        <w:rPr>
          <w:rStyle w:val="CommentReference"/>
        </w:rPr>
        <w:annotationRef/>
      </w:r>
      <w:proofErr w:type="gramStart"/>
      <w:r>
        <w:t>month</w:t>
      </w:r>
      <w:proofErr w:type="gramEnd"/>
    </w:p>
  </w:comment>
  <w:comment w:id="17" w:author="Glen Fafara" w:date="2014-05-02T11:32:00Z" w:initials="GF">
    <w:p w:rsidR="009A46DA" w:rsidRDefault="009A46DA">
      <w:pPr>
        <w:pStyle w:val="CommentText"/>
      </w:pPr>
      <w:r>
        <w:rPr>
          <w:rStyle w:val="CommentReference"/>
        </w:rPr>
        <w:annotationRef/>
      </w:r>
      <w:proofErr w:type="gramStart"/>
      <w:r>
        <w:t>day</w:t>
      </w:r>
      <w:proofErr w:type="gramEnd"/>
    </w:p>
  </w:comment>
  <w:comment w:id="18" w:author="Glen Fafara" w:date="2014-05-02T11:32:00Z" w:initials="GF">
    <w:p w:rsidR="009A46DA" w:rsidRDefault="009A46DA">
      <w:pPr>
        <w:pStyle w:val="CommentText"/>
      </w:pPr>
      <w:r>
        <w:rPr>
          <w:rStyle w:val="CommentReference"/>
        </w:rPr>
        <w:annotationRef/>
      </w:r>
      <w:proofErr w:type="gramStart"/>
      <w:r>
        <w:t>time</w:t>
      </w:r>
      <w:proofErr w:type="gramEnd"/>
      <w:r>
        <w:t xml:space="preserve"> HHMMSS</w:t>
      </w:r>
    </w:p>
  </w:comment>
  <w:comment w:id="15" w:author="Glen Fafara" w:date="2014-05-02T11:37:00Z" w:initials="GF">
    <w:p w:rsidR="009A46DA" w:rsidRDefault="009A46DA">
      <w:pPr>
        <w:pStyle w:val="CommentText"/>
      </w:pPr>
      <w:r>
        <w:rPr>
          <w:rStyle w:val="CommentReference"/>
        </w:rPr>
        <w:annotationRef/>
      </w:r>
      <w:bookmarkStart w:id="19" w:name="_GoBack"/>
      <w:bookmarkEnd w:id="19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159"/>
    <w:rsid w:val="0045790E"/>
    <w:rsid w:val="007B12D1"/>
    <w:rsid w:val="009A46DA"/>
    <w:rsid w:val="00CC5159"/>
    <w:rsid w:val="00F4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B12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2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2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2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2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2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B12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2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2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2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2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2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Systems Made Simple Inc.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 Fafara</dc:creator>
  <cp:lastModifiedBy>Glen Fafara</cp:lastModifiedBy>
  <cp:revision>1</cp:revision>
  <dcterms:created xsi:type="dcterms:W3CDTF">2014-05-02T14:05:00Z</dcterms:created>
  <dcterms:modified xsi:type="dcterms:W3CDTF">2014-05-02T17:17:00Z</dcterms:modified>
</cp:coreProperties>
</file>