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4B" w:rsidRPr="0065194B" w:rsidRDefault="0065194B" w:rsidP="0065194B">
      <w:pPr>
        <w:spacing w:after="161"/>
        <w:ind w:hanging="30"/>
        <w:jc w:val="center"/>
        <w:outlineLvl w:val="0"/>
        <w:rPr>
          <w:rFonts w:ascii="Arial" w:eastAsia="Times New Roman" w:hAnsi="Arial" w:cs="Arial"/>
          <w:b/>
          <w:bCs/>
          <w:color w:val="505050"/>
          <w:kern w:val="36"/>
          <w:sz w:val="21"/>
          <w:szCs w:val="48"/>
          <w:lang w:eastAsia="fr-FR"/>
        </w:rPr>
      </w:pPr>
    </w:p>
    <w:p w:rsidR="00192FFC" w:rsidRPr="00192FFC" w:rsidRDefault="00192FFC" w:rsidP="0065194B">
      <w:pPr>
        <w:spacing w:after="161"/>
        <w:ind w:hanging="30"/>
        <w:jc w:val="center"/>
        <w:outlineLvl w:val="0"/>
        <w:rPr>
          <w:rFonts w:ascii="Arial" w:eastAsia="Times New Roman" w:hAnsi="Arial" w:cs="Arial"/>
          <w:b/>
          <w:bCs/>
          <w:color w:val="505050"/>
          <w:kern w:val="36"/>
          <w:sz w:val="48"/>
          <w:szCs w:val="48"/>
          <w:lang w:eastAsia="fr-FR"/>
        </w:rPr>
      </w:pPr>
      <w:r w:rsidRPr="00192FFC">
        <w:rPr>
          <w:rFonts w:ascii="Arial" w:eastAsia="Times New Roman" w:hAnsi="Arial" w:cs="Arial"/>
          <w:b/>
          <w:bCs/>
          <w:color w:val="505050"/>
          <w:kern w:val="36"/>
          <w:sz w:val="48"/>
          <w:szCs w:val="48"/>
          <w:lang w:eastAsia="fr-FR"/>
        </w:rPr>
        <w:t>Développeur e-commerce</w:t>
      </w:r>
    </w:p>
    <w:p w:rsidR="00192FFC" w:rsidRPr="00192FFC" w:rsidRDefault="00192FFC" w:rsidP="00192FFC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92FFC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192FFC" w:rsidRPr="00192FFC" w:rsidRDefault="00192FFC" w:rsidP="00192FFC">
      <w:pPr>
        <w:spacing w:before="269" w:after="269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Le titulaire de ce poste aura comme principales fonctions de ’analyser, concevoir, développer et tester les nouvelles fonctionnalités liées à la plateforme d’affaires électroniques, tant au niveau front-end que back-end. Il apportera également une expertise sur les opportunités d’amélioration et contribuera à améliorer les éléments en place.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Il devra également participer au support applicatif lorsque nécessaire.</w:t>
      </w:r>
    </w:p>
    <w:p w:rsidR="00192FFC" w:rsidRPr="00192FFC" w:rsidRDefault="00192FFC" w:rsidP="00192FFC">
      <w:pPr>
        <w:spacing w:before="199" w:after="199"/>
        <w:ind w:hanging="15"/>
        <w:outlineLvl w:val="1"/>
        <w:rPr>
          <w:rFonts w:ascii="inherit" w:eastAsia="Times New Roman" w:hAnsi="inherit" w:cs="Arial"/>
          <w:b/>
          <w:bCs/>
          <w:color w:val="505050"/>
          <w:sz w:val="32"/>
          <w:szCs w:val="32"/>
          <w:lang w:eastAsia="fr-FR"/>
        </w:rPr>
      </w:pPr>
      <w:r w:rsidRPr="00192FFC">
        <w:rPr>
          <w:rFonts w:ascii="inherit" w:eastAsia="Times New Roman" w:hAnsi="inherit" w:cs="Arial"/>
          <w:b/>
          <w:bCs/>
          <w:color w:val="505050"/>
          <w:sz w:val="32"/>
          <w:szCs w:val="32"/>
          <w:lang w:eastAsia="fr-FR"/>
        </w:rPr>
        <w:t>Principales responsabilités :</w:t>
      </w:r>
    </w:p>
    <w:p w:rsidR="00192FFC" w:rsidRPr="00192FFC" w:rsidRDefault="00192FFC" w:rsidP="00192FFC">
      <w:pPr>
        <w:spacing w:before="269" w:after="269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• Agir à titre d’expert technique CMS, développeur front et back-end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Développer, maintenir et supporter la succursale virtuelle (plateforme e-commerce)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Assurer le contrôle de qualité sur les changements effectués et les documenter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Travailler de pair avec le webmestre et le propriétaire produit (PO) pour l’évolution et la stabilité de la plate-forme</w:t>
      </w:r>
    </w:p>
    <w:p w:rsidR="00192FFC" w:rsidRPr="00192FFC" w:rsidRDefault="00192FFC" w:rsidP="00192FFC">
      <w:pPr>
        <w:spacing w:before="199" w:after="199"/>
        <w:ind w:hanging="15"/>
        <w:outlineLvl w:val="1"/>
        <w:rPr>
          <w:rFonts w:ascii="inherit" w:eastAsia="Times New Roman" w:hAnsi="inherit" w:cs="Arial"/>
          <w:b/>
          <w:bCs/>
          <w:color w:val="505050"/>
          <w:sz w:val="32"/>
          <w:szCs w:val="32"/>
          <w:lang w:eastAsia="fr-FR"/>
        </w:rPr>
      </w:pPr>
      <w:r w:rsidRPr="00192FFC">
        <w:rPr>
          <w:rFonts w:ascii="inherit" w:eastAsia="Times New Roman" w:hAnsi="inherit" w:cs="Arial"/>
          <w:b/>
          <w:bCs/>
          <w:color w:val="505050"/>
          <w:sz w:val="32"/>
          <w:szCs w:val="32"/>
          <w:lang w:eastAsia="fr-FR"/>
        </w:rPr>
        <w:t>Exigences :</w:t>
      </w:r>
    </w:p>
    <w:p w:rsidR="00192FFC" w:rsidRPr="00192FFC" w:rsidRDefault="00192FFC" w:rsidP="00192FFC">
      <w:pPr>
        <w:spacing w:before="269" w:after="269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• DEC / Baccalauréat en informatique, génie logiciel ou équivalent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3-5 ans d’expérience pertinente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CONNAISSANCES REQUISES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Expérience en PHP et MySQL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Connaissance d’un ou plusieurs CMS, MVC et plateforme de paiement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 xml:space="preserve">• Maitrise du </w:t>
      </w:r>
      <w:proofErr w:type="spellStart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Javascript</w:t>
      </w:r>
      <w:proofErr w:type="spellEnd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, HTML et CSS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Connaissances des bonnes pratiques de développement logiciels.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 xml:space="preserve">• Expérience avec </w:t>
      </w:r>
      <w:proofErr w:type="spellStart"/>
      <w:r w:rsidR="00EC37DA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Laravel</w:t>
      </w:r>
      <w:proofErr w:type="spellEnd"/>
      <w:r w:rsidR="00EC37DA">
        <w:rPr>
          <w:rFonts w:ascii="Arial" w:eastAsia="Times New Roman" w:hAnsi="Arial" w:cs="Arial"/>
          <w:color w:val="505050"/>
          <w:sz w:val="21"/>
          <w:szCs w:val="21"/>
          <w:lang w:eastAsia="fr-FR"/>
        </w:rPr>
        <w:t xml:space="preserve"> ou </w:t>
      </w:r>
      <w:bookmarkStart w:id="0" w:name="_GoBack"/>
      <w:bookmarkEnd w:id="0"/>
      <w:proofErr w:type="spellStart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Magento</w:t>
      </w:r>
      <w:proofErr w:type="spellEnd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 xml:space="preserve"> Commerce 2 (un atout)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Bonnes connaissances OS/</w:t>
      </w:r>
      <w:proofErr w:type="spellStart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Database</w:t>
      </w:r>
      <w:proofErr w:type="spellEnd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 xml:space="preserve"> et manipulation/migration de data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 xml:space="preserve">• Connaissances dans l’élaboration de </w:t>
      </w:r>
      <w:proofErr w:type="spellStart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Rest</w:t>
      </w:r>
      <w:proofErr w:type="spellEnd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 xml:space="preserve"> Api / Web Services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Expérience de développement mobile(un atout)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 xml:space="preserve">• Connaissance de </w:t>
      </w:r>
      <w:proofErr w:type="spellStart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Elasticsearch</w:t>
      </w:r>
      <w:proofErr w:type="spellEnd"/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 xml:space="preserve"> (un atout)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QUALITÉS ET HABILETÉS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Capacité d’analyse, résolution de problèmes et esprit de synthèse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Créativité et sens de l’innovation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Initiative, autonomie et flexibilité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Bonne communication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Aimer influencer et implanter des méthodes de travail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Intérêt et efficacité en travail d’équipe</w:t>
      </w: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br/>
        <w:t>• Sens de l’humour</w:t>
      </w:r>
    </w:p>
    <w:p w:rsidR="0065194B" w:rsidRDefault="0065194B">
      <w:pPr>
        <w:rPr>
          <w:rFonts w:ascii="inherit" w:eastAsia="Times New Roman" w:hAnsi="inherit" w:cs="Arial"/>
          <w:b/>
          <w:bCs/>
          <w:color w:val="505050"/>
          <w:sz w:val="32"/>
          <w:szCs w:val="32"/>
          <w:lang w:eastAsia="fr-FR"/>
        </w:rPr>
      </w:pPr>
      <w:r>
        <w:rPr>
          <w:rFonts w:ascii="inherit" w:eastAsia="Times New Roman" w:hAnsi="inherit" w:cs="Arial"/>
          <w:b/>
          <w:bCs/>
          <w:color w:val="505050"/>
          <w:sz w:val="32"/>
          <w:szCs w:val="32"/>
          <w:lang w:eastAsia="fr-FR"/>
        </w:rPr>
        <w:br w:type="page"/>
      </w:r>
    </w:p>
    <w:p w:rsidR="00192FFC" w:rsidRPr="00192FFC" w:rsidRDefault="00192FFC" w:rsidP="00192FFC">
      <w:pPr>
        <w:spacing w:before="199" w:after="199"/>
        <w:ind w:hanging="15"/>
        <w:outlineLvl w:val="1"/>
        <w:rPr>
          <w:rFonts w:ascii="inherit" w:eastAsia="Times New Roman" w:hAnsi="inherit" w:cs="Arial"/>
          <w:b/>
          <w:bCs/>
          <w:color w:val="505050"/>
          <w:sz w:val="32"/>
          <w:szCs w:val="32"/>
          <w:lang w:eastAsia="fr-FR"/>
        </w:rPr>
      </w:pPr>
      <w:r w:rsidRPr="00192FFC">
        <w:rPr>
          <w:rFonts w:ascii="inherit" w:eastAsia="Times New Roman" w:hAnsi="inherit" w:cs="Arial"/>
          <w:b/>
          <w:bCs/>
          <w:color w:val="505050"/>
          <w:sz w:val="32"/>
          <w:szCs w:val="32"/>
          <w:lang w:eastAsia="fr-FR"/>
        </w:rPr>
        <w:lastRenderedPageBreak/>
        <w:t>Conditions de travail :</w:t>
      </w:r>
    </w:p>
    <w:p w:rsidR="00192FFC" w:rsidRPr="00192FFC" w:rsidRDefault="00192FFC" w:rsidP="00192F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Assurance collective dès le 1er jour (assurance médicale, dentaire, invalidité de courte et longue durée)</w:t>
      </w:r>
    </w:p>
    <w:p w:rsidR="00192FFC" w:rsidRPr="00192FFC" w:rsidRDefault="00192FFC" w:rsidP="00192F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Contribution à un REER collectif dès l’embauche</w:t>
      </w:r>
    </w:p>
    <w:p w:rsidR="00192FFC" w:rsidRPr="00192FFC" w:rsidRDefault="00192FFC" w:rsidP="00192F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Programme d’aide aux employés (service de soutien psychologique, financier, juridique et aide parentale)</w:t>
      </w:r>
    </w:p>
    <w:p w:rsidR="00192FFC" w:rsidRPr="00192FFC" w:rsidRDefault="00192FFC" w:rsidP="00192F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Accès à la télémédecine avec des professionnels de la santé par clavardage ou session vidéo sécurisés dès le 1er jour</w:t>
      </w:r>
    </w:p>
    <w:p w:rsidR="00192FFC" w:rsidRPr="00192FFC" w:rsidRDefault="00192FFC" w:rsidP="00192F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Contribution à l'abonnement dans un centre de conditionnement physique</w:t>
      </w:r>
    </w:p>
    <w:p w:rsidR="00192FFC" w:rsidRPr="00192FFC" w:rsidRDefault="00192FFC" w:rsidP="00192F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Remboursement de l’adhésion ou du renouvellement à un ordre professionnel</w:t>
      </w:r>
    </w:p>
    <w:p w:rsidR="00192FFC" w:rsidRPr="00192FFC" w:rsidRDefault="00192FFC" w:rsidP="00192FFC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505050"/>
          <w:sz w:val="21"/>
          <w:szCs w:val="21"/>
          <w:lang w:eastAsia="fr-FR"/>
        </w:rPr>
      </w:pPr>
      <w:r w:rsidRPr="00192FFC">
        <w:rPr>
          <w:rFonts w:ascii="Arial" w:eastAsia="Times New Roman" w:hAnsi="Arial" w:cs="Arial"/>
          <w:color w:val="505050"/>
          <w:sz w:val="21"/>
          <w:szCs w:val="21"/>
          <w:lang w:eastAsia="fr-FR"/>
        </w:rPr>
        <w:t>Programme de vacances anticipées</w:t>
      </w:r>
    </w:p>
    <w:p w:rsidR="00192FFC" w:rsidRPr="00192FFC" w:rsidRDefault="00192FFC" w:rsidP="00192FFC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192FFC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16381F" w:rsidRDefault="001B27FD"/>
    <w:sectPr w:rsidR="0016381F" w:rsidSect="00C536E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7FD" w:rsidRDefault="001B27FD" w:rsidP="0065194B">
      <w:r>
        <w:separator/>
      </w:r>
    </w:p>
  </w:endnote>
  <w:endnote w:type="continuationSeparator" w:id="0">
    <w:p w:rsidR="001B27FD" w:rsidRDefault="001B27FD" w:rsidP="0065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7FD" w:rsidRDefault="001B27FD" w:rsidP="0065194B">
      <w:r>
        <w:separator/>
      </w:r>
    </w:p>
  </w:footnote>
  <w:footnote w:type="continuationSeparator" w:id="0">
    <w:p w:rsidR="001B27FD" w:rsidRDefault="001B27FD" w:rsidP="00651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94B" w:rsidRDefault="0065194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3652318</wp:posOffset>
          </wp:positionH>
          <wp:positionV relativeFrom="paragraph">
            <wp:posOffset>0</wp:posOffset>
          </wp:positionV>
          <wp:extent cx="1739900" cy="39370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R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5020D"/>
    <w:multiLevelType w:val="multilevel"/>
    <w:tmpl w:val="9AE6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FC"/>
    <w:rsid w:val="000127D3"/>
    <w:rsid w:val="00192FFC"/>
    <w:rsid w:val="001B27FD"/>
    <w:rsid w:val="00432EF6"/>
    <w:rsid w:val="0065194B"/>
    <w:rsid w:val="00C536E5"/>
    <w:rsid w:val="00E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154BB"/>
  <w15:chartTrackingRefBased/>
  <w15:docId w15:val="{B289056C-B5C8-D446-B6E8-B1E5CF9B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92F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92F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FF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92FF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92FF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92FFC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tombstonelabel">
    <w:name w:val="tombstonelabel"/>
    <w:basedOn w:val="Policepardfaut"/>
    <w:rsid w:val="00192FFC"/>
  </w:style>
  <w:style w:type="character" w:customStyle="1" w:styleId="tombstonevalue">
    <w:name w:val="tombstonevalue"/>
    <w:basedOn w:val="Policepardfaut"/>
    <w:rsid w:val="00192FFC"/>
  </w:style>
  <w:style w:type="paragraph" w:styleId="NormalWeb">
    <w:name w:val="Normal (Web)"/>
    <w:basedOn w:val="Normal"/>
    <w:uiPriority w:val="99"/>
    <w:semiHidden/>
    <w:unhideWhenUsed/>
    <w:rsid w:val="00192F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92FFC"/>
    <w:rPr>
      <w:color w:val="0000FF"/>
      <w:u w:val="singl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92FF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92FFC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5194B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5194B"/>
  </w:style>
  <w:style w:type="paragraph" w:styleId="Pieddepage">
    <w:name w:val="footer"/>
    <w:basedOn w:val="Normal"/>
    <w:link w:val="PieddepageCar"/>
    <w:uiPriority w:val="99"/>
    <w:unhideWhenUsed/>
    <w:rsid w:val="0065194B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1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46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8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2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2021-12-08T15:21:00Z</dcterms:created>
  <dcterms:modified xsi:type="dcterms:W3CDTF">2022-02-28T21:59:00Z</dcterms:modified>
</cp:coreProperties>
</file>