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05F" w:rsidRPr="00A07A69" w:rsidRDefault="0073705F" w:rsidP="0073705F">
      <w:pPr>
        <w:autoSpaceDE w:val="0"/>
        <w:autoSpaceDN w:val="0"/>
        <w:spacing w:line="259" w:lineRule="atLeast"/>
        <w:jc w:val="center"/>
        <w:rPr>
          <w:rFonts w:ascii="Arial" w:hAnsi="Arial" w:cs="Arial"/>
          <w:sz w:val="22"/>
          <w:szCs w:val="22"/>
        </w:rPr>
      </w:pPr>
      <w:r w:rsidRPr="00A07A69">
        <w:rPr>
          <w:rFonts w:ascii="Arial" w:hAnsi="Arial" w:cs="Arial"/>
          <w:b/>
          <w:bCs/>
          <w:color w:val="000000"/>
          <w:sz w:val="22"/>
          <w:szCs w:val="22"/>
        </w:rPr>
        <w:t xml:space="preserve">CORNERSTONE INSURANCE PLC   </w:t>
      </w:r>
      <w:r w:rsidRPr="00A07A69">
        <w:rPr>
          <w:rFonts w:ascii="Arial" w:hAnsi="Arial" w:cs="Arial"/>
          <w:sz w:val="22"/>
          <w:szCs w:val="22"/>
        </w:rPr>
        <w:t xml:space="preserve"> </w:t>
      </w:r>
    </w:p>
    <w:p w:rsidR="0073705F" w:rsidRPr="00A07A69" w:rsidRDefault="0073705F" w:rsidP="0073705F">
      <w:pPr>
        <w:autoSpaceDE w:val="0"/>
        <w:autoSpaceDN w:val="0"/>
        <w:spacing w:line="185" w:lineRule="atLeast"/>
        <w:rPr>
          <w:rFonts w:ascii="Arial" w:hAnsi="Arial" w:cs="Arial"/>
          <w:b/>
          <w:bCs/>
          <w:color w:val="000000"/>
          <w:sz w:val="22"/>
          <w:szCs w:val="22"/>
        </w:rPr>
      </w:pPr>
    </w:p>
    <w:p w:rsidR="0073705F" w:rsidRDefault="0073705F" w:rsidP="0073705F">
      <w:pPr>
        <w:pBdr>
          <w:bottom w:val="single" w:sz="4" w:space="1" w:color="auto"/>
        </w:pBdr>
        <w:autoSpaceDE w:val="0"/>
        <w:autoSpaceDN w:val="0"/>
        <w:jc w:val="left"/>
        <w:rPr>
          <w:rFonts w:ascii="Arial" w:hAnsi="Arial" w:cs="Arial"/>
          <w:b/>
          <w:bCs/>
          <w:sz w:val="22"/>
          <w:szCs w:val="22"/>
        </w:rPr>
      </w:pPr>
      <w:r>
        <w:rPr>
          <w:rFonts w:ascii="Arial" w:hAnsi="Arial" w:cs="Arial"/>
          <w:b/>
          <w:bCs/>
          <w:sz w:val="22"/>
          <w:szCs w:val="22"/>
        </w:rPr>
        <w:t>COLLECTIVE</w:t>
      </w:r>
      <w:r w:rsidRPr="00A07A69">
        <w:rPr>
          <w:rFonts w:ascii="Arial" w:hAnsi="Arial" w:cs="Arial"/>
          <w:b/>
          <w:bCs/>
          <w:sz w:val="22"/>
          <w:szCs w:val="22"/>
        </w:rPr>
        <w:t xml:space="preserve"> ENDORSEMENT NO: </w:t>
      </w:r>
      <w:bookmarkStart w:id="0" w:name="OLE_LINK111"/>
      <w:bookmarkStart w:id="1" w:name="OLE_LINK112"/>
      <w:bookmarkStart w:id="2" w:name="OLE_LINK15"/>
      <w:bookmarkStart w:id="3" w:name="OLE_LINK16"/>
      <w:bookmarkStart w:id="4" w:name="OLE_LINK36"/>
      <w:bookmarkStart w:id="5" w:name="OLE_LINK37"/>
      <w:bookmarkStart w:id="6" w:name="OLE_LINK53"/>
      <w:bookmarkStart w:id="7" w:name="OLE_LINK54"/>
      <w:bookmarkStart w:id="8" w:name="OLE_LINK55"/>
      <w:bookmarkStart w:id="9" w:name="OLE_LINK67"/>
      <w:bookmarkStart w:id="10" w:name="OLE_LINK80"/>
      <w:bookmarkStart w:id="11" w:name="OLE_LINK81"/>
      <w:bookmarkStart w:id="12" w:name="OLE_LINK96"/>
      <w:bookmarkStart w:id="13" w:name="OLE_LINK97"/>
      <w:r w:rsidR="009728B2">
        <w:rPr>
          <w:rFonts w:ascii="Arial" w:hAnsi="Arial"/>
          <w:b/>
          <w:sz w:val="22"/>
        </w:rPr>
        <w:t>{ENDORSEMENTNO</w:t>
      </w:r>
      <w:bookmarkEnd w:id="0"/>
      <w:bookmarkEnd w:id="1"/>
      <w:r w:rsidR="009728B2">
        <w:rPr>
          <w:rFonts w:ascii="Arial" w:hAnsi="Arial"/>
          <w:b/>
          <w:sz w:val="22"/>
        </w:rPr>
        <w:t>}</w:t>
      </w:r>
      <w:bookmarkEnd w:id="2"/>
      <w:bookmarkEnd w:id="3"/>
      <w:bookmarkEnd w:id="4"/>
      <w:bookmarkEnd w:id="5"/>
      <w:bookmarkEnd w:id="6"/>
      <w:bookmarkEnd w:id="7"/>
      <w:bookmarkEnd w:id="8"/>
      <w:bookmarkEnd w:id="9"/>
      <w:bookmarkEnd w:id="10"/>
      <w:bookmarkEnd w:id="11"/>
      <w:bookmarkEnd w:id="12"/>
      <w:bookmarkEnd w:id="13"/>
      <w:r w:rsidR="009728B2">
        <w:rPr>
          <w:rFonts w:ascii="Arial" w:hAnsi="Arial"/>
          <w:b/>
          <w:sz w:val="22"/>
        </w:rPr>
        <w:t> </w:t>
      </w:r>
      <w:r w:rsidRPr="00A07A69">
        <w:rPr>
          <w:rFonts w:ascii="Arial" w:hAnsi="Arial" w:cs="Arial"/>
          <w:b/>
          <w:bCs/>
          <w:sz w:val="22"/>
          <w:szCs w:val="22"/>
        </w:rPr>
        <w:t xml:space="preserve">ATTACHING TO AND FORMING PART OF </w:t>
      </w:r>
      <w:bookmarkStart w:id="14" w:name="OLE_LINK17"/>
      <w:bookmarkStart w:id="15" w:name="OLE_LINK56"/>
      <w:bookmarkStart w:id="16" w:name="OLE_LINK68"/>
      <w:bookmarkStart w:id="17" w:name="OLE_LINK82"/>
      <w:bookmarkStart w:id="18" w:name="OLE_LINK83"/>
      <w:bookmarkStart w:id="19" w:name="OLE_LINK98"/>
      <w:bookmarkStart w:id="20" w:name="OLE_LINK113"/>
      <w:bookmarkStart w:id="21" w:name="OLE_LINK114"/>
      <w:bookmarkStart w:id="22" w:name="OLE_LINK2"/>
      <w:r w:rsidR="009728B2">
        <w:rPr>
          <w:rFonts w:ascii="Arial" w:hAnsi="Arial"/>
          <w:b/>
          <w:sz w:val="22"/>
        </w:rPr>
        <w:t>{SUBRISK} </w:t>
      </w:r>
      <w:bookmarkEnd w:id="14"/>
      <w:bookmarkEnd w:id="15"/>
      <w:bookmarkEnd w:id="16"/>
      <w:bookmarkEnd w:id="17"/>
      <w:bookmarkEnd w:id="18"/>
      <w:bookmarkEnd w:id="19"/>
      <w:bookmarkEnd w:id="20"/>
      <w:bookmarkEnd w:id="21"/>
      <w:bookmarkEnd w:id="22"/>
      <w:r>
        <w:rPr>
          <w:rFonts w:ascii="Arial" w:hAnsi="Arial" w:cs="Arial"/>
          <w:b/>
          <w:bCs/>
          <w:sz w:val="22"/>
          <w:szCs w:val="22"/>
        </w:rPr>
        <w:t>COLLECTIVE</w:t>
      </w:r>
      <w:r w:rsidRPr="00A07A69">
        <w:rPr>
          <w:rFonts w:ascii="Arial" w:hAnsi="Arial" w:cs="Arial"/>
          <w:b/>
          <w:bCs/>
          <w:sz w:val="22"/>
          <w:szCs w:val="22"/>
        </w:rPr>
        <w:t xml:space="preserve"> POLICY NO: </w:t>
      </w:r>
      <w:r>
        <w:rPr>
          <w:rFonts w:ascii="Arial" w:hAnsi="Arial" w:cs="Arial"/>
          <w:b/>
          <w:bCs/>
          <w:sz w:val="22"/>
          <w:szCs w:val="22"/>
        </w:rPr>
        <w:t xml:space="preserve">     </w:t>
      </w:r>
    </w:p>
    <w:p w:rsidR="0073705F" w:rsidRPr="00A07A69" w:rsidRDefault="009728B2" w:rsidP="009728B2">
      <w:pPr>
        <w:pBdr>
          <w:bottom w:val="single" w:sz="4" w:space="1" w:color="auto"/>
        </w:pBdr>
        <w:autoSpaceDE w:val="0"/>
        <w:autoSpaceDN w:val="0"/>
        <w:jc w:val="left"/>
        <w:rPr>
          <w:rFonts w:ascii="Arial" w:hAnsi="Arial" w:cs="Arial"/>
          <w:color w:val="000000"/>
          <w:sz w:val="16"/>
          <w:szCs w:val="16"/>
        </w:rPr>
      </w:pPr>
      <w:bookmarkStart w:id="23" w:name="OLE_LINK18"/>
      <w:bookmarkStart w:id="24" w:name="OLE_LINK19"/>
      <w:bookmarkStart w:id="25" w:name="OLE_LINK20"/>
      <w:bookmarkStart w:id="26" w:name="OLE_LINK38"/>
      <w:bookmarkStart w:id="27" w:name="OLE_LINK39"/>
      <w:bookmarkStart w:id="28" w:name="OLE_LINK57"/>
      <w:bookmarkStart w:id="29" w:name="OLE_LINK58"/>
      <w:bookmarkStart w:id="30" w:name="OLE_LINK69"/>
      <w:bookmarkStart w:id="31" w:name="OLE_LINK70"/>
      <w:bookmarkStart w:id="32" w:name="OLE_LINK84"/>
      <w:bookmarkStart w:id="33" w:name="OLE_LINK115"/>
      <w:bookmarkStart w:id="34" w:name="OLE_LINK116"/>
      <w:bookmarkStart w:id="35" w:name="OLE_LINK117"/>
      <w:bookmarkStart w:id="36" w:name="OLE_LINK118"/>
      <w:r>
        <w:rPr>
          <w:rFonts w:ascii="Arial" w:hAnsi="Arial"/>
          <w:b/>
          <w:sz w:val="22"/>
        </w:rPr>
        <w:t>{POLICYNO} </w:t>
      </w:r>
      <w:bookmarkEnd w:id="23"/>
      <w:bookmarkEnd w:id="24"/>
      <w:bookmarkEnd w:id="25"/>
      <w:bookmarkEnd w:id="26"/>
      <w:bookmarkEnd w:id="27"/>
      <w:bookmarkEnd w:id="28"/>
      <w:bookmarkEnd w:id="29"/>
      <w:bookmarkEnd w:id="30"/>
      <w:bookmarkEnd w:id="31"/>
      <w:bookmarkEnd w:id="32"/>
      <w:bookmarkEnd w:id="33"/>
      <w:bookmarkEnd w:id="34"/>
      <w:bookmarkEnd w:id="35"/>
      <w:bookmarkEnd w:id="36"/>
      <w:r w:rsidR="0073705F" w:rsidRPr="00A07A69">
        <w:rPr>
          <w:rFonts w:ascii="Arial" w:hAnsi="Arial" w:cs="Arial"/>
          <w:b/>
          <w:bCs/>
          <w:sz w:val="22"/>
          <w:szCs w:val="22"/>
        </w:rPr>
        <w:t xml:space="preserve">IN THE NAME OF </w:t>
      </w:r>
      <w:bookmarkStart w:id="37" w:name="OLE_LINK21"/>
      <w:bookmarkStart w:id="38" w:name="OLE_LINK22"/>
      <w:bookmarkStart w:id="39" w:name="OLE_LINK23"/>
      <w:bookmarkStart w:id="40" w:name="OLE_LINK24"/>
      <w:bookmarkStart w:id="41" w:name="OLE_LINK25"/>
      <w:bookmarkStart w:id="42" w:name="OLE_LINK40"/>
      <w:bookmarkStart w:id="43" w:name="OLE_LINK41"/>
      <w:bookmarkStart w:id="44" w:name="OLE_LINK59"/>
      <w:bookmarkStart w:id="45" w:name="OLE_LINK60"/>
      <w:bookmarkStart w:id="46" w:name="OLE_LINK71"/>
      <w:bookmarkStart w:id="47" w:name="OLE_LINK72"/>
      <w:bookmarkStart w:id="48" w:name="OLE_LINK85"/>
      <w:bookmarkStart w:id="49" w:name="OLE_LINK119"/>
      <w:bookmarkStart w:id="50" w:name="OLE_LINK120"/>
      <w:r>
        <w:rPr>
          <w:rFonts w:ascii="Arial" w:hAnsi="Arial"/>
          <w:b/>
          <w:sz w:val="22"/>
        </w:rPr>
        <w:t>{INSUREDNAME} </w:t>
      </w:r>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9728B2" w:rsidRDefault="009728B2" w:rsidP="0073705F">
      <w:pPr>
        <w:rPr>
          <w:rFonts w:ascii="Arial" w:hAnsi="Arial" w:cs="Arial"/>
          <w:color w:val="000000"/>
          <w:sz w:val="22"/>
          <w:szCs w:val="22"/>
        </w:rPr>
      </w:pPr>
    </w:p>
    <w:p w:rsidR="0073705F" w:rsidRPr="00A07A69" w:rsidRDefault="0073705F" w:rsidP="0073705F">
      <w:pPr>
        <w:rPr>
          <w:rFonts w:ascii="Arial" w:hAnsi="Arial" w:cs="Arial"/>
          <w:color w:val="000000"/>
          <w:sz w:val="22"/>
          <w:szCs w:val="22"/>
        </w:rPr>
      </w:pPr>
      <w:r w:rsidRPr="00A07A69">
        <w:rPr>
          <w:rFonts w:ascii="Arial" w:hAnsi="Arial" w:cs="Arial"/>
          <w:color w:val="000000"/>
          <w:sz w:val="22"/>
          <w:szCs w:val="22"/>
        </w:rPr>
        <w:t>Notwithstanding anything contained herein to the contrary, it is hereby declared and agreed that with</w:t>
      </w:r>
      <w:r w:rsidRPr="00A07A69">
        <w:rPr>
          <w:rFonts w:ascii="Arial" w:hAnsi="Arial" w:cs="Arial"/>
          <w:sz w:val="22"/>
          <w:szCs w:val="22"/>
        </w:rPr>
        <w:t xml:space="preserve"> </w:t>
      </w:r>
      <w:r w:rsidRPr="00A07A69">
        <w:rPr>
          <w:rFonts w:ascii="Arial" w:hAnsi="Arial" w:cs="Arial"/>
          <w:color w:val="000000"/>
          <w:sz w:val="22"/>
          <w:szCs w:val="22"/>
        </w:rPr>
        <w:t>effect from inception of this policy the under mentioned clauses are hereby incorporated into the policy.</w:t>
      </w:r>
    </w:p>
    <w:p w:rsidR="0073705F" w:rsidRPr="008E0845" w:rsidRDefault="0073705F" w:rsidP="0073705F">
      <w:pPr>
        <w:rPr>
          <w:rFonts w:ascii="Arial" w:hAnsi="Arial" w:cs="Arial"/>
          <w:color w:val="000000"/>
          <w:sz w:val="16"/>
          <w:szCs w:val="16"/>
        </w:rPr>
      </w:pPr>
    </w:p>
    <w:p w:rsidR="0073705F" w:rsidRPr="00A07A69" w:rsidRDefault="0073705F" w:rsidP="0073705F">
      <w:pPr>
        <w:widowControl/>
        <w:autoSpaceDE w:val="0"/>
        <w:autoSpaceDN w:val="0"/>
        <w:adjustRightInd/>
        <w:spacing w:line="240" w:lineRule="auto"/>
        <w:textAlignment w:val="auto"/>
        <w:rPr>
          <w:rFonts w:ascii="Arial" w:eastAsia="Albertus Medium (PCL6)" w:hAnsi="Arial" w:cs="Arial"/>
          <w:b/>
          <w:sz w:val="22"/>
          <w:szCs w:val="22"/>
          <w:u w:val="single"/>
        </w:rPr>
      </w:pPr>
      <w:r w:rsidRPr="00A07A69">
        <w:rPr>
          <w:rFonts w:ascii="Arial" w:eastAsia="Albertus Medium (PCL6)" w:hAnsi="Arial" w:cs="Arial"/>
          <w:b/>
          <w:sz w:val="22"/>
          <w:szCs w:val="22"/>
        </w:rPr>
        <w:t>1)</w:t>
      </w:r>
      <w:r w:rsidRPr="00A07A69">
        <w:rPr>
          <w:rFonts w:ascii="Arial" w:eastAsia="Albertus Medium (PCL6)" w:hAnsi="Arial" w:cs="Arial"/>
          <w:b/>
          <w:sz w:val="22"/>
          <w:szCs w:val="22"/>
          <w:u w:val="single"/>
        </w:rPr>
        <w:t xml:space="preserve"> SUBROGATION WAIVER CLAUSE</w:t>
      </w:r>
    </w:p>
    <w:p w:rsidR="0073705F" w:rsidRPr="00A07A69" w:rsidRDefault="0073705F" w:rsidP="0073705F">
      <w:pPr>
        <w:widowControl/>
        <w:adjustRightInd/>
        <w:spacing w:line="240" w:lineRule="auto"/>
        <w:jc w:val="left"/>
        <w:textAlignment w:val="auto"/>
        <w:rPr>
          <w:rFonts w:ascii="Arial" w:eastAsia="Albertus Medium (PCL6)" w:hAnsi="Arial" w:cs="Arial"/>
          <w:sz w:val="22"/>
          <w:szCs w:val="22"/>
        </w:rPr>
      </w:pPr>
    </w:p>
    <w:p w:rsidR="0073705F" w:rsidRPr="00A07A69" w:rsidRDefault="0073705F" w:rsidP="0073705F">
      <w:pPr>
        <w:widowControl/>
        <w:autoSpaceDE w:val="0"/>
        <w:autoSpaceDN w:val="0"/>
        <w:adjustRightInd/>
        <w:spacing w:line="240" w:lineRule="auto"/>
        <w:textAlignment w:val="auto"/>
        <w:rPr>
          <w:rFonts w:ascii="Arial" w:eastAsia="Albertus Medium (PCL6)" w:hAnsi="Arial" w:cs="Arial"/>
          <w:sz w:val="22"/>
          <w:szCs w:val="22"/>
        </w:rPr>
      </w:pPr>
      <w:r w:rsidRPr="00A07A69">
        <w:rPr>
          <w:rFonts w:ascii="Arial" w:eastAsia="Albertus Medium (PCL6)" w:hAnsi="Arial" w:cs="Arial"/>
          <w:sz w:val="22"/>
          <w:szCs w:val="22"/>
        </w:rPr>
        <w:t xml:space="preserve">It is hereby declared and agreed that in the event of claim arising under this policy, the Company agrees to waive any rights, remedies or relief to which they might become entitled by subrogation against </w:t>
      </w:r>
      <w:r w:rsidRPr="00A07A69">
        <w:rPr>
          <w:rFonts w:ascii="Arial" w:eastAsia="Albertus Medium (PCL6)" w:hAnsi="Arial" w:cs="Arial"/>
          <w:b/>
          <w:caps/>
          <w:sz w:val="22"/>
          <w:szCs w:val="22"/>
        </w:rPr>
        <w:t>Shell Petroleum Development Company</w:t>
      </w:r>
      <w:r w:rsidRPr="00A07A69">
        <w:rPr>
          <w:rFonts w:ascii="Arial" w:eastAsia="Albertus Medium (PCL6)" w:hAnsi="Arial" w:cs="Arial"/>
          <w:sz w:val="22"/>
          <w:szCs w:val="22"/>
        </w:rPr>
        <w:t xml:space="preserve"> </w:t>
      </w:r>
    </w:p>
    <w:p w:rsidR="0073705F" w:rsidRPr="008E0845" w:rsidRDefault="0073705F" w:rsidP="0073705F">
      <w:pPr>
        <w:widowControl/>
        <w:autoSpaceDE w:val="0"/>
        <w:autoSpaceDN w:val="0"/>
        <w:adjustRightInd/>
        <w:spacing w:line="240" w:lineRule="auto"/>
        <w:textAlignment w:val="auto"/>
        <w:rPr>
          <w:rFonts w:ascii="Arial" w:eastAsia="Albertus Medium (PCL6)" w:hAnsi="Arial" w:cs="Arial"/>
          <w:sz w:val="16"/>
          <w:szCs w:val="16"/>
        </w:rPr>
      </w:pPr>
    </w:p>
    <w:p w:rsidR="0073705F" w:rsidRPr="00A07A69" w:rsidRDefault="0073705F" w:rsidP="0073705F">
      <w:pPr>
        <w:widowControl/>
        <w:autoSpaceDE w:val="0"/>
        <w:autoSpaceDN w:val="0"/>
        <w:adjustRightInd/>
        <w:spacing w:line="240" w:lineRule="auto"/>
        <w:textAlignment w:val="auto"/>
        <w:rPr>
          <w:rFonts w:ascii="Arial" w:eastAsia="Albertus Medium (PCL6)" w:hAnsi="Arial" w:cs="Arial"/>
          <w:b/>
          <w:sz w:val="22"/>
          <w:szCs w:val="22"/>
          <w:u w:val="single"/>
        </w:rPr>
      </w:pPr>
      <w:r w:rsidRPr="00A07A69">
        <w:rPr>
          <w:rFonts w:ascii="Arial" w:eastAsia="Albertus Medium (PCL6)" w:hAnsi="Arial" w:cs="Arial"/>
          <w:b/>
          <w:sz w:val="22"/>
          <w:szCs w:val="22"/>
        </w:rPr>
        <w:t>2)</w:t>
      </w:r>
      <w:r w:rsidRPr="00A07A69">
        <w:rPr>
          <w:rFonts w:ascii="Arial" w:eastAsia="Albertus Medium (PCL6)" w:hAnsi="Arial" w:cs="Arial"/>
          <w:b/>
          <w:sz w:val="22"/>
          <w:szCs w:val="22"/>
          <w:u w:val="single"/>
        </w:rPr>
        <w:t xml:space="preserve"> ADDITIONAL INSURED CLAUSE</w:t>
      </w:r>
    </w:p>
    <w:p w:rsidR="0073705F" w:rsidRPr="00A07A69" w:rsidRDefault="0073705F" w:rsidP="0073705F">
      <w:pPr>
        <w:widowControl/>
        <w:tabs>
          <w:tab w:val="left" w:pos="720"/>
          <w:tab w:val="center" w:pos="4320"/>
          <w:tab w:val="right" w:pos="8640"/>
        </w:tabs>
        <w:adjustRightInd/>
        <w:spacing w:line="240" w:lineRule="auto"/>
        <w:jc w:val="left"/>
        <w:textAlignment w:val="auto"/>
        <w:rPr>
          <w:rFonts w:ascii="Arial" w:eastAsia="Albertus Medium (PCL6)" w:hAnsi="Arial" w:cs="Arial"/>
          <w:b/>
          <w:sz w:val="22"/>
          <w:szCs w:val="22"/>
        </w:rPr>
      </w:pPr>
    </w:p>
    <w:p w:rsidR="0073705F" w:rsidRPr="00A07A69" w:rsidRDefault="0073705F" w:rsidP="0073705F">
      <w:pPr>
        <w:widowControl/>
        <w:adjustRightInd/>
        <w:spacing w:line="240" w:lineRule="auto"/>
        <w:jc w:val="left"/>
        <w:textAlignment w:val="auto"/>
        <w:rPr>
          <w:rFonts w:ascii="Arial" w:eastAsia="Albertus Medium (PCL6)" w:hAnsi="Arial" w:cs="Arial"/>
          <w:sz w:val="22"/>
          <w:szCs w:val="22"/>
        </w:rPr>
      </w:pPr>
      <w:r w:rsidRPr="00A07A69">
        <w:rPr>
          <w:rFonts w:ascii="Arial" w:eastAsia="Albertus Medium (PCL6)" w:hAnsi="Arial" w:cs="Arial"/>
          <w:sz w:val="22"/>
          <w:szCs w:val="22"/>
        </w:rPr>
        <w:t xml:space="preserve">Notwithstanding anything contained herein to the contrary, it is hereby declared and agreed that the interests of </w:t>
      </w:r>
      <w:r w:rsidRPr="00A07A69">
        <w:rPr>
          <w:rFonts w:ascii="Arial" w:eastAsia="Albertus Medium (PCL6)" w:hAnsi="Arial" w:cs="Arial"/>
          <w:b/>
          <w:caps/>
          <w:sz w:val="22"/>
          <w:szCs w:val="22"/>
        </w:rPr>
        <w:t>Shell Petroleum Development Company</w:t>
      </w:r>
      <w:r w:rsidRPr="00A07A69">
        <w:rPr>
          <w:rFonts w:ascii="Arial" w:eastAsia="Albertus Medium (PCL6)" w:hAnsi="Arial" w:cs="Arial"/>
          <w:sz w:val="22"/>
          <w:szCs w:val="22"/>
        </w:rPr>
        <w:t xml:space="preserve"> is noted as additional insured under this policy</w:t>
      </w:r>
    </w:p>
    <w:p w:rsidR="0073705F" w:rsidRPr="008E0845" w:rsidRDefault="0073705F" w:rsidP="0073705F">
      <w:pPr>
        <w:widowControl/>
        <w:adjustRightInd/>
        <w:spacing w:line="240" w:lineRule="auto"/>
        <w:jc w:val="left"/>
        <w:textAlignment w:val="auto"/>
        <w:rPr>
          <w:rFonts w:ascii="Arial" w:eastAsia="Albertus Medium (PCL6)" w:hAnsi="Arial" w:cs="Arial"/>
          <w:sz w:val="16"/>
          <w:szCs w:val="16"/>
        </w:rPr>
      </w:pPr>
    </w:p>
    <w:p w:rsidR="0073705F" w:rsidRPr="00A07A69" w:rsidRDefault="0073705F" w:rsidP="0073705F">
      <w:pPr>
        <w:widowControl/>
        <w:autoSpaceDE w:val="0"/>
        <w:autoSpaceDN w:val="0"/>
        <w:adjustRightInd/>
        <w:spacing w:line="240" w:lineRule="auto"/>
        <w:textAlignment w:val="auto"/>
        <w:rPr>
          <w:rFonts w:ascii="Arial" w:eastAsia="Albertus Medium (PCL6)" w:hAnsi="Arial" w:cs="Arial"/>
          <w:b/>
          <w:sz w:val="22"/>
          <w:szCs w:val="22"/>
          <w:u w:val="single"/>
        </w:rPr>
      </w:pPr>
      <w:r w:rsidRPr="00A07A69">
        <w:rPr>
          <w:rFonts w:ascii="Arial" w:eastAsia="Albertus Medium (PCL6)" w:hAnsi="Arial" w:cs="Arial"/>
          <w:b/>
          <w:sz w:val="22"/>
          <w:szCs w:val="22"/>
        </w:rPr>
        <w:t>3)</w:t>
      </w:r>
      <w:r w:rsidRPr="00A07A69">
        <w:rPr>
          <w:rFonts w:ascii="Arial" w:eastAsia="Albertus Medium (PCL6)" w:hAnsi="Arial" w:cs="Arial"/>
          <w:b/>
          <w:sz w:val="22"/>
          <w:szCs w:val="22"/>
          <w:u w:val="single"/>
        </w:rPr>
        <w:t xml:space="preserve"> CANCELLATION CLAUSE</w:t>
      </w:r>
    </w:p>
    <w:p w:rsidR="0073705F" w:rsidRPr="00A07A69" w:rsidRDefault="0073705F" w:rsidP="0073705F">
      <w:pPr>
        <w:widowControl/>
        <w:tabs>
          <w:tab w:val="left" w:pos="720"/>
          <w:tab w:val="center" w:pos="4320"/>
          <w:tab w:val="right" w:pos="8640"/>
        </w:tabs>
        <w:adjustRightInd/>
        <w:spacing w:line="240" w:lineRule="auto"/>
        <w:jc w:val="left"/>
        <w:textAlignment w:val="auto"/>
        <w:rPr>
          <w:rFonts w:ascii="Arial" w:eastAsia="Albertus Medium (PCL6)" w:hAnsi="Arial" w:cs="Arial"/>
          <w:b/>
          <w:sz w:val="22"/>
          <w:szCs w:val="22"/>
        </w:rPr>
      </w:pPr>
    </w:p>
    <w:p w:rsidR="0073705F" w:rsidRPr="00A07A69" w:rsidRDefault="0073705F" w:rsidP="0073705F">
      <w:pPr>
        <w:widowControl/>
        <w:adjustRightInd/>
        <w:spacing w:line="240" w:lineRule="auto"/>
        <w:jc w:val="left"/>
        <w:textAlignment w:val="auto"/>
        <w:rPr>
          <w:rFonts w:ascii="Arial" w:eastAsia="Albertus Medium (PCL6)" w:hAnsi="Arial" w:cs="Arial"/>
          <w:b/>
          <w:caps/>
          <w:sz w:val="22"/>
          <w:szCs w:val="22"/>
        </w:rPr>
      </w:pPr>
      <w:r w:rsidRPr="00A07A69">
        <w:rPr>
          <w:rFonts w:ascii="Arial" w:eastAsia="Albertus Medium (PCL6)" w:hAnsi="Arial" w:cs="Arial"/>
          <w:sz w:val="22"/>
          <w:szCs w:val="22"/>
        </w:rPr>
        <w:t xml:space="preserve">Notwithstanding anything contained herein to the contrary, it is hereby declared and agreed that the policy shall not be cancelled or materially changed without 30 days prior notice to </w:t>
      </w:r>
      <w:r w:rsidRPr="00A07A69">
        <w:rPr>
          <w:rFonts w:ascii="Arial" w:eastAsia="Albertus Medium (PCL6)" w:hAnsi="Arial" w:cs="Arial"/>
          <w:b/>
          <w:caps/>
          <w:sz w:val="22"/>
          <w:szCs w:val="22"/>
        </w:rPr>
        <w:t>Shell Petroleum Development Company</w:t>
      </w:r>
    </w:p>
    <w:p w:rsidR="0073705F" w:rsidRPr="00A07A69" w:rsidRDefault="0073705F" w:rsidP="0073705F">
      <w:pPr>
        <w:pStyle w:val="BodyText"/>
        <w:rPr>
          <w:rFonts w:ascii="Arial" w:hAnsi="Arial" w:cs="Arial"/>
          <w:sz w:val="22"/>
          <w:szCs w:val="22"/>
        </w:rPr>
      </w:pPr>
    </w:p>
    <w:p w:rsidR="0073705F" w:rsidRPr="00A07A69" w:rsidRDefault="0073705F" w:rsidP="0073705F">
      <w:pPr>
        <w:autoSpaceDE w:val="0"/>
        <w:autoSpaceDN w:val="0"/>
        <w:spacing w:line="156" w:lineRule="atLeast"/>
        <w:rPr>
          <w:rFonts w:ascii="Arial" w:hAnsi="Arial" w:cs="Arial"/>
          <w:sz w:val="22"/>
          <w:szCs w:val="22"/>
        </w:rPr>
      </w:pPr>
      <w:r w:rsidRPr="00A07A69">
        <w:rPr>
          <w:rFonts w:ascii="Arial" w:hAnsi="Arial" w:cs="Arial"/>
          <w:color w:val="000000"/>
          <w:sz w:val="22"/>
          <w:szCs w:val="22"/>
        </w:rPr>
        <w:t>All other Terms, Conditions and Exceptions of this policy remain unaltered.</w:t>
      </w:r>
      <w:r w:rsidRPr="00A07A69">
        <w:rPr>
          <w:rFonts w:ascii="Arial" w:hAnsi="Arial" w:cs="Arial"/>
          <w:sz w:val="22"/>
          <w:szCs w:val="22"/>
        </w:rPr>
        <w:t xml:space="preserve"> </w:t>
      </w:r>
    </w:p>
    <w:p w:rsidR="0073705F" w:rsidRPr="00A07A69" w:rsidRDefault="0073705F" w:rsidP="0073705F">
      <w:pPr>
        <w:autoSpaceDE w:val="0"/>
        <w:autoSpaceDN w:val="0"/>
        <w:spacing w:line="178" w:lineRule="atLeast"/>
        <w:rPr>
          <w:rFonts w:ascii="Arial" w:hAnsi="Arial" w:cs="Arial"/>
          <w:color w:val="000000"/>
          <w:sz w:val="22"/>
          <w:szCs w:val="22"/>
        </w:rPr>
      </w:pPr>
    </w:p>
    <w:p w:rsidR="0073705F" w:rsidRPr="000D1FE2" w:rsidRDefault="0073705F" w:rsidP="0073705F">
      <w:pPr>
        <w:autoSpaceDE w:val="0"/>
        <w:autoSpaceDN w:val="0"/>
        <w:spacing w:line="240" w:lineRule="auto"/>
        <w:textAlignment w:val="auto"/>
        <w:rPr>
          <w:rFonts w:ascii="Arial" w:hAnsi="Arial" w:cs="Arial"/>
          <w:sz w:val="18"/>
          <w:szCs w:val="18"/>
        </w:rPr>
      </w:pPr>
      <w:r w:rsidRPr="000D1FE2">
        <w:rPr>
          <w:rFonts w:ascii="Arial" w:hAnsi="Arial" w:cs="Arial"/>
          <w:sz w:val="22"/>
          <w:szCs w:val="22"/>
        </w:rPr>
        <w:t xml:space="preserve">In witness, thereof the authorized representatives of the Co-insurers have hereunto subscribed their signatures for their respective shares this </w:t>
      </w:r>
      <w:r w:rsidR="009728B2">
        <w:rPr>
          <w:rFonts w:ascii="Arial" w:hAnsi="Arial" w:cs="Arial"/>
          <w:sz w:val="22"/>
          <w:szCs w:val="22"/>
        </w:rPr>
        <w:t>{APPROVALDATE}</w:t>
      </w:r>
    </w:p>
    <w:p w:rsidR="0073705F" w:rsidRPr="000D1FE2" w:rsidRDefault="0073705F" w:rsidP="0073705F">
      <w:pPr>
        <w:widowControl/>
        <w:adjustRightInd/>
        <w:spacing w:line="240" w:lineRule="auto"/>
        <w:jc w:val="center"/>
        <w:textAlignment w:val="auto"/>
        <w:rPr>
          <w:rFonts w:ascii="Arial" w:hAnsi="Arial" w:cs="Arial"/>
          <w:b/>
          <w:sz w:val="18"/>
          <w:szCs w:val="18"/>
          <w:u w:val="single"/>
        </w:rPr>
      </w:pPr>
    </w:p>
    <w:p w:rsidR="0073705F" w:rsidRPr="000D1FE2" w:rsidRDefault="0073705F" w:rsidP="0073705F">
      <w:pPr>
        <w:widowControl/>
        <w:adjustRightInd/>
        <w:spacing w:line="240" w:lineRule="auto"/>
        <w:jc w:val="center"/>
        <w:textAlignment w:val="auto"/>
        <w:rPr>
          <w:rFonts w:ascii="Calibri" w:eastAsia="Times New Roman" w:hAnsi="Calibri" w:cs="Times New Roman"/>
          <w:color w:val="000000"/>
          <w:sz w:val="22"/>
          <w:szCs w:val="22"/>
        </w:rPr>
      </w:pPr>
      <w:r w:rsidRPr="000D1FE2">
        <w:rPr>
          <w:rFonts w:ascii="Arial" w:hAnsi="Arial" w:cs="Arial"/>
          <w:b/>
          <w:sz w:val="22"/>
          <w:szCs w:val="22"/>
          <w:u w:val="single"/>
        </w:rPr>
        <w:t xml:space="preserve">Apportionment </w:t>
      </w:r>
      <w:r w:rsidRPr="000D1FE2">
        <w:rPr>
          <w:rFonts w:ascii="Calibri" w:eastAsia="Times New Roman" w:hAnsi="Calibri" w:cs="Times New Roman"/>
          <w:color w:val="000000"/>
          <w:sz w:val="22"/>
          <w:szCs w:val="22"/>
        </w:rPr>
        <w:t xml:space="preserve">     </w:t>
      </w:r>
    </w:p>
    <w:p w:rsidR="009728B2" w:rsidRPr="003B1CF5" w:rsidRDefault="009728B2" w:rsidP="009728B2">
      <w:pPr>
        <w:autoSpaceDE w:val="0"/>
        <w:autoSpaceDN w:val="0"/>
        <w:spacing w:line="240" w:lineRule="auto"/>
        <w:jc w:val="left"/>
        <w:textAlignment w:val="auto"/>
        <w:rPr>
          <w:rFonts w:ascii="Arial" w:hAnsi="Arial" w:cs="Arial"/>
          <w:b/>
          <w:u w:val="single"/>
        </w:rPr>
      </w:pPr>
      <w:r w:rsidRPr="003B1CF5">
        <w:rPr>
          <w:rFonts w:ascii="Arial" w:hAnsi="Arial" w:cs="Arial"/>
          <w:color w:val="000000"/>
        </w:rPr>
        <w:t>{</w:t>
      </w:r>
      <w:proofErr w:type="spellStart"/>
      <w:r w:rsidRPr="003B1CF5">
        <w:rPr>
          <w:rFonts w:ascii="Arial" w:hAnsi="Arial" w:cs="Arial"/>
          <w:color w:val="000000"/>
        </w:rPr>
        <w:t>ListTableCoinsurance</w:t>
      </w:r>
      <w:proofErr w:type="spellEnd"/>
      <w:r w:rsidRPr="003B1CF5">
        <w:rPr>
          <w:rFonts w:ascii="Arial" w:hAnsi="Arial" w:cs="Arial"/>
          <w:color w:val="000000"/>
        </w:rPr>
        <w:t>}</w:t>
      </w:r>
    </w:p>
    <w:p w:rsidR="0073705F" w:rsidRDefault="0073705F" w:rsidP="0073705F"/>
    <w:p w:rsidR="0073705F" w:rsidRDefault="0073705F" w:rsidP="0073705F"/>
    <w:p w:rsidR="0073705F" w:rsidRDefault="0073705F" w:rsidP="0073705F"/>
    <w:p w:rsidR="0073705F" w:rsidRDefault="0073705F" w:rsidP="0073705F"/>
    <w:p w:rsidR="0073705F" w:rsidRDefault="0073705F" w:rsidP="0073705F"/>
    <w:p w:rsidR="0073705F" w:rsidRDefault="0073705F" w:rsidP="0073705F"/>
    <w:p w:rsidR="00ED02A9" w:rsidRDefault="00ED02A9"/>
    <w:sectPr w:rsidR="00ED02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lbertus Medium (PCL6)">
    <w:altName w:val="Eras Medium ITC"/>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705F"/>
    <w:rsid w:val="0073705F"/>
    <w:rsid w:val="009728B2"/>
    <w:rsid w:val="00ED02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05F"/>
    <w:pPr>
      <w:widowControl w:val="0"/>
      <w:adjustRightInd w:val="0"/>
      <w:spacing w:after="0" w:line="360" w:lineRule="atLeast"/>
      <w:jc w:val="both"/>
      <w:textAlignment w:val="baseline"/>
    </w:pPr>
    <w:rPr>
      <w:rFonts w:ascii="Symbol" w:eastAsia="Symbol" w:hAnsi="Symbol" w:cs="Symbo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3705F"/>
    <w:pPr>
      <w:autoSpaceDE w:val="0"/>
      <w:autoSpaceDN w:val="0"/>
      <w:spacing w:line="240" w:lineRule="auto"/>
      <w:textAlignment w:val="auto"/>
    </w:pPr>
    <w:rPr>
      <w:lang w:val="en-GB"/>
    </w:rPr>
  </w:style>
  <w:style w:type="character" w:customStyle="1" w:styleId="BodyTextChar">
    <w:name w:val="Body Text Char"/>
    <w:basedOn w:val="DefaultParagraphFont"/>
    <w:link w:val="BodyText"/>
    <w:rsid w:val="0073705F"/>
    <w:rPr>
      <w:rFonts w:ascii="Symbol" w:eastAsia="Symbol" w:hAnsi="Symbol" w:cs="Symbol"/>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2017-12-05T12:22:00Z</dcterms:created>
  <dcterms:modified xsi:type="dcterms:W3CDTF">2017-12-05T12:25:00Z</dcterms:modified>
</cp:coreProperties>
</file>