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482" w:rsidRDefault="007F2D84">
      <w:pPr>
        <w:widowControl w:val="0"/>
        <w:autoSpaceDE w:val="0"/>
        <w:autoSpaceDN w:val="0"/>
        <w:adjustRightInd w:val="0"/>
        <w:ind w:left="3710" w:right="-20"/>
        <w:rPr>
          <w:snapToGrid w:val="0"/>
          <w:sz w:val="20"/>
          <w:szCs w:val="20"/>
        </w:rPr>
      </w:pPr>
      <w:r>
        <w:rPr>
          <w:noProof/>
        </w:rPr>
        <w:drawing>
          <wp:anchor distT="0" distB="0" distL="114300" distR="114300" simplePos="0" relativeHeight="251659264" behindDoc="0" locked="0" layoutInCell="1" allowOverlap="1">
            <wp:simplePos x="0" y="0"/>
            <wp:positionH relativeFrom="column">
              <wp:posOffset>2045335</wp:posOffset>
            </wp:positionH>
            <wp:positionV relativeFrom="paragraph">
              <wp:posOffset>0</wp:posOffset>
            </wp:positionV>
            <wp:extent cx="942975" cy="790575"/>
            <wp:effectExtent l="1905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cstate="print"/>
                    <a:srcRect/>
                    <a:stretch>
                      <a:fillRect/>
                    </a:stretch>
                  </pic:blipFill>
                  <pic:spPr>
                    <a:xfrm>
                      <a:off x="0" y="0"/>
                      <a:ext cx="942975" cy="790575"/>
                    </a:xfrm>
                    <a:prstGeom prst="rect">
                      <a:avLst/>
                    </a:prstGeom>
                    <a:noFill/>
                    <a:ln w="9525">
                      <a:noFill/>
                      <a:miter lim="800000"/>
                      <a:headEnd/>
                      <a:tailEnd/>
                    </a:ln>
                  </pic:spPr>
                </pic:pic>
              </a:graphicData>
            </a:graphic>
          </wp:anchor>
        </w:drawing>
      </w:r>
    </w:p>
    <w:p w:rsidR="00CD4482" w:rsidRDefault="00CD4482">
      <w:pPr>
        <w:widowControl w:val="0"/>
        <w:autoSpaceDE w:val="0"/>
        <w:autoSpaceDN w:val="0"/>
        <w:adjustRightInd w:val="0"/>
        <w:spacing w:before="10" w:line="160" w:lineRule="exact"/>
        <w:rPr>
          <w:snapToGrid w:val="0"/>
          <w:sz w:val="16"/>
          <w:szCs w:val="16"/>
        </w:rPr>
      </w:pPr>
    </w:p>
    <w:p w:rsidR="00CD4482" w:rsidRDefault="00CD4482">
      <w:pPr>
        <w:widowControl w:val="0"/>
        <w:autoSpaceDE w:val="0"/>
        <w:autoSpaceDN w:val="0"/>
        <w:adjustRightInd w:val="0"/>
        <w:spacing w:line="200" w:lineRule="exact"/>
        <w:rPr>
          <w:rFonts w:ascii="Arial" w:hAnsi="Arial" w:cs="Arial"/>
          <w:snapToGrid w:val="0"/>
          <w:szCs w:val="20"/>
        </w:rPr>
      </w:pPr>
    </w:p>
    <w:p w:rsidR="00CD4482" w:rsidRDefault="00CD4482">
      <w:pPr>
        <w:widowControl w:val="0"/>
        <w:autoSpaceDE w:val="0"/>
        <w:autoSpaceDN w:val="0"/>
        <w:adjustRightInd w:val="0"/>
        <w:spacing w:line="200" w:lineRule="exact"/>
        <w:rPr>
          <w:rFonts w:ascii="Arial" w:hAnsi="Arial" w:cs="Arial"/>
          <w:snapToGrid w:val="0"/>
          <w:szCs w:val="20"/>
        </w:rPr>
      </w:pPr>
    </w:p>
    <w:p w:rsidR="00CD4482" w:rsidRDefault="00CD4482">
      <w:pPr>
        <w:widowControl w:val="0"/>
        <w:autoSpaceDE w:val="0"/>
        <w:autoSpaceDN w:val="0"/>
        <w:adjustRightInd w:val="0"/>
        <w:spacing w:line="200" w:lineRule="exact"/>
        <w:rPr>
          <w:rFonts w:ascii="Arial" w:hAnsi="Arial" w:cs="Arial"/>
          <w:snapToGrid w:val="0"/>
          <w:szCs w:val="20"/>
        </w:rPr>
      </w:pPr>
    </w:p>
    <w:p w:rsidR="00CD4482" w:rsidRDefault="007F2D84">
      <w:pPr>
        <w:autoSpaceDE w:val="0"/>
        <w:autoSpaceDN w:val="0"/>
        <w:adjustRightInd w:val="0"/>
        <w:spacing w:before="29"/>
        <w:ind w:right="3806"/>
        <w:jc w:val="right"/>
        <w:rPr>
          <w:rFonts w:ascii="Arial" w:hAnsi="Arial" w:cs="Arial"/>
          <w:b/>
          <w:bCs/>
          <w:w w:val="99"/>
        </w:rPr>
      </w:pPr>
      <w:r>
        <w:rPr>
          <w:rFonts w:ascii="Arial" w:hAnsi="Arial" w:cs="Arial"/>
          <w:b/>
          <w:bCs/>
          <w:w w:val="99"/>
        </w:rPr>
        <w:t xml:space="preserve">                                                  IMPORTANT</w:t>
      </w:r>
    </w:p>
    <w:p w:rsidR="00CD4482" w:rsidRDefault="00CD4482">
      <w:pPr>
        <w:widowControl w:val="0"/>
        <w:autoSpaceDE w:val="0"/>
        <w:autoSpaceDN w:val="0"/>
        <w:adjustRightInd w:val="0"/>
        <w:spacing w:before="18" w:line="200" w:lineRule="exact"/>
        <w:rPr>
          <w:rFonts w:ascii="Arial" w:hAnsi="Arial" w:cs="Arial"/>
          <w:snapToGrid w:val="0"/>
          <w:sz w:val="22"/>
          <w:szCs w:val="22"/>
        </w:rPr>
      </w:pPr>
    </w:p>
    <w:p w:rsidR="00CD4482" w:rsidRDefault="00CD4482">
      <w:pPr>
        <w:widowControl w:val="0"/>
        <w:autoSpaceDE w:val="0"/>
        <w:autoSpaceDN w:val="0"/>
        <w:adjustRightInd w:val="0"/>
        <w:spacing w:line="247" w:lineRule="auto"/>
        <w:ind w:left="116" w:right="158"/>
        <w:rPr>
          <w:rFonts w:ascii="Arial" w:hAnsi="Arial" w:cs="Arial"/>
          <w:snapToGrid w:val="0"/>
          <w:sz w:val="22"/>
          <w:szCs w:val="22"/>
        </w:rPr>
      </w:pPr>
    </w:p>
    <w:p w:rsidR="00CD4482" w:rsidRDefault="007F2D84">
      <w:pPr>
        <w:ind w:right="98"/>
        <w:rPr>
          <w:rFonts w:ascii="Arial" w:hAnsi="Arial" w:cs="Arial"/>
          <w:snapToGrid w:val="0"/>
          <w:sz w:val="22"/>
          <w:szCs w:val="22"/>
          <w:lang w:val="en-GB" w:eastAsia="en-GB"/>
        </w:rPr>
      </w:pPr>
      <w:r>
        <w:rPr>
          <w:rFonts w:ascii="Arial" w:hAnsi="Arial" w:cs="Arial"/>
          <w:snapToGrid w:val="0"/>
          <w:sz w:val="22"/>
          <w:szCs w:val="22"/>
          <w:lang w:val="en-GB" w:eastAsia="en-GB"/>
        </w:rPr>
        <w:t>This Policy is incomplete without the Schedule bearing the same policy number as above and all endorsements.</w:t>
      </w:r>
    </w:p>
    <w:p w:rsidR="00CD4482" w:rsidRDefault="00CD4482">
      <w:pPr>
        <w:jc w:val="both"/>
        <w:rPr>
          <w:rFonts w:ascii="Arial" w:hAnsi="Arial" w:cs="Arial"/>
          <w:sz w:val="22"/>
          <w:szCs w:val="22"/>
          <w:lang w:val="en-GB" w:eastAsia="en-GB"/>
        </w:rPr>
      </w:pPr>
    </w:p>
    <w:p w:rsidR="00CD4482" w:rsidRDefault="007F2D84">
      <w:pPr>
        <w:jc w:val="both"/>
        <w:rPr>
          <w:rFonts w:ascii="Arial" w:hAnsi="Arial" w:cs="Arial"/>
          <w:sz w:val="22"/>
          <w:szCs w:val="22"/>
          <w:lang w:val="en-GB" w:eastAsia="en-GB"/>
        </w:rPr>
      </w:pPr>
      <w:r>
        <w:rPr>
          <w:rFonts w:ascii="Arial" w:hAnsi="Arial" w:cs="Arial"/>
          <w:sz w:val="22"/>
          <w:szCs w:val="22"/>
          <w:lang w:val="en-GB" w:eastAsia="en-GB"/>
        </w:rPr>
        <w:t xml:space="preserve">This Policy and its Conditions should be examined, and if incorrect returned </w:t>
      </w:r>
      <w:r>
        <w:rPr>
          <w:rFonts w:ascii="Arial" w:hAnsi="Arial" w:cs="Arial"/>
          <w:sz w:val="22"/>
          <w:szCs w:val="22"/>
          <w:lang w:val="en-GB" w:eastAsia="en-GB"/>
        </w:rPr>
        <w:t>at once for alteration.</w:t>
      </w:r>
    </w:p>
    <w:p w:rsidR="00CD4482" w:rsidRDefault="00CD4482">
      <w:pPr>
        <w:jc w:val="both"/>
        <w:rPr>
          <w:rFonts w:ascii="Arial" w:hAnsi="Arial" w:cs="Arial"/>
          <w:sz w:val="22"/>
          <w:szCs w:val="22"/>
          <w:lang w:val="en-GB" w:eastAsia="en-GB"/>
        </w:rPr>
      </w:pPr>
    </w:p>
    <w:p w:rsidR="00CD4482" w:rsidRDefault="007F2D84">
      <w:pPr>
        <w:jc w:val="both"/>
        <w:rPr>
          <w:rFonts w:ascii="Arial" w:hAnsi="Arial" w:cs="Arial"/>
          <w:sz w:val="22"/>
          <w:szCs w:val="22"/>
          <w:lang w:val="en-GB" w:eastAsia="en-GB"/>
        </w:rPr>
      </w:pPr>
      <w:r>
        <w:rPr>
          <w:rFonts w:ascii="Arial" w:hAnsi="Arial" w:cs="Arial"/>
          <w:sz w:val="22"/>
          <w:szCs w:val="22"/>
          <w:lang w:val="en-GB" w:eastAsia="en-GB"/>
        </w:rPr>
        <w:t xml:space="preserve">Every change affecting the risks Insured by this Policy must be immediately advised to the Company. Failure to do this might result in the insurance ceasing to be in effect. </w:t>
      </w:r>
    </w:p>
    <w:p w:rsidR="00CD4482" w:rsidRDefault="00CD4482">
      <w:pPr>
        <w:jc w:val="both"/>
        <w:rPr>
          <w:rFonts w:ascii="Arial" w:hAnsi="Arial" w:cs="Arial"/>
          <w:sz w:val="22"/>
          <w:szCs w:val="22"/>
          <w:lang w:val="en-GB" w:eastAsia="en-GB"/>
        </w:rPr>
      </w:pPr>
    </w:p>
    <w:p w:rsidR="00CD4482" w:rsidRDefault="007F2D84">
      <w:pPr>
        <w:jc w:val="both"/>
        <w:rPr>
          <w:rFonts w:ascii="Arial" w:hAnsi="Arial" w:cs="Arial"/>
          <w:sz w:val="22"/>
          <w:szCs w:val="22"/>
          <w:lang w:val="en-GB" w:eastAsia="en-GB"/>
        </w:rPr>
      </w:pPr>
      <w:r>
        <w:rPr>
          <w:rFonts w:ascii="Arial" w:hAnsi="Arial" w:cs="Arial"/>
          <w:sz w:val="22"/>
          <w:szCs w:val="22"/>
          <w:lang w:val="en-GB" w:eastAsia="en-GB"/>
        </w:rPr>
        <w:t xml:space="preserve">The policy is not transferable from the insured to any </w:t>
      </w:r>
      <w:r>
        <w:rPr>
          <w:rFonts w:ascii="Arial" w:hAnsi="Arial" w:cs="Arial"/>
          <w:sz w:val="22"/>
          <w:szCs w:val="22"/>
          <w:lang w:val="en-GB" w:eastAsia="en-GB"/>
        </w:rPr>
        <w:t>other person until the Company’s written consent has been obtained.</w:t>
      </w:r>
    </w:p>
    <w:p w:rsidR="00CD4482" w:rsidRDefault="00CD4482">
      <w:pPr>
        <w:widowControl w:val="0"/>
        <w:autoSpaceDE w:val="0"/>
        <w:autoSpaceDN w:val="0"/>
        <w:adjustRightInd w:val="0"/>
        <w:spacing w:line="247" w:lineRule="auto"/>
        <w:ind w:left="116" w:right="158"/>
        <w:rPr>
          <w:rFonts w:ascii="Arial" w:hAnsi="Arial" w:cs="Arial"/>
          <w:snapToGrid w:val="0"/>
          <w:sz w:val="22"/>
          <w:szCs w:val="22"/>
        </w:rPr>
      </w:pPr>
    </w:p>
    <w:p w:rsidR="00CD4482" w:rsidRDefault="00CD4482">
      <w:pPr>
        <w:widowControl w:val="0"/>
        <w:autoSpaceDE w:val="0"/>
        <w:autoSpaceDN w:val="0"/>
        <w:adjustRightInd w:val="0"/>
        <w:spacing w:before="14" w:line="260" w:lineRule="exact"/>
        <w:rPr>
          <w:rFonts w:ascii="Arial" w:hAnsi="Arial" w:cs="Arial"/>
          <w:snapToGrid w:val="0"/>
          <w:szCs w:val="20"/>
        </w:rPr>
      </w:pPr>
    </w:p>
    <w:p w:rsidR="00CD4482" w:rsidRDefault="007F2D84">
      <w:pPr>
        <w:jc w:val="center"/>
        <w:rPr>
          <w:rFonts w:ascii="Arial" w:hAnsi="Arial" w:cs="Arial"/>
          <w:b/>
          <w:color w:val="000000"/>
        </w:rPr>
      </w:pPr>
      <w:r>
        <w:rPr>
          <w:rFonts w:ascii="Arial" w:hAnsi="Arial" w:cs="Arial"/>
          <w:b/>
          <w:color w:val="000000"/>
        </w:rPr>
        <w:t>DIRECTORS AND OFFICER’S LIABILITY INSURANCE POLICY</w:t>
      </w:r>
    </w:p>
    <w:p w:rsidR="00CD4482" w:rsidRDefault="00CD4482">
      <w:pPr>
        <w:widowControl w:val="0"/>
        <w:autoSpaceDE w:val="0"/>
        <w:autoSpaceDN w:val="0"/>
        <w:adjustRightInd w:val="0"/>
        <w:spacing w:line="200" w:lineRule="exact"/>
        <w:rPr>
          <w:rFonts w:ascii="Arial" w:hAnsi="Arial" w:cs="Arial"/>
          <w:snapToGrid w:val="0"/>
          <w:szCs w:val="20"/>
        </w:rPr>
      </w:pPr>
    </w:p>
    <w:p w:rsidR="00CD4482" w:rsidRDefault="00CD4482">
      <w:pPr>
        <w:widowControl w:val="0"/>
        <w:autoSpaceDE w:val="0"/>
        <w:autoSpaceDN w:val="0"/>
        <w:adjustRightInd w:val="0"/>
        <w:spacing w:line="200" w:lineRule="exact"/>
        <w:rPr>
          <w:rFonts w:ascii="Arial" w:hAnsi="Arial" w:cs="Arial"/>
          <w:snapToGrid w:val="0"/>
          <w:szCs w:val="20"/>
        </w:rPr>
      </w:pPr>
    </w:p>
    <w:p w:rsidR="00CD4482" w:rsidRDefault="007F2D84">
      <w:pPr>
        <w:widowControl w:val="0"/>
        <w:autoSpaceDE w:val="0"/>
        <w:autoSpaceDN w:val="0"/>
        <w:adjustRightInd w:val="0"/>
        <w:spacing w:line="200" w:lineRule="exact"/>
        <w:rPr>
          <w:rFonts w:ascii="Arial" w:hAnsi="Arial" w:cs="Arial"/>
          <w:snapToGrid w:val="0"/>
          <w:sz w:val="22"/>
          <w:szCs w:val="22"/>
        </w:rPr>
      </w:pPr>
      <w:r>
        <w:rPr>
          <w:rFonts w:ascii="Arial" w:hAnsi="Arial" w:cs="Arial"/>
          <w:snapToGrid w:val="0"/>
          <w:sz w:val="22"/>
          <w:szCs w:val="22"/>
        </w:rPr>
        <w:t>POLICY NO</w:t>
      </w:r>
      <w:r>
        <w:rPr>
          <w:rFonts w:ascii="Arial" w:hAnsi="Arial" w:cs="Arial"/>
          <w:snapToGrid w:val="0"/>
          <w:sz w:val="22"/>
          <w:szCs w:val="22"/>
        </w:rPr>
        <w:tab/>
      </w:r>
      <w:r>
        <w:rPr>
          <w:rFonts w:ascii="Arial" w:hAnsi="Arial" w:cs="Arial"/>
          <w:snapToGrid w:val="0"/>
          <w:sz w:val="22"/>
          <w:szCs w:val="22"/>
        </w:rPr>
        <w:tab/>
      </w:r>
      <w:r>
        <w:rPr>
          <w:rFonts w:ascii="Arial" w:hAnsi="Arial" w:cs="Arial"/>
          <w:snapToGrid w:val="0"/>
          <w:sz w:val="22"/>
          <w:szCs w:val="22"/>
        </w:rPr>
        <w:tab/>
        <w:t>: {POLICYNO}</w:t>
      </w:r>
    </w:p>
    <w:p w:rsidR="00CD4482" w:rsidRDefault="00CD4482">
      <w:pPr>
        <w:widowControl w:val="0"/>
        <w:autoSpaceDE w:val="0"/>
        <w:autoSpaceDN w:val="0"/>
        <w:adjustRightInd w:val="0"/>
        <w:spacing w:line="200" w:lineRule="exact"/>
        <w:rPr>
          <w:rFonts w:ascii="Arial" w:hAnsi="Arial" w:cs="Arial"/>
          <w:snapToGrid w:val="0"/>
          <w:sz w:val="22"/>
          <w:szCs w:val="22"/>
        </w:rPr>
      </w:pPr>
    </w:p>
    <w:p w:rsidR="00CD4482" w:rsidRDefault="007F2D84">
      <w:pPr>
        <w:widowControl w:val="0"/>
        <w:autoSpaceDE w:val="0"/>
        <w:autoSpaceDN w:val="0"/>
        <w:adjustRightInd w:val="0"/>
        <w:spacing w:line="200" w:lineRule="exact"/>
        <w:rPr>
          <w:rFonts w:ascii="Arial" w:hAnsi="Arial" w:cs="Arial"/>
          <w:snapToGrid w:val="0"/>
          <w:sz w:val="22"/>
          <w:szCs w:val="22"/>
        </w:rPr>
      </w:pPr>
      <w:r>
        <w:rPr>
          <w:rFonts w:ascii="Arial" w:hAnsi="Arial" w:cs="Arial"/>
          <w:snapToGrid w:val="0"/>
          <w:sz w:val="22"/>
          <w:szCs w:val="22"/>
        </w:rPr>
        <w:t>INSURED</w:t>
      </w:r>
      <w:r>
        <w:rPr>
          <w:rFonts w:ascii="Arial" w:hAnsi="Arial" w:cs="Arial"/>
          <w:snapToGrid w:val="0"/>
          <w:sz w:val="22"/>
          <w:szCs w:val="22"/>
        </w:rPr>
        <w:tab/>
      </w:r>
      <w:r>
        <w:rPr>
          <w:rFonts w:ascii="Arial" w:hAnsi="Arial" w:cs="Arial"/>
          <w:snapToGrid w:val="0"/>
          <w:sz w:val="22"/>
          <w:szCs w:val="22"/>
        </w:rPr>
        <w:tab/>
      </w:r>
      <w:r>
        <w:rPr>
          <w:rFonts w:ascii="Arial" w:hAnsi="Arial" w:cs="Arial"/>
          <w:snapToGrid w:val="0"/>
          <w:sz w:val="22"/>
          <w:szCs w:val="22"/>
        </w:rPr>
        <w:tab/>
        <w:t>: {INSUREDNAME}</w:t>
      </w:r>
    </w:p>
    <w:p w:rsidR="00CD4482" w:rsidRDefault="00CD4482">
      <w:pPr>
        <w:widowControl w:val="0"/>
        <w:autoSpaceDE w:val="0"/>
        <w:autoSpaceDN w:val="0"/>
        <w:adjustRightInd w:val="0"/>
        <w:spacing w:line="200" w:lineRule="exact"/>
        <w:rPr>
          <w:rFonts w:ascii="Arial" w:hAnsi="Arial" w:cs="Arial"/>
          <w:snapToGrid w:val="0"/>
          <w:sz w:val="22"/>
          <w:szCs w:val="22"/>
        </w:rPr>
      </w:pPr>
    </w:p>
    <w:p w:rsidR="00CD4482" w:rsidRDefault="007F2D84">
      <w:pPr>
        <w:widowControl w:val="0"/>
        <w:autoSpaceDE w:val="0"/>
        <w:autoSpaceDN w:val="0"/>
        <w:adjustRightInd w:val="0"/>
        <w:spacing w:line="200" w:lineRule="exact"/>
        <w:rPr>
          <w:rFonts w:ascii="Arial" w:hAnsi="Arial" w:cs="Arial"/>
          <w:snapToGrid w:val="0"/>
          <w:sz w:val="22"/>
          <w:szCs w:val="22"/>
        </w:rPr>
      </w:pPr>
      <w:r>
        <w:rPr>
          <w:rFonts w:ascii="Arial" w:hAnsi="Arial"/>
          <w:snapToGrid w:val="0"/>
          <w:sz w:val="22"/>
          <w:szCs w:val="22"/>
        </w:rPr>
        <w:t>NAICOM UID:</w:t>
      </w:r>
      <w:r>
        <w:rPr>
          <w:rFonts w:ascii="Arial" w:hAnsi="Arial"/>
          <w:snapToGrid w:val="0"/>
          <w:sz w:val="22"/>
          <w:szCs w:val="22"/>
        </w:rPr>
        <w:tab/>
        <w:t> </w:t>
      </w:r>
      <w:r>
        <w:rPr>
          <w:rFonts w:ascii="Arial" w:hAnsi="Arial"/>
          <w:snapToGrid w:val="0"/>
          <w:sz w:val="22"/>
          <w:szCs w:val="22"/>
        </w:rPr>
        <w:tab/>
      </w:r>
      <w:r>
        <w:rPr>
          <w:rFonts w:ascii="Arial" w:hAnsi="Arial"/>
          <w:snapToGrid w:val="0"/>
          <w:sz w:val="22"/>
          <w:szCs w:val="22"/>
        </w:rPr>
        <w:tab/>
        <w:t>:</w:t>
      </w:r>
      <w:proofErr w:type="gramStart"/>
      <w:r>
        <w:rPr>
          <w:rFonts w:ascii="Arial" w:hAnsi="Arial"/>
          <w:snapToGrid w:val="0"/>
          <w:sz w:val="22"/>
          <w:szCs w:val="22"/>
        </w:rPr>
        <w:t>{NAICOMUID</w:t>
      </w:r>
      <w:proofErr w:type="gramEnd"/>
      <w:r>
        <w:rPr>
          <w:rFonts w:ascii="Arial" w:hAnsi="Arial"/>
          <w:snapToGrid w:val="0"/>
          <w:sz w:val="22"/>
          <w:szCs w:val="22"/>
        </w:rPr>
        <w:t>}</w:t>
      </w:r>
    </w:p>
    <w:p w:rsidR="00CD4482" w:rsidRDefault="00CD4482">
      <w:pPr>
        <w:widowControl w:val="0"/>
        <w:autoSpaceDE w:val="0"/>
        <w:autoSpaceDN w:val="0"/>
        <w:adjustRightInd w:val="0"/>
        <w:spacing w:line="200" w:lineRule="exact"/>
        <w:rPr>
          <w:rFonts w:ascii="Arial" w:hAnsi="Arial" w:cs="Arial"/>
          <w:snapToGrid w:val="0"/>
          <w:szCs w:val="20"/>
        </w:rPr>
      </w:pPr>
    </w:p>
    <w:p w:rsidR="00CD4482" w:rsidRDefault="00CD4482">
      <w:pPr>
        <w:widowControl w:val="0"/>
        <w:autoSpaceDE w:val="0"/>
        <w:autoSpaceDN w:val="0"/>
        <w:adjustRightInd w:val="0"/>
        <w:spacing w:line="200" w:lineRule="exact"/>
        <w:rPr>
          <w:rFonts w:ascii="Arial" w:hAnsi="Arial" w:cs="Arial"/>
          <w:snapToGrid w:val="0"/>
          <w:szCs w:val="20"/>
        </w:rPr>
      </w:pPr>
    </w:p>
    <w:p w:rsidR="00CD4482" w:rsidRDefault="007F2D84">
      <w:pPr>
        <w:widowControl w:val="0"/>
        <w:autoSpaceDE w:val="0"/>
        <w:autoSpaceDN w:val="0"/>
        <w:adjustRightInd w:val="0"/>
        <w:spacing w:before="29"/>
        <w:ind w:right="-20"/>
        <w:rPr>
          <w:rFonts w:ascii="Arial" w:hAnsi="Arial" w:cs="Arial"/>
          <w:snapToGrid w:val="0"/>
          <w:szCs w:val="20"/>
        </w:rPr>
      </w:pPr>
      <w:r>
        <w:rPr>
          <w:rFonts w:ascii="Arial" w:hAnsi="Arial" w:cs="Arial"/>
          <w:snapToGrid w:val="0"/>
          <w:w w:val="90"/>
          <w:szCs w:val="20"/>
        </w:rPr>
        <w:t>In</w:t>
      </w:r>
      <w:r>
        <w:rPr>
          <w:rFonts w:ascii="Arial" w:hAnsi="Arial" w:cs="Arial"/>
          <w:snapToGrid w:val="0"/>
          <w:spacing w:val="-16"/>
          <w:w w:val="90"/>
          <w:szCs w:val="20"/>
        </w:rPr>
        <w:t xml:space="preserve"> </w:t>
      </w:r>
      <w:r>
        <w:rPr>
          <w:rFonts w:ascii="Arial" w:hAnsi="Arial" w:cs="Arial"/>
          <w:snapToGrid w:val="0"/>
          <w:w w:val="90"/>
          <w:szCs w:val="20"/>
        </w:rPr>
        <w:t>the</w:t>
      </w:r>
      <w:r>
        <w:rPr>
          <w:rFonts w:ascii="Arial" w:hAnsi="Arial" w:cs="Arial"/>
          <w:snapToGrid w:val="0"/>
          <w:spacing w:val="13"/>
          <w:w w:val="90"/>
          <w:szCs w:val="20"/>
        </w:rPr>
        <w:t xml:space="preserve"> </w:t>
      </w:r>
      <w:r>
        <w:rPr>
          <w:rFonts w:ascii="Arial" w:hAnsi="Arial" w:cs="Arial"/>
          <w:snapToGrid w:val="0"/>
          <w:w w:val="90"/>
          <w:szCs w:val="20"/>
        </w:rPr>
        <w:t>event</w:t>
      </w:r>
      <w:r>
        <w:rPr>
          <w:rFonts w:ascii="Arial" w:hAnsi="Arial" w:cs="Arial"/>
          <w:snapToGrid w:val="0"/>
          <w:spacing w:val="23"/>
          <w:w w:val="90"/>
          <w:szCs w:val="20"/>
        </w:rPr>
        <w:t xml:space="preserve"> </w:t>
      </w:r>
      <w:r>
        <w:rPr>
          <w:rFonts w:ascii="Arial" w:hAnsi="Arial" w:cs="Arial"/>
          <w:snapToGrid w:val="0"/>
          <w:szCs w:val="20"/>
        </w:rPr>
        <w:t>of</w:t>
      </w:r>
      <w:r>
        <w:rPr>
          <w:rFonts w:ascii="Arial" w:hAnsi="Arial" w:cs="Arial"/>
          <w:snapToGrid w:val="0"/>
          <w:spacing w:val="-13"/>
          <w:szCs w:val="20"/>
        </w:rPr>
        <w:t xml:space="preserve"> </w:t>
      </w:r>
      <w:r>
        <w:rPr>
          <w:rFonts w:ascii="Arial" w:hAnsi="Arial" w:cs="Arial"/>
          <w:snapToGrid w:val="0"/>
          <w:w w:val="93"/>
          <w:szCs w:val="20"/>
        </w:rPr>
        <w:t>any</w:t>
      </w:r>
      <w:r>
        <w:rPr>
          <w:rFonts w:ascii="Arial" w:hAnsi="Arial" w:cs="Arial"/>
          <w:snapToGrid w:val="0"/>
          <w:spacing w:val="-2"/>
          <w:w w:val="93"/>
          <w:szCs w:val="20"/>
        </w:rPr>
        <w:t xml:space="preserve"> </w:t>
      </w:r>
      <w:r>
        <w:rPr>
          <w:rFonts w:ascii="Arial" w:hAnsi="Arial" w:cs="Arial"/>
          <w:snapToGrid w:val="0"/>
          <w:szCs w:val="20"/>
        </w:rPr>
        <w:t>loss</w:t>
      </w:r>
      <w:r>
        <w:rPr>
          <w:rFonts w:ascii="Arial" w:hAnsi="Arial" w:cs="Arial"/>
          <w:snapToGrid w:val="0"/>
          <w:spacing w:val="-16"/>
          <w:szCs w:val="20"/>
        </w:rPr>
        <w:t xml:space="preserve"> </w:t>
      </w:r>
      <w:r>
        <w:rPr>
          <w:rFonts w:ascii="Arial" w:hAnsi="Arial" w:cs="Arial"/>
          <w:snapToGrid w:val="0"/>
          <w:szCs w:val="20"/>
        </w:rPr>
        <w:t>or</w:t>
      </w:r>
      <w:r>
        <w:rPr>
          <w:rFonts w:ascii="Arial" w:hAnsi="Arial" w:cs="Arial"/>
          <w:snapToGrid w:val="0"/>
          <w:spacing w:val="-11"/>
          <w:szCs w:val="20"/>
        </w:rPr>
        <w:t xml:space="preserve"> </w:t>
      </w:r>
      <w:r>
        <w:rPr>
          <w:rFonts w:ascii="Arial" w:hAnsi="Arial" w:cs="Arial"/>
          <w:snapToGrid w:val="0"/>
          <w:szCs w:val="20"/>
        </w:rPr>
        <w:t>damage</w:t>
      </w:r>
      <w:r>
        <w:rPr>
          <w:rFonts w:ascii="Arial" w:hAnsi="Arial" w:cs="Arial"/>
          <w:snapToGrid w:val="0"/>
          <w:spacing w:val="-7"/>
          <w:szCs w:val="20"/>
        </w:rPr>
        <w:t xml:space="preserve"> </w:t>
      </w:r>
      <w:r>
        <w:rPr>
          <w:rFonts w:ascii="Arial" w:hAnsi="Arial" w:cs="Arial"/>
          <w:snapToGrid w:val="0"/>
          <w:szCs w:val="20"/>
        </w:rPr>
        <w:t>notice</w:t>
      </w:r>
      <w:r>
        <w:rPr>
          <w:rFonts w:ascii="Arial" w:hAnsi="Arial" w:cs="Arial"/>
          <w:snapToGrid w:val="0"/>
          <w:spacing w:val="-20"/>
          <w:szCs w:val="20"/>
        </w:rPr>
        <w:t xml:space="preserve"> </w:t>
      </w:r>
      <w:r>
        <w:rPr>
          <w:rFonts w:ascii="Arial" w:hAnsi="Arial" w:cs="Arial"/>
          <w:snapToGrid w:val="0"/>
          <w:w w:val="95"/>
          <w:szCs w:val="20"/>
        </w:rPr>
        <w:t>should</w:t>
      </w:r>
      <w:r>
        <w:rPr>
          <w:rFonts w:ascii="Arial" w:hAnsi="Arial" w:cs="Arial"/>
          <w:snapToGrid w:val="0"/>
          <w:spacing w:val="-4"/>
          <w:w w:val="95"/>
          <w:szCs w:val="20"/>
        </w:rPr>
        <w:t xml:space="preserve"> </w:t>
      </w:r>
      <w:r>
        <w:rPr>
          <w:rFonts w:ascii="Arial" w:hAnsi="Arial" w:cs="Arial"/>
          <w:snapToGrid w:val="0"/>
          <w:szCs w:val="20"/>
        </w:rPr>
        <w:t>be</w:t>
      </w:r>
      <w:r>
        <w:rPr>
          <w:rFonts w:ascii="Arial" w:hAnsi="Arial" w:cs="Arial"/>
          <w:snapToGrid w:val="0"/>
          <w:spacing w:val="-4"/>
          <w:szCs w:val="20"/>
        </w:rPr>
        <w:t xml:space="preserve"> </w:t>
      </w:r>
      <w:r>
        <w:rPr>
          <w:rFonts w:ascii="Arial" w:hAnsi="Arial" w:cs="Arial"/>
          <w:snapToGrid w:val="0"/>
          <w:szCs w:val="20"/>
        </w:rPr>
        <w:t>given</w:t>
      </w:r>
      <w:r>
        <w:rPr>
          <w:rFonts w:ascii="Arial" w:hAnsi="Arial" w:cs="Arial"/>
          <w:snapToGrid w:val="0"/>
          <w:spacing w:val="-16"/>
          <w:szCs w:val="20"/>
        </w:rPr>
        <w:t xml:space="preserve"> </w:t>
      </w:r>
      <w:r>
        <w:rPr>
          <w:rFonts w:ascii="Arial" w:hAnsi="Arial" w:cs="Arial"/>
          <w:b/>
          <w:bCs/>
          <w:snapToGrid w:val="0"/>
          <w:w w:val="98"/>
          <w:szCs w:val="20"/>
        </w:rPr>
        <w:t>IMMEDIATELY</w:t>
      </w:r>
      <w:r>
        <w:rPr>
          <w:rFonts w:ascii="Arial" w:hAnsi="Arial" w:cs="Arial"/>
          <w:b/>
          <w:bCs/>
          <w:snapToGrid w:val="0"/>
          <w:spacing w:val="-6"/>
          <w:w w:val="98"/>
          <w:szCs w:val="20"/>
        </w:rPr>
        <w:t xml:space="preserve"> </w:t>
      </w:r>
      <w:r>
        <w:rPr>
          <w:rFonts w:ascii="Arial" w:hAnsi="Arial" w:cs="Arial"/>
          <w:snapToGrid w:val="0"/>
          <w:szCs w:val="20"/>
        </w:rPr>
        <w:t>to:</w:t>
      </w:r>
    </w:p>
    <w:p w:rsidR="00CD4482" w:rsidRDefault="00CD4482">
      <w:pPr>
        <w:widowControl w:val="0"/>
        <w:autoSpaceDE w:val="0"/>
        <w:autoSpaceDN w:val="0"/>
        <w:adjustRightInd w:val="0"/>
        <w:spacing w:line="200" w:lineRule="exact"/>
        <w:rPr>
          <w:rFonts w:ascii="Arial" w:hAnsi="Arial" w:cs="Arial"/>
          <w:snapToGrid w:val="0"/>
          <w:szCs w:val="20"/>
        </w:rPr>
      </w:pPr>
    </w:p>
    <w:p w:rsidR="00CD4482" w:rsidRDefault="00CD4482">
      <w:pPr>
        <w:widowControl w:val="0"/>
        <w:autoSpaceDE w:val="0"/>
        <w:autoSpaceDN w:val="0"/>
        <w:adjustRightInd w:val="0"/>
        <w:spacing w:line="200" w:lineRule="exact"/>
        <w:rPr>
          <w:rFonts w:ascii="Arial" w:hAnsi="Arial" w:cs="Arial"/>
          <w:snapToGrid w:val="0"/>
          <w:szCs w:val="20"/>
        </w:rPr>
      </w:pPr>
    </w:p>
    <w:p w:rsidR="00CD4482" w:rsidRDefault="00CD4482">
      <w:pPr>
        <w:widowControl w:val="0"/>
        <w:autoSpaceDE w:val="0"/>
        <w:autoSpaceDN w:val="0"/>
        <w:adjustRightInd w:val="0"/>
        <w:spacing w:line="200" w:lineRule="exact"/>
        <w:rPr>
          <w:rFonts w:ascii="Arial" w:hAnsi="Arial" w:cs="Arial"/>
          <w:snapToGrid w:val="0"/>
          <w:szCs w:val="20"/>
        </w:rPr>
      </w:pPr>
    </w:p>
    <w:p w:rsidR="00CD4482" w:rsidRDefault="00CD4482">
      <w:pPr>
        <w:widowControl w:val="0"/>
        <w:autoSpaceDE w:val="0"/>
        <w:autoSpaceDN w:val="0"/>
        <w:adjustRightInd w:val="0"/>
        <w:spacing w:before="19" w:line="200" w:lineRule="exact"/>
        <w:rPr>
          <w:rFonts w:ascii="Arial" w:hAnsi="Arial" w:cs="Arial"/>
          <w:snapToGrid w:val="0"/>
          <w:szCs w:val="20"/>
        </w:rPr>
      </w:pPr>
    </w:p>
    <w:p w:rsidR="00CD4482" w:rsidRDefault="007F2D84">
      <w:pPr>
        <w:widowControl w:val="0"/>
        <w:autoSpaceDE w:val="0"/>
        <w:autoSpaceDN w:val="0"/>
        <w:adjustRightInd w:val="0"/>
        <w:spacing w:before="29"/>
        <w:ind w:left="2745" w:right="-20"/>
        <w:rPr>
          <w:rFonts w:ascii="Arial" w:hAnsi="Arial" w:cs="Arial"/>
          <w:snapToGrid w:val="0"/>
          <w:szCs w:val="20"/>
        </w:rPr>
      </w:pPr>
      <w:r>
        <w:rPr>
          <w:rFonts w:ascii="Arial" w:hAnsi="Arial" w:cs="Arial"/>
          <w:b/>
          <w:bCs/>
          <w:snapToGrid w:val="0"/>
          <w:szCs w:val="20"/>
        </w:rPr>
        <w:t>CORNERSTONE INSURANCE PLC</w:t>
      </w:r>
    </w:p>
    <w:p w:rsidR="00CD4482" w:rsidRDefault="007F2D84">
      <w:pPr>
        <w:widowControl w:val="0"/>
        <w:autoSpaceDE w:val="0"/>
        <w:autoSpaceDN w:val="0"/>
        <w:adjustRightInd w:val="0"/>
        <w:spacing w:before="7" w:line="245" w:lineRule="auto"/>
        <w:ind w:left="2745" w:right="1459"/>
        <w:rPr>
          <w:rFonts w:ascii="Arial" w:hAnsi="Arial" w:cs="Arial"/>
          <w:snapToGrid w:val="0"/>
          <w:szCs w:val="20"/>
        </w:rPr>
      </w:pPr>
      <w:r>
        <w:rPr>
          <w:rFonts w:ascii="Arial" w:hAnsi="Arial" w:cs="Arial"/>
          <w:b/>
          <w:bCs/>
          <w:snapToGrid w:val="0"/>
          <w:szCs w:val="20"/>
        </w:rPr>
        <w:t>Block D</w:t>
      </w:r>
      <w:r>
        <w:rPr>
          <w:rFonts w:ascii="Arial" w:hAnsi="Arial" w:cs="Arial"/>
          <w:b/>
          <w:bCs/>
          <w:snapToGrid w:val="0"/>
          <w:spacing w:val="-2"/>
          <w:szCs w:val="20"/>
        </w:rPr>
        <w:t xml:space="preserve"> </w:t>
      </w:r>
      <w:r>
        <w:rPr>
          <w:rFonts w:ascii="Arial" w:hAnsi="Arial" w:cs="Arial"/>
          <w:b/>
          <w:bCs/>
          <w:snapToGrid w:val="0"/>
          <w:szCs w:val="20"/>
        </w:rPr>
        <w:t>Plot 21, Water Corporation</w:t>
      </w:r>
      <w:r>
        <w:rPr>
          <w:rFonts w:ascii="Arial" w:hAnsi="Arial" w:cs="Arial"/>
          <w:b/>
          <w:bCs/>
          <w:snapToGrid w:val="0"/>
          <w:spacing w:val="-14"/>
          <w:szCs w:val="20"/>
        </w:rPr>
        <w:t xml:space="preserve"> </w:t>
      </w:r>
      <w:r>
        <w:rPr>
          <w:rFonts w:ascii="Arial" w:hAnsi="Arial" w:cs="Arial"/>
          <w:b/>
          <w:bCs/>
          <w:snapToGrid w:val="0"/>
          <w:szCs w:val="20"/>
        </w:rPr>
        <w:t xml:space="preserve">Drive, </w:t>
      </w:r>
      <w:proofErr w:type="spellStart"/>
      <w:r>
        <w:rPr>
          <w:rFonts w:ascii="Arial" w:hAnsi="Arial" w:cs="Arial"/>
          <w:b/>
          <w:bCs/>
          <w:snapToGrid w:val="0"/>
          <w:szCs w:val="20"/>
        </w:rPr>
        <w:t>Oniru</w:t>
      </w:r>
      <w:proofErr w:type="spellEnd"/>
      <w:r>
        <w:rPr>
          <w:rFonts w:ascii="Arial" w:hAnsi="Arial" w:cs="Arial"/>
          <w:b/>
          <w:bCs/>
          <w:snapToGrid w:val="0"/>
          <w:szCs w:val="20"/>
        </w:rPr>
        <w:t xml:space="preserve"> Extension, P.O.BOX 75370(off </w:t>
      </w:r>
      <w:proofErr w:type="spellStart"/>
      <w:r>
        <w:rPr>
          <w:rFonts w:ascii="Arial" w:hAnsi="Arial" w:cs="Arial"/>
          <w:b/>
          <w:bCs/>
          <w:snapToGrid w:val="0"/>
          <w:szCs w:val="20"/>
        </w:rPr>
        <w:t>Ligali</w:t>
      </w:r>
      <w:proofErr w:type="spellEnd"/>
      <w:r>
        <w:rPr>
          <w:rFonts w:ascii="Arial" w:hAnsi="Arial" w:cs="Arial"/>
          <w:b/>
          <w:bCs/>
          <w:snapToGrid w:val="0"/>
          <w:szCs w:val="20"/>
        </w:rPr>
        <w:t xml:space="preserve"> </w:t>
      </w:r>
      <w:proofErr w:type="spellStart"/>
      <w:r>
        <w:rPr>
          <w:rFonts w:ascii="Arial" w:hAnsi="Arial" w:cs="Arial"/>
          <w:b/>
          <w:bCs/>
          <w:snapToGrid w:val="0"/>
          <w:szCs w:val="20"/>
        </w:rPr>
        <w:t>Ayorinde</w:t>
      </w:r>
      <w:proofErr w:type="spellEnd"/>
      <w:r>
        <w:rPr>
          <w:rFonts w:ascii="Arial" w:hAnsi="Arial" w:cs="Arial"/>
          <w:b/>
          <w:bCs/>
          <w:snapToGrid w:val="0"/>
          <w:spacing w:val="-21"/>
          <w:szCs w:val="20"/>
        </w:rPr>
        <w:t xml:space="preserve"> </w:t>
      </w:r>
      <w:r>
        <w:rPr>
          <w:rFonts w:ascii="Arial" w:hAnsi="Arial" w:cs="Arial"/>
          <w:b/>
          <w:bCs/>
          <w:snapToGrid w:val="0"/>
          <w:szCs w:val="20"/>
        </w:rPr>
        <w:t xml:space="preserve">Street) </w:t>
      </w:r>
      <w:r>
        <w:rPr>
          <w:rFonts w:ascii="Arial" w:hAnsi="Arial" w:cs="Arial"/>
          <w:b/>
          <w:bCs/>
          <w:snapToGrid w:val="0"/>
          <w:position w:val="-1"/>
          <w:szCs w:val="20"/>
        </w:rPr>
        <w:t>Victoria Island, Lagos.</w:t>
      </w:r>
    </w:p>
    <w:p w:rsidR="00CD4482" w:rsidRDefault="00CD4482">
      <w:pPr>
        <w:widowControl w:val="0"/>
        <w:autoSpaceDE w:val="0"/>
        <w:autoSpaceDN w:val="0"/>
        <w:adjustRightInd w:val="0"/>
        <w:spacing w:before="5" w:line="160" w:lineRule="exact"/>
        <w:jc w:val="center"/>
        <w:rPr>
          <w:rFonts w:ascii="Arial" w:hAnsi="Arial" w:cs="Arial"/>
          <w:snapToGrid w:val="0"/>
          <w:szCs w:val="20"/>
        </w:rPr>
      </w:pPr>
    </w:p>
    <w:p w:rsidR="00CD4482" w:rsidRDefault="00CD4482">
      <w:pPr>
        <w:widowControl w:val="0"/>
        <w:autoSpaceDE w:val="0"/>
        <w:autoSpaceDN w:val="0"/>
        <w:adjustRightInd w:val="0"/>
        <w:spacing w:line="200" w:lineRule="exact"/>
        <w:rPr>
          <w:rFonts w:ascii="Arial" w:hAnsi="Arial" w:cs="Arial"/>
          <w:snapToGrid w:val="0"/>
          <w:szCs w:val="20"/>
        </w:rPr>
      </w:pPr>
    </w:p>
    <w:p w:rsidR="00CD4482" w:rsidRDefault="00CD4482">
      <w:pPr>
        <w:widowControl w:val="0"/>
        <w:autoSpaceDE w:val="0"/>
        <w:autoSpaceDN w:val="0"/>
        <w:adjustRightInd w:val="0"/>
        <w:spacing w:line="200" w:lineRule="exact"/>
        <w:rPr>
          <w:rFonts w:ascii="Arial" w:hAnsi="Arial" w:cs="Arial"/>
          <w:snapToGrid w:val="0"/>
          <w:szCs w:val="20"/>
        </w:rPr>
      </w:pPr>
    </w:p>
    <w:p w:rsidR="00CD4482" w:rsidRDefault="00CD4482">
      <w:pPr>
        <w:widowControl w:val="0"/>
        <w:autoSpaceDE w:val="0"/>
        <w:autoSpaceDN w:val="0"/>
        <w:adjustRightInd w:val="0"/>
        <w:spacing w:line="200" w:lineRule="exact"/>
        <w:rPr>
          <w:rFonts w:ascii="Arial" w:hAnsi="Arial" w:cs="Arial"/>
          <w:snapToGrid w:val="0"/>
          <w:szCs w:val="20"/>
        </w:rPr>
      </w:pPr>
    </w:p>
    <w:p w:rsidR="00CD4482" w:rsidRDefault="007F2D84">
      <w:pPr>
        <w:widowControl w:val="0"/>
        <w:autoSpaceDE w:val="0"/>
        <w:autoSpaceDN w:val="0"/>
        <w:adjustRightInd w:val="0"/>
        <w:ind w:left="146" w:right="-20"/>
        <w:rPr>
          <w:rFonts w:ascii="Arial" w:hAnsi="Arial" w:cs="Arial"/>
          <w:snapToGrid w:val="0"/>
          <w:szCs w:val="20"/>
        </w:rPr>
      </w:pPr>
      <w:proofErr w:type="gramStart"/>
      <w:r>
        <w:rPr>
          <w:rFonts w:ascii="Arial" w:hAnsi="Arial" w:cs="Arial"/>
          <w:snapToGrid w:val="0"/>
          <w:szCs w:val="20"/>
        </w:rPr>
        <w:t>Followed</w:t>
      </w:r>
      <w:r>
        <w:rPr>
          <w:rFonts w:ascii="Arial" w:hAnsi="Arial" w:cs="Arial"/>
          <w:snapToGrid w:val="0"/>
          <w:spacing w:val="-26"/>
          <w:szCs w:val="20"/>
        </w:rPr>
        <w:t xml:space="preserve"> </w:t>
      </w:r>
      <w:r>
        <w:rPr>
          <w:rFonts w:ascii="Arial" w:hAnsi="Arial" w:cs="Arial"/>
          <w:snapToGrid w:val="0"/>
          <w:szCs w:val="20"/>
        </w:rPr>
        <w:t>by</w:t>
      </w:r>
      <w:r>
        <w:rPr>
          <w:rFonts w:ascii="Arial" w:hAnsi="Arial" w:cs="Arial"/>
          <w:snapToGrid w:val="0"/>
          <w:spacing w:val="-22"/>
          <w:szCs w:val="20"/>
        </w:rPr>
        <w:t xml:space="preserve"> </w:t>
      </w:r>
      <w:r>
        <w:rPr>
          <w:rFonts w:ascii="Arial" w:hAnsi="Arial" w:cs="Arial"/>
          <w:snapToGrid w:val="0"/>
          <w:w w:val="93"/>
          <w:szCs w:val="20"/>
        </w:rPr>
        <w:t>such</w:t>
      </w:r>
      <w:r>
        <w:rPr>
          <w:rFonts w:ascii="Arial" w:hAnsi="Arial" w:cs="Arial"/>
          <w:snapToGrid w:val="0"/>
          <w:spacing w:val="3"/>
          <w:w w:val="93"/>
          <w:szCs w:val="20"/>
        </w:rPr>
        <w:t xml:space="preserve"> </w:t>
      </w:r>
      <w:r>
        <w:rPr>
          <w:rFonts w:ascii="Arial" w:hAnsi="Arial" w:cs="Arial"/>
          <w:snapToGrid w:val="0"/>
          <w:w w:val="93"/>
          <w:szCs w:val="20"/>
        </w:rPr>
        <w:t>further</w:t>
      </w:r>
      <w:r>
        <w:rPr>
          <w:rFonts w:ascii="Arial" w:hAnsi="Arial" w:cs="Arial"/>
          <w:snapToGrid w:val="0"/>
          <w:spacing w:val="-2"/>
          <w:w w:val="93"/>
          <w:szCs w:val="20"/>
        </w:rPr>
        <w:t xml:space="preserve"> </w:t>
      </w:r>
      <w:r>
        <w:rPr>
          <w:rFonts w:ascii="Arial" w:hAnsi="Arial" w:cs="Arial"/>
          <w:snapToGrid w:val="0"/>
          <w:szCs w:val="20"/>
        </w:rPr>
        <w:t>steps</w:t>
      </w:r>
      <w:r>
        <w:rPr>
          <w:rFonts w:ascii="Arial" w:hAnsi="Arial" w:cs="Arial"/>
          <w:snapToGrid w:val="0"/>
          <w:spacing w:val="-13"/>
          <w:szCs w:val="20"/>
        </w:rPr>
        <w:t xml:space="preserve"> </w:t>
      </w:r>
      <w:r>
        <w:rPr>
          <w:rFonts w:ascii="Arial" w:hAnsi="Arial" w:cs="Arial"/>
          <w:snapToGrid w:val="0"/>
          <w:szCs w:val="20"/>
        </w:rPr>
        <w:t>as</w:t>
      </w:r>
      <w:r>
        <w:rPr>
          <w:rFonts w:ascii="Arial" w:hAnsi="Arial" w:cs="Arial"/>
          <w:snapToGrid w:val="0"/>
          <w:spacing w:val="-7"/>
          <w:szCs w:val="20"/>
        </w:rPr>
        <w:t xml:space="preserve"> </w:t>
      </w:r>
      <w:r>
        <w:rPr>
          <w:rFonts w:ascii="Arial" w:hAnsi="Arial" w:cs="Arial"/>
          <w:snapToGrid w:val="0"/>
          <w:szCs w:val="20"/>
        </w:rPr>
        <w:t>are</w:t>
      </w:r>
      <w:r>
        <w:rPr>
          <w:rFonts w:ascii="Arial" w:hAnsi="Arial" w:cs="Arial"/>
          <w:snapToGrid w:val="0"/>
          <w:spacing w:val="-10"/>
          <w:szCs w:val="20"/>
        </w:rPr>
        <w:t xml:space="preserve"> </w:t>
      </w:r>
      <w:r>
        <w:rPr>
          <w:rFonts w:ascii="Arial" w:hAnsi="Arial" w:cs="Arial"/>
          <w:snapToGrid w:val="0"/>
          <w:szCs w:val="20"/>
        </w:rPr>
        <w:t>required</w:t>
      </w:r>
      <w:r>
        <w:rPr>
          <w:rFonts w:ascii="Arial" w:hAnsi="Arial" w:cs="Arial"/>
          <w:snapToGrid w:val="0"/>
          <w:spacing w:val="-25"/>
          <w:szCs w:val="20"/>
        </w:rPr>
        <w:t xml:space="preserve"> </w:t>
      </w:r>
      <w:r>
        <w:rPr>
          <w:rFonts w:ascii="Arial" w:hAnsi="Arial" w:cs="Arial"/>
          <w:snapToGrid w:val="0"/>
          <w:szCs w:val="20"/>
        </w:rPr>
        <w:t>by</w:t>
      </w:r>
      <w:r>
        <w:rPr>
          <w:rFonts w:ascii="Arial" w:hAnsi="Arial" w:cs="Arial"/>
          <w:snapToGrid w:val="0"/>
          <w:spacing w:val="-22"/>
          <w:szCs w:val="20"/>
        </w:rPr>
        <w:t xml:space="preserve"> </w:t>
      </w:r>
      <w:r>
        <w:rPr>
          <w:rFonts w:ascii="Arial" w:hAnsi="Arial" w:cs="Arial"/>
          <w:snapToGrid w:val="0"/>
          <w:w w:val="94"/>
          <w:szCs w:val="20"/>
        </w:rPr>
        <w:t>the</w:t>
      </w:r>
      <w:r>
        <w:rPr>
          <w:rFonts w:ascii="Arial" w:hAnsi="Arial" w:cs="Arial"/>
          <w:snapToGrid w:val="0"/>
          <w:spacing w:val="-3"/>
          <w:w w:val="94"/>
          <w:szCs w:val="20"/>
        </w:rPr>
        <w:t xml:space="preserve"> </w:t>
      </w:r>
      <w:r>
        <w:rPr>
          <w:rFonts w:ascii="Arial" w:hAnsi="Arial" w:cs="Arial"/>
          <w:snapToGrid w:val="0"/>
          <w:szCs w:val="20"/>
        </w:rPr>
        <w:t>Conditions</w:t>
      </w:r>
      <w:r>
        <w:rPr>
          <w:rFonts w:ascii="Arial" w:hAnsi="Arial" w:cs="Arial"/>
          <w:snapToGrid w:val="0"/>
          <w:spacing w:val="-18"/>
          <w:szCs w:val="20"/>
        </w:rPr>
        <w:t xml:space="preserve"> </w:t>
      </w:r>
      <w:r>
        <w:rPr>
          <w:rFonts w:ascii="Arial" w:hAnsi="Arial" w:cs="Arial"/>
          <w:snapToGrid w:val="0"/>
          <w:szCs w:val="20"/>
        </w:rPr>
        <w:t>of</w:t>
      </w:r>
      <w:r>
        <w:rPr>
          <w:rFonts w:ascii="Arial" w:hAnsi="Arial" w:cs="Arial"/>
          <w:snapToGrid w:val="0"/>
          <w:spacing w:val="-13"/>
          <w:szCs w:val="20"/>
        </w:rPr>
        <w:t xml:space="preserve"> </w:t>
      </w:r>
      <w:r>
        <w:rPr>
          <w:rFonts w:ascii="Arial" w:hAnsi="Arial" w:cs="Arial"/>
          <w:snapToGrid w:val="0"/>
          <w:szCs w:val="20"/>
        </w:rPr>
        <w:t>this</w:t>
      </w:r>
      <w:r>
        <w:rPr>
          <w:rFonts w:ascii="Arial" w:hAnsi="Arial" w:cs="Arial"/>
          <w:snapToGrid w:val="0"/>
          <w:spacing w:val="-22"/>
          <w:szCs w:val="20"/>
        </w:rPr>
        <w:t xml:space="preserve"> </w:t>
      </w:r>
      <w:r>
        <w:rPr>
          <w:rFonts w:ascii="Arial" w:hAnsi="Arial" w:cs="Arial"/>
          <w:snapToGrid w:val="0"/>
          <w:szCs w:val="20"/>
        </w:rPr>
        <w:t>policy.</w:t>
      </w:r>
      <w:proofErr w:type="gramEnd"/>
    </w:p>
    <w:p w:rsidR="00CD4482" w:rsidRDefault="00CD4482">
      <w:pPr>
        <w:jc w:val="both"/>
        <w:rPr>
          <w:rFonts w:ascii="Arial" w:hAnsi="Arial" w:cs="Arial"/>
          <w:sz w:val="22"/>
          <w:szCs w:val="22"/>
        </w:rPr>
      </w:pPr>
    </w:p>
    <w:p w:rsidR="00CD4482" w:rsidRDefault="007F2D84">
      <w:pPr>
        <w:tabs>
          <w:tab w:val="center" w:pos="4680"/>
        </w:tabs>
        <w:jc w:val="both"/>
        <w:rPr>
          <w:rFonts w:ascii="Arial" w:hAnsi="Arial" w:cs="Arial"/>
          <w:sz w:val="22"/>
          <w:szCs w:val="22"/>
        </w:rPr>
      </w:pPr>
      <w:r>
        <w:rPr>
          <w:rFonts w:ascii="Arial" w:hAnsi="Arial" w:cs="Arial"/>
          <w:sz w:val="22"/>
          <w:szCs w:val="22"/>
        </w:rPr>
        <w:tab/>
      </w:r>
    </w:p>
    <w:p w:rsidR="00CD4482" w:rsidRDefault="00CD4482">
      <w:pPr>
        <w:tabs>
          <w:tab w:val="center" w:pos="4680"/>
        </w:tabs>
        <w:jc w:val="both"/>
        <w:rPr>
          <w:rFonts w:ascii="Arial" w:hAnsi="Arial" w:cs="Arial"/>
          <w:sz w:val="22"/>
          <w:szCs w:val="22"/>
        </w:rPr>
      </w:pPr>
    </w:p>
    <w:p w:rsidR="00CD4482" w:rsidRDefault="00CD4482">
      <w:pPr>
        <w:jc w:val="both"/>
        <w:rPr>
          <w:rFonts w:ascii="Arial" w:hAnsi="Arial" w:cs="Arial"/>
          <w:sz w:val="22"/>
          <w:szCs w:val="22"/>
        </w:rPr>
      </w:pPr>
    </w:p>
    <w:p w:rsidR="00CD4482" w:rsidRDefault="00CD4482">
      <w:pPr>
        <w:jc w:val="both"/>
        <w:rPr>
          <w:rFonts w:ascii="Arial" w:hAnsi="Arial" w:cs="Arial"/>
          <w:sz w:val="22"/>
          <w:szCs w:val="22"/>
        </w:rPr>
      </w:pPr>
    </w:p>
    <w:p w:rsidR="00CD4482" w:rsidRDefault="00CD4482">
      <w:pPr>
        <w:jc w:val="both"/>
        <w:rPr>
          <w:rFonts w:ascii="Arial" w:hAnsi="Arial" w:cs="Arial"/>
          <w:sz w:val="22"/>
          <w:szCs w:val="22"/>
        </w:rPr>
      </w:pPr>
    </w:p>
    <w:p w:rsidR="00CD4482" w:rsidRDefault="00CD4482">
      <w:pPr>
        <w:jc w:val="both"/>
        <w:rPr>
          <w:rFonts w:ascii="Arial" w:hAnsi="Arial" w:cs="Arial"/>
          <w:sz w:val="22"/>
          <w:szCs w:val="22"/>
        </w:rPr>
      </w:pPr>
    </w:p>
    <w:p w:rsidR="00CD4482" w:rsidRDefault="00CD4482">
      <w:pPr>
        <w:jc w:val="both"/>
        <w:rPr>
          <w:rFonts w:ascii="Arial" w:hAnsi="Arial" w:cs="Arial"/>
          <w:sz w:val="22"/>
          <w:szCs w:val="22"/>
        </w:rPr>
      </w:pPr>
    </w:p>
    <w:p w:rsidR="00CD4482" w:rsidRDefault="00CD4482">
      <w:pPr>
        <w:jc w:val="both"/>
        <w:rPr>
          <w:rFonts w:ascii="Arial" w:hAnsi="Arial" w:cs="Arial"/>
          <w:sz w:val="22"/>
          <w:szCs w:val="22"/>
        </w:rPr>
      </w:pPr>
    </w:p>
    <w:p w:rsidR="00CD4482" w:rsidRDefault="007F2D84">
      <w:pPr>
        <w:jc w:val="center"/>
        <w:rPr>
          <w:rFonts w:ascii="Arial" w:hAnsi="Arial" w:cs="Arial"/>
          <w:b/>
          <w:color w:val="000000"/>
        </w:rPr>
      </w:pPr>
      <w:r>
        <w:rPr>
          <w:rFonts w:ascii="Arial" w:hAnsi="Arial" w:cs="Arial"/>
          <w:b/>
          <w:color w:val="000000"/>
        </w:rPr>
        <w:t>DIRECTORS AND OFFICER’S LIABILITY INSURANCE POLICY</w:t>
      </w:r>
    </w:p>
    <w:p w:rsidR="00CD4482" w:rsidRDefault="007F2D84">
      <w:pPr>
        <w:rPr>
          <w:rFonts w:ascii="Arial" w:hAnsi="Arial" w:cs="Arial"/>
          <w:b/>
          <w:color w:val="000000"/>
          <w:sz w:val="22"/>
          <w:szCs w:val="22"/>
        </w:rPr>
      </w:pPr>
      <w:r>
        <w:rPr>
          <w:rFonts w:ascii="Arial" w:hAnsi="Arial" w:cs="Arial"/>
          <w:b/>
          <w:color w:val="000000"/>
          <w:sz w:val="28"/>
          <w:szCs w:val="28"/>
        </w:rPr>
        <w:tab/>
      </w:r>
      <w:r>
        <w:rPr>
          <w:rFonts w:ascii="Arial" w:hAnsi="Arial" w:cs="Arial"/>
          <w:b/>
          <w:color w:val="000000"/>
          <w:sz w:val="22"/>
          <w:szCs w:val="22"/>
        </w:rPr>
        <w:tab/>
      </w:r>
    </w:p>
    <w:p w:rsidR="00CD4482" w:rsidRDefault="00CD4482">
      <w:pPr>
        <w:rPr>
          <w:rFonts w:ascii="Arial" w:hAnsi="Arial" w:cs="Arial"/>
          <w:b/>
          <w:color w:val="000000"/>
          <w:sz w:val="22"/>
          <w:szCs w:val="22"/>
        </w:rPr>
      </w:pPr>
    </w:p>
    <w:p w:rsidR="00CD4482" w:rsidRDefault="007F2D84">
      <w:pPr>
        <w:rPr>
          <w:rFonts w:ascii="Arial" w:hAnsi="Arial" w:cs="Arial"/>
          <w:b/>
          <w:color w:val="000000"/>
          <w:sz w:val="22"/>
          <w:szCs w:val="22"/>
        </w:rPr>
      </w:pPr>
      <w:r>
        <w:rPr>
          <w:rFonts w:ascii="Arial" w:hAnsi="Arial" w:cs="Arial"/>
          <w:b/>
          <w:color w:val="000000"/>
          <w:sz w:val="22"/>
          <w:szCs w:val="22"/>
        </w:rPr>
        <w:t>OPERATIVE CLAUSE</w:t>
      </w:r>
    </w:p>
    <w:p w:rsidR="00CD4482" w:rsidRDefault="00CD4482">
      <w:pPr>
        <w:rPr>
          <w:rFonts w:ascii="Arial" w:hAnsi="Arial" w:cs="Arial"/>
          <w:color w:val="000000"/>
          <w:sz w:val="22"/>
          <w:szCs w:val="22"/>
        </w:rPr>
      </w:pPr>
    </w:p>
    <w:p w:rsidR="00CD4482" w:rsidRDefault="007F2D84">
      <w:pPr>
        <w:rPr>
          <w:rFonts w:ascii="Arial" w:hAnsi="Arial" w:cs="Arial"/>
          <w:color w:val="000000"/>
          <w:sz w:val="22"/>
          <w:szCs w:val="22"/>
        </w:rPr>
      </w:pPr>
      <w:r>
        <w:rPr>
          <w:rFonts w:ascii="Arial" w:hAnsi="Arial" w:cs="Arial"/>
          <w:color w:val="000000"/>
          <w:sz w:val="22"/>
          <w:szCs w:val="22"/>
        </w:rPr>
        <w:t>In consideration of the payment of the premium and subject to all the provisions of the Policy, the Insurer and the Insured agree as follows: -</w:t>
      </w:r>
    </w:p>
    <w:p w:rsidR="00CD4482" w:rsidRDefault="00CD4482">
      <w:pPr>
        <w:rPr>
          <w:rFonts w:ascii="Arial" w:hAnsi="Arial" w:cs="Arial"/>
          <w:color w:val="000000"/>
          <w:sz w:val="22"/>
          <w:szCs w:val="22"/>
        </w:rPr>
      </w:pPr>
    </w:p>
    <w:p w:rsidR="00CD4482" w:rsidRDefault="007F2D84">
      <w:pPr>
        <w:numPr>
          <w:ilvl w:val="0"/>
          <w:numId w:val="1"/>
        </w:numPr>
        <w:rPr>
          <w:rFonts w:ascii="Arial" w:hAnsi="Arial" w:cs="Arial"/>
          <w:b/>
          <w:color w:val="000000"/>
          <w:sz w:val="22"/>
          <w:szCs w:val="22"/>
        </w:rPr>
      </w:pPr>
      <w:r>
        <w:rPr>
          <w:rFonts w:ascii="Arial" w:hAnsi="Arial" w:cs="Arial"/>
          <w:b/>
          <w:color w:val="000000"/>
          <w:sz w:val="22"/>
          <w:szCs w:val="22"/>
        </w:rPr>
        <w:t>INSURING AGREEMENTS</w:t>
      </w:r>
    </w:p>
    <w:p w:rsidR="00CD4482" w:rsidRDefault="00CD4482">
      <w:pPr>
        <w:ind w:left="720"/>
        <w:rPr>
          <w:rFonts w:ascii="Arial" w:hAnsi="Arial" w:cs="Arial"/>
          <w:color w:val="000000"/>
          <w:sz w:val="22"/>
          <w:szCs w:val="22"/>
        </w:rPr>
      </w:pPr>
    </w:p>
    <w:p w:rsidR="00CD4482" w:rsidRDefault="007F2D84">
      <w:pPr>
        <w:rPr>
          <w:rFonts w:ascii="Arial" w:hAnsi="Arial" w:cs="Arial"/>
          <w:color w:val="000000"/>
          <w:sz w:val="22"/>
          <w:szCs w:val="22"/>
        </w:rPr>
      </w:pPr>
      <w:r>
        <w:rPr>
          <w:rFonts w:ascii="Arial" w:hAnsi="Arial" w:cs="Arial"/>
          <w:color w:val="000000"/>
          <w:sz w:val="22"/>
          <w:szCs w:val="22"/>
        </w:rPr>
        <w:t>A:</w:t>
      </w:r>
      <w:r>
        <w:rPr>
          <w:rFonts w:ascii="Arial" w:hAnsi="Arial" w:cs="Arial"/>
          <w:color w:val="000000"/>
          <w:sz w:val="22"/>
          <w:szCs w:val="22"/>
        </w:rPr>
        <w:tab/>
      </w:r>
      <w:r>
        <w:rPr>
          <w:rFonts w:ascii="Arial" w:hAnsi="Arial" w:cs="Arial"/>
          <w:b/>
          <w:color w:val="000000"/>
          <w:sz w:val="22"/>
          <w:szCs w:val="22"/>
        </w:rPr>
        <w:t>DIRECTORS AND OFFICERS LIABILITY</w:t>
      </w:r>
    </w:p>
    <w:p w:rsidR="00CD4482" w:rsidRDefault="00CD4482">
      <w:pPr>
        <w:rPr>
          <w:rFonts w:ascii="Arial" w:hAnsi="Arial" w:cs="Arial"/>
          <w:color w:val="000000"/>
          <w:sz w:val="22"/>
          <w:szCs w:val="22"/>
        </w:rPr>
      </w:pPr>
    </w:p>
    <w:p w:rsidR="00CD4482" w:rsidRDefault="007F2D84">
      <w:pPr>
        <w:jc w:val="both"/>
        <w:rPr>
          <w:rFonts w:ascii="Arial" w:hAnsi="Arial" w:cs="Arial"/>
          <w:color w:val="000000"/>
          <w:sz w:val="22"/>
          <w:szCs w:val="22"/>
        </w:rPr>
      </w:pPr>
      <w:r>
        <w:rPr>
          <w:rFonts w:ascii="Arial" w:hAnsi="Arial" w:cs="Arial"/>
          <w:color w:val="000000"/>
          <w:sz w:val="22"/>
          <w:szCs w:val="22"/>
        </w:rPr>
        <w:t>The Insurer shall pay the Loss of each Insured Person resulting from any Claim first made against an Insured Person during the Policy Period or an applicable Discovery Period for any Wrongful Act in the Insured Person</w:t>
      </w:r>
      <w:r>
        <w:rPr>
          <w:rFonts w:ascii="Arial" w:hAnsi="Arial" w:cs="Arial"/>
          <w:color w:val="000000"/>
          <w:sz w:val="22"/>
          <w:szCs w:val="22"/>
        </w:rPr>
        <w:t>’s capacity as a director, officer or employee of the company except for and to the extent that the Company has indemnified the Insured Person.</w:t>
      </w:r>
    </w:p>
    <w:p w:rsidR="00CD4482" w:rsidRDefault="00CD4482">
      <w:pPr>
        <w:rPr>
          <w:rFonts w:ascii="Arial" w:hAnsi="Arial" w:cs="Arial"/>
          <w:color w:val="000000"/>
          <w:sz w:val="22"/>
          <w:szCs w:val="22"/>
        </w:rPr>
      </w:pPr>
    </w:p>
    <w:p w:rsidR="00CD4482" w:rsidRDefault="007F2D84">
      <w:pPr>
        <w:rPr>
          <w:rFonts w:ascii="Arial" w:hAnsi="Arial" w:cs="Arial"/>
          <w:color w:val="000000"/>
          <w:sz w:val="22"/>
          <w:szCs w:val="22"/>
        </w:rPr>
      </w:pPr>
      <w:r>
        <w:rPr>
          <w:rFonts w:ascii="Arial" w:hAnsi="Arial" w:cs="Arial"/>
          <w:color w:val="000000"/>
          <w:sz w:val="22"/>
          <w:szCs w:val="22"/>
        </w:rPr>
        <w:t>B:</w:t>
      </w:r>
      <w:r>
        <w:rPr>
          <w:rFonts w:ascii="Arial" w:hAnsi="Arial" w:cs="Arial"/>
          <w:color w:val="000000"/>
          <w:sz w:val="22"/>
          <w:szCs w:val="22"/>
        </w:rPr>
        <w:tab/>
      </w:r>
      <w:r>
        <w:rPr>
          <w:rFonts w:ascii="Arial" w:hAnsi="Arial" w:cs="Arial"/>
          <w:b/>
          <w:color w:val="000000"/>
          <w:sz w:val="22"/>
          <w:szCs w:val="22"/>
        </w:rPr>
        <w:t>CORPORATE REIMBURSEMENT</w:t>
      </w:r>
    </w:p>
    <w:p w:rsidR="00CD4482" w:rsidRDefault="00CD4482">
      <w:pPr>
        <w:rPr>
          <w:rFonts w:ascii="Arial" w:hAnsi="Arial" w:cs="Arial"/>
          <w:color w:val="000000"/>
          <w:sz w:val="22"/>
          <w:szCs w:val="22"/>
        </w:rPr>
      </w:pPr>
    </w:p>
    <w:p w:rsidR="00CD4482" w:rsidRDefault="007F2D84">
      <w:pPr>
        <w:jc w:val="both"/>
        <w:rPr>
          <w:rFonts w:ascii="Arial" w:hAnsi="Arial" w:cs="Arial"/>
          <w:color w:val="000000"/>
          <w:sz w:val="22"/>
          <w:szCs w:val="22"/>
        </w:rPr>
      </w:pPr>
      <w:r>
        <w:rPr>
          <w:rFonts w:ascii="Arial" w:hAnsi="Arial" w:cs="Arial"/>
          <w:color w:val="000000"/>
          <w:sz w:val="22"/>
          <w:szCs w:val="22"/>
        </w:rPr>
        <w:t>The Insurer shall pay the Loss of any Company resulting from any Claim first made a</w:t>
      </w:r>
      <w:r>
        <w:rPr>
          <w:rFonts w:ascii="Arial" w:hAnsi="Arial" w:cs="Arial"/>
          <w:color w:val="000000"/>
          <w:sz w:val="22"/>
          <w:szCs w:val="22"/>
        </w:rPr>
        <w:t>gainst an Insured Person during the Policy Period or an applicable Discovery Period for any Wrongful Act in the Insured Person’s capacity as a director, officer or employee of the Company but only when and to the extent that the Company has indemnified the</w:t>
      </w:r>
      <w:r>
        <w:rPr>
          <w:rFonts w:ascii="Arial" w:hAnsi="Arial" w:cs="Arial"/>
          <w:color w:val="000000"/>
          <w:sz w:val="22"/>
          <w:szCs w:val="22"/>
        </w:rPr>
        <w:t xml:space="preserve"> Insured Person for the Loss.</w:t>
      </w:r>
    </w:p>
    <w:p w:rsidR="00CD4482" w:rsidRDefault="00CD4482">
      <w:pPr>
        <w:jc w:val="both"/>
        <w:rPr>
          <w:rFonts w:ascii="Arial" w:hAnsi="Arial" w:cs="Arial"/>
          <w:color w:val="000000"/>
          <w:sz w:val="22"/>
          <w:szCs w:val="22"/>
        </w:rPr>
      </w:pPr>
    </w:p>
    <w:p w:rsidR="00CD4482" w:rsidRDefault="007F2D84">
      <w:pPr>
        <w:jc w:val="both"/>
        <w:rPr>
          <w:rFonts w:ascii="Arial" w:hAnsi="Arial" w:cs="Arial"/>
          <w:b/>
          <w:color w:val="000000"/>
          <w:sz w:val="22"/>
          <w:szCs w:val="22"/>
        </w:rPr>
      </w:pPr>
      <w:r>
        <w:rPr>
          <w:rFonts w:ascii="Arial" w:hAnsi="Arial" w:cs="Arial"/>
          <w:b/>
          <w:color w:val="000000"/>
          <w:sz w:val="22"/>
          <w:szCs w:val="22"/>
        </w:rPr>
        <w:t xml:space="preserve">C:       THIRD PARTY REIMBURSEMENT </w:t>
      </w:r>
    </w:p>
    <w:p w:rsidR="00CD4482" w:rsidRDefault="00CD4482">
      <w:pPr>
        <w:jc w:val="both"/>
        <w:rPr>
          <w:rFonts w:ascii="Arial" w:hAnsi="Arial" w:cs="Arial"/>
          <w:b/>
          <w:color w:val="000000"/>
          <w:sz w:val="22"/>
          <w:szCs w:val="22"/>
        </w:rPr>
      </w:pPr>
    </w:p>
    <w:p w:rsidR="00CD4482" w:rsidRDefault="007F2D84">
      <w:pPr>
        <w:jc w:val="both"/>
        <w:rPr>
          <w:rFonts w:ascii="Arial" w:hAnsi="Arial" w:cs="Arial"/>
          <w:color w:val="000000"/>
          <w:sz w:val="22"/>
          <w:szCs w:val="22"/>
        </w:rPr>
      </w:pPr>
      <w:r>
        <w:rPr>
          <w:rFonts w:ascii="Arial" w:hAnsi="Arial" w:cs="Arial"/>
          <w:color w:val="000000"/>
          <w:sz w:val="22"/>
          <w:szCs w:val="22"/>
        </w:rPr>
        <w:t>The Insurer shall pay the loss of the Company resulting from: -</w:t>
      </w:r>
    </w:p>
    <w:p w:rsidR="00CD4482" w:rsidRDefault="007F2D84">
      <w:pPr>
        <w:pStyle w:val="ListParagraph"/>
        <w:numPr>
          <w:ilvl w:val="0"/>
          <w:numId w:val="2"/>
        </w:numPr>
        <w:jc w:val="both"/>
        <w:rPr>
          <w:rFonts w:ascii="Arial" w:hAnsi="Arial" w:cs="Arial"/>
          <w:color w:val="000000"/>
          <w:sz w:val="22"/>
          <w:szCs w:val="22"/>
        </w:rPr>
      </w:pPr>
      <w:r>
        <w:rPr>
          <w:rFonts w:ascii="Arial" w:hAnsi="Arial" w:cs="Arial"/>
          <w:color w:val="000000"/>
          <w:sz w:val="22"/>
          <w:szCs w:val="22"/>
        </w:rPr>
        <w:t>Any employment practice claim brought by any employee of the Insured.</w:t>
      </w:r>
    </w:p>
    <w:p w:rsidR="00CD4482" w:rsidRDefault="007F2D84">
      <w:pPr>
        <w:pStyle w:val="ListParagraph"/>
        <w:numPr>
          <w:ilvl w:val="0"/>
          <w:numId w:val="2"/>
        </w:numPr>
        <w:jc w:val="both"/>
        <w:rPr>
          <w:rFonts w:ascii="Arial" w:hAnsi="Arial" w:cs="Arial"/>
          <w:color w:val="000000"/>
          <w:sz w:val="22"/>
          <w:szCs w:val="22"/>
        </w:rPr>
      </w:pPr>
      <w:r>
        <w:rPr>
          <w:rFonts w:ascii="Arial" w:hAnsi="Arial" w:cs="Arial"/>
          <w:color w:val="000000"/>
          <w:sz w:val="22"/>
          <w:szCs w:val="22"/>
        </w:rPr>
        <w:t xml:space="preserve">Any claim brought or maintained by an Insured for </w:t>
      </w:r>
      <w:r>
        <w:rPr>
          <w:rFonts w:ascii="Arial" w:hAnsi="Arial" w:cs="Arial"/>
          <w:color w:val="000000"/>
          <w:sz w:val="22"/>
          <w:szCs w:val="22"/>
        </w:rPr>
        <w:t>contribution or indemnity, if the claim directly results from another claim otherwise covered under this policy.</w:t>
      </w:r>
    </w:p>
    <w:p w:rsidR="00CD4482" w:rsidRDefault="007F2D84">
      <w:pPr>
        <w:pStyle w:val="ListParagraph"/>
        <w:numPr>
          <w:ilvl w:val="0"/>
          <w:numId w:val="2"/>
        </w:numPr>
        <w:jc w:val="both"/>
        <w:rPr>
          <w:rFonts w:ascii="Arial" w:hAnsi="Arial" w:cs="Arial"/>
          <w:color w:val="000000"/>
          <w:sz w:val="22"/>
          <w:szCs w:val="22"/>
        </w:rPr>
      </w:pPr>
      <w:r>
        <w:rPr>
          <w:rFonts w:ascii="Arial" w:hAnsi="Arial" w:cs="Arial"/>
          <w:color w:val="000000"/>
          <w:sz w:val="22"/>
          <w:szCs w:val="22"/>
        </w:rPr>
        <w:t>Any shareholder derivative action brought by or maintained on behalf of the Insured without the solicitation, assistance or participation of th</w:t>
      </w:r>
      <w:r>
        <w:rPr>
          <w:rFonts w:ascii="Arial" w:hAnsi="Arial" w:cs="Arial"/>
          <w:color w:val="000000"/>
          <w:sz w:val="22"/>
          <w:szCs w:val="22"/>
        </w:rPr>
        <w:t>e Insured or the Company.</w:t>
      </w:r>
    </w:p>
    <w:p w:rsidR="00CD4482" w:rsidRDefault="007F2D84">
      <w:pPr>
        <w:pStyle w:val="ListParagraph"/>
        <w:numPr>
          <w:ilvl w:val="0"/>
          <w:numId w:val="2"/>
        </w:numPr>
        <w:jc w:val="both"/>
        <w:rPr>
          <w:rFonts w:ascii="Arial" w:hAnsi="Arial" w:cs="Arial"/>
          <w:color w:val="000000"/>
          <w:sz w:val="22"/>
          <w:szCs w:val="22"/>
        </w:rPr>
      </w:pPr>
      <w:r>
        <w:rPr>
          <w:rFonts w:ascii="Arial" w:hAnsi="Arial" w:cs="Arial"/>
          <w:color w:val="000000"/>
          <w:sz w:val="22"/>
          <w:szCs w:val="22"/>
        </w:rPr>
        <w:t>Any claim brought or maintained by a liquidator, receiver or administrative receiver either directly or derivatively on behalf of the insured without the solicitation, assistance or participation of any Insured or the Company.</w:t>
      </w:r>
    </w:p>
    <w:p w:rsidR="00CD4482" w:rsidRDefault="007F2D84">
      <w:pPr>
        <w:pStyle w:val="ListParagraph"/>
        <w:numPr>
          <w:ilvl w:val="0"/>
          <w:numId w:val="2"/>
        </w:numPr>
        <w:jc w:val="both"/>
        <w:rPr>
          <w:rFonts w:ascii="Arial" w:hAnsi="Arial" w:cs="Arial"/>
          <w:color w:val="000000"/>
          <w:sz w:val="22"/>
          <w:szCs w:val="22"/>
        </w:rPr>
      </w:pPr>
      <w:r>
        <w:rPr>
          <w:rFonts w:ascii="Arial" w:hAnsi="Arial" w:cs="Arial"/>
          <w:color w:val="000000"/>
          <w:sz w:val="22"/>
          <w:szCs w:val="22"/>
        </w:rPr>
        <w:t>Any</w:t>
      </w:r>
      <w:r>
        <w:rPr>
          <w:rFonts w:ascii="Arial" w:hAnsi="Arial" w:cs="Arial"/>
          <w:color w:val="000000"/>
          <w:sz w:val="22"/>
          <w:szCs w:val="22"/>
        </w:rPr>
        <w:t xml:space="preserve"> claim brought or maintained by any director, officer or employee of the Insured</w:t>
      </w:r>
    </w:p>
    <w:p w:rsidR="00CD4482" w:rsidRDefault="00CD4482">
      <w:pPr>
        <w:pStyle w:val="ListParagraph"/>
        <w:jc w:val="both"/>
        <w:rPr>
          <w:rFonts w:ascii="Arial" w:hAnsi="Arial" w:cs="Arial"/>
          <w:color w:val="000000"/>
          <w:sz w:val="22"/>
          <w:szCs w:val="22"/>
        </w:rPr>
      </w:pPr>
    </w:p>
    <w:p w:rsidR="00CD4482" w:rsidRDefault="007F2D84">
      <w:pPr>
        <w:numPr>
          <w:ilvl w:val="0"/>
          <w:numId w:val="1"/>
        </w:numPr>
        <w:rPr>
          <w:rFonts w:ascii="Arial" w:hAnsi="Arial" w:cs="Arial"/>
          <w:b/>
          <w:color w:val="000000"/>
          <w:sz w:val="22"/>
          <w:szCs w:val="22"/>
        </w:rPr>
      </w:pPr>
      <w:r>
        <w:rPr>
          <w:rFonts w:ascii="Arial" w:hAnsi="Arial" w:cs="Arial"/>
          <w:b/>
          <w:color w:val="000000"/>
          <w:sz w:val="22"/>
          <w:szCs w:val="22"/>
        </w:rPr>
        <w:t>DEFINITIONS</w:t>
      </w:r>
    </w:p>
    <w:p w:rsidR="00CD4482" w:rsidRDefault="00CD4482">
      <w:pPr>
        <w:rPr>
          <w:rFonts w:ascii="Arial" w:hAnsi="Arial" w:cs="Arial"/>
          <w:color w:val="000000"/>
          <w:sz w:val="22"/>
          <w:szCs w:val="22"/>
        </w:rPr>
      </w:pPr>
    </w:p>
    <w:p w:rsidR="00CD4482" w:rsidRDefault="007F2D84">
      <w:pPr>
        <w:rPr>
          <w:rFonts w:ascii="Arial" w:hAnsi="Arial" w:cs="Arial"/>
          <w:color w:val="000000"/>
          <w:sz w:val="22"/>
          <w:szCs w:val="22"/>
        </w:rPr>
      </w:pPr>
      <w:r>
        <w:rPr>
          <w:rFonts w:ascii="Arial" w:hAnsi="Arial" w:cs="Arial"/>
          <w:color w:val="000000"/>
          <w:sz w:val="22"/>
          <w:szCs w:val="22"/>
        </w:rPr>
        <w:t>2.1</w:t>
      </w:r>
      <w:r>
        <w:rPr>
          <w:rFonts w:ascii="Arial" w:hAnsi="Arial" w:cs="Arial"/>
          <w:color w:val="000000"/>
          <w:sz w:val="22"/>
          <w:szCs w:val="22"/>
        </w:rPr>
        <w:tab/>
        <w:t>Associates Company means</w:t>
      </w:r>
    </w:p>
    <w:p w:rsidR="00CD4482" w:rsidRDefault="00CD4482">
      <w:pPr>
        <w:rPr>
          <w:rFonts w:ascii="Arial" w:hAnsi="Arial" w:cs="Arial"/>
          <w:color w:val="000000"/>
          <w:sz w:val="22"/>
          <w:szCs w:val="22"/>
        </w:rPr>
      </w:pPr>
    </w:p>
    <w:p w:rsidR="00CD4482" w:rsidRDefault="007F2D84">
      <w:pPr>
        <w:ind w:left="720"/>
        <w:jc w:val="both"/>
        <w:rPr>
          <w:rFonts w:ascii="Arial" w:hAnsi="Arial" w:cs="Arial"/>
          <w:color w:val="000000"/>
          <w:sz w:val="22"/>
          <w:szCs w:val="22"/>
        </w:rPr>
      </w:pPr>
      <w:r>
        <w:rPr>
          <w:rFonts w:ascii="Arial" w:hAnsi="Arial" w:cs="Arial"/>
          <w:color w:val="000000"/>
          <w:sz w:val="22"/>
          <w:szCs w:val="22"/>
        </w:rPr>
        <w:t>any company of which the Policyholder owns on or before the inception of the Policy Period more than 20 percent but less than or eq</w:t>
      </w:r>
      <w:r>
        <w:rPr>
          <w:rFonts w:ascii="Arial" w:hAnsi="Arial" w:cs="Arial"/>
          <w:color w:val="000000"/>
          <w:sz w:val="22"/>
          <w:szCs w:val="22"/>
        </w:rPr>
        <w:t xml:space="preserve">ual to 50 per cent of the </w:t>
      </w:r>
      <w:r>
        <w:rPr>
          <w:rFonts w:ascii="Arial" w:hAnsi="Arial" w:cs="Arial"/>
          <w:color w:val="000000"/>
          <w:sz w:val="22"/>
          <w:szCs w:val="22"/>
        </w:rPr>
        <w:lastRenderedPageBreak/>
        <w:t>issued and outstanding voting shares either directly or indirectly through one or more of its subsidiaries.</w:t>
      </w:r>
    </w:p>
    <w:p w:rsidR="00CD4482" w:rsidRDefault="00CD4482">
      <w:pPr>
        <w:rPr>
          <w:rFonts w:ascii="Arial" w:hAnsi="Arial" w:cs="Arial"/>
          <w:color w:val="000000"/>
          <w:sz w:val="22"/>
          <w:szCs w:val="22"/>
        </w:rPr>
      </w:pPr>
    </w:p>
    <w:p w:rsidR="00CD4482" w:rsidRDefault="007F2D84">
      <w:pPr>
        <w:rPr>
          <w:rFonts w:ascii="Arial" w:hAnsi="Arial" w:cs="Arial"/>
          <w:color w:val="000000"/>
          <w:sz w:val="22"/>
          <w:szCs w:val="22"/>
        </w:rPr>
      </w:pPr>
      <w:r>
        <w:rPr>
          <w:rFonts w:ascii="Arial" w:hAnsi="Arial" w:cs="Arial"/>
          <w:color w:val="000000"/>
          <w:sz w:val="22"/>
          <w:szCs w:val="22"/>
        </w:rPr>
        <w:t>2.2</w:t>
      </w:r>
      <w:r>
        <w:rPr>
          <w:rFonts w:ascii="Arial" w:hAnsi="Arial" w:cs="Arial"/>
          <w:color w:val="000000"/>
          <w:sz w:val="22"/>
          <w:szCs w:val="22"/>
        </w:rPr>
        <w:tab/>
        <w:t>Claims means</w:t>
      </w:r>
    </w:p>
    <w:p w:rsidR="00CD4482" w:rsidRDefault="00CD4482">
      <w:pPr>
        <w:rPr>
          <w:rFonts w:ascii="Arial" w:hAnsi="Arial" w:cs="Arial"/>
          <w:color w:val="000000"/>
          <w:sz w:val="22"/>
          <w:szCs w:val="22"/>
        </w:rPr>
      </w:pPr>
    </w:p>
    <w:p w:rsidR="00CD4482" w:rsidRDefault="007F2D84">
      <w:pPr>
        <w:numPr>
          <w:ilvl w:val="0"/>
          <w:numId w:val="3"/>
        </w:numPr>
        <w:ind w:left="720" w:hanging="360"/>
        <w:jc w:val="both"/>
        <w:rPr>
          <w:rFonts w:ascii="Arial" w:hAnsi="Arial" w:cs="Arial"/>
          <w:color w:val="000000"/>
          <w:sz w:val="22"/>
          <w:szCs w:val="22"/>
        </w:rPr>
      </w:pPr>
      <w:r>
        <w:rPr>
          <w:rFonts w:ascii="Arial" w:hAnsi="Arial" w:cs="Arial"/>
          <w:color w:val="000000"/>
          <w:sz w:val="22"/>
          <w:szCs w:val="22"/>
        </w:rPr>
        <w:t xml:space="preserve">any suit or proceeding, including any counterclaim or appeal, brought by any person or organization </w:t>
      </w:r>
      <w:r>
        <w:rPr>
          <w:rFonts w:ascii="Arial" w:hAnsi="Arial" w:cs="Arial"/>
          <w:color w:val="000000"/>
          <w:sz w:val="22"/>
          <w:szCs w:val="22"/>
        </w:rPr>
        <w:t>against an Insured for monetary damages or other relief, including non-pecuniary relief, any written demand from any person or organization that it is the intention of the person or organization to hold an Insured responsible for the results of any specifi</w:t>
      </w:r>
      <w:r>
        <w:rPr>
          <w:rFonts w:ascii="Arial" w:hAnsi="Arial" w:cs="Arial"/>
          <w:color w:val="000000"/>
          <w:sz w:val="22"/>
          <w:szCs w:val="22"/>
        </w:rPr>
        <w:t>ed Wrongful Act, any criminal prosecution brought against an Insured.</w:t>
      </w:r>
    </w:p>
    <w:p w:rsidR="00CD4482" w:rsidRDefault="00CD4482">
      <w:pPr>
        <w:ind w:left="720"/>
        <w:jc w:val="both"/>
        <w:rPr>
          <w:rFonts w:ascii="Arial" w:hAnsi="Arial" w:cs="Arial"/>
          <w:color w:val="000000"/>
          <w:sz w:val="22"/>
          <w:szCs w:val="22"/>
        </w:rPr>
      </w:pPr>
    </w:p>
    <w:p w:rsidR="00CD4482" w:rsidRDefault="007F2D84">
      <w:pPr>
        <w:numPr>
          <w:ilvl w:val="0"/>
          <w:numId w:val="3"/>
        </w:numPr>
        <w:ind w:left="720" w:hanging="360"/>
        <w:jc w:val="both"/>
        <w:rPr>
          <w:rFonts w:ascii="Arial" w:hAnsi="Arial" w:cs="Arial"/>
          <w:color w:val="000000"/>
          <w:sz w:val="22"/>
          <w:szCs w:val="22"/>
        </w:rPr>
      </w:pPr>
      <w:r>
        <w:rPr>
          <w:rFonts w:ascii="Arial" w:hAnsi="Arial" w:cs="Arial"/>
          <w:color w:val="000000"/>
          <w:sz w:val="22"/>
          <w:szCs w:val="22"/>
        </w:rPr>
        <w:t>Any administrative or regulatory proceeding or official investigation regarding any specified Wrongful Act of an Insured.</w:t>
      </w:r>
    </w:p>
    <w:p w:rsidR="00CD4482" w:rsidRDefault="00CD4482">
      <w:pPr>
        <w:pStyle w:val="ListParagraph"/>
        <w:rPr>
          <w:rFonts w:ascii="Arial" w:hAnsi="Arial" w:cs="Arial"/>
          <w:color w:val="000000"/>
          <w:sz w:val="22"/>
          <w:szCs w:val="22"/>
        </w:rPr>
      </w:pPr>
    </w:p>
    <w:p w:rsidR="00CD4482" w:rsidRDefault="007F2D84">
      <w:pPr>
        <w:pStyle w:val="ListParagraph"/>
        <w:numPr>
          <w:ilvl w:val="0"/>
          <w:numId w:val="3"/>
        </w:numPr>
        <w:jc w:val="both"/>
        <w:rPr>
          <w:rFonts w:ascii="Arial" w:hAnsi="Arial" w:cs="Arial"/>
          <w:color w:val="000000"/>
          <w:sz w:val="22"/>
          <w:szCs w:val="22"/>
        </w:rPr>
      </w:pPr>
      <w:r>
        <w:rPr>
          <w:rFonts w:ascii="Arial" w:hAnsi="Arial" w:cs="Arial"/>
          <w:color w:val="000000"/>
          <w:sz w:val="22"/>
          <w:szCs w:val="22"/>
        </w:rPr>
        <w:t>Any Employment Practice Claim</w:t>
      </w:r>
    </w:p>
    <w:p w:rsidR="00CD4482" w:rsidRDefault="00CD4482">
      <w:pPr>
        <w:ind w:left="720"/>
        <w:jc w:val="both"/>
        <w:rPr>
          <w:rFonts w:ascii="Arial" w:hAnsi="Arial" w:cs="Arial"/>
          <w:color w:val="000000"/>
          <w:sz w:val="22"/>
          <w:szCs w:val="22"/>
        </w:rPr>
      </w:pPr>
    </w:p>
    <w:p w:rsidR="00CD4482" w:rsidRDefault="007F2D84">
      <w:pPr>
        <w:ind w:left="720"/>
        <w:jc w:val="both"/>
        <w:rPr>
          <w:rFonts w:ascii="Arial" w:hAnsi="Arial" w:cs="Arial"/>
          <w:color w:val="000000"/>
          <w:sz w:val="22"/>
          <w:szCs w:val="22"/>
        </w:rPr>
      </w:pPr>
      <w:r>
        <w:rPr>
          <w:rFonts w:ascii="Arial" w:hAnsi="Arial" w:cs="Arial"/>
          <w:color w:val="000000"/>
          <w:sz w:val="22"/>
          <w:szCs w:val="22"/>
        </w:rPr>
        <w:t>Any Claim or Claims arising out</w:t>
      </w:r>
      <w:r>
        <w:rPr>
          <w:rFonts w:ascii="Arial" w:hAnsi="Arial" w:cs="Arial"/>
          <w:color w:val="000000"/>
          <w:sz w:val="22"/>
          <w:szCs w:val="22"/>
        </w:rPr>
        <w:t xml:space="preserve"> of based upon or attributable to a single Wrongful Act or related, continuous or repeated Wrongful Acts (whether committed by the Insured individually or by more than one Insured and whether directed to or affecting one, or more than one person or legal e</w:t>
      </w:r>
      <w:r>
        <w:rPr>
          <w:rFonts w:ascii="Arial" w:hAnsi="Arial" w:cs="Arial"/>
          <w:color w:val="000000"/>
          <w:sz w:val="22"/>
          <w:szCs w:val="22"/>
        </w:rPr>
        <w:t xml:space="preserve">ntity) shall be considered to be a single Claim for the purposes of this Policy.   </w:t>
      </w:r>
    </w:p>
    <w:p w:rsidR="00CD4482" w:rsidRDefault="00CD4482">
      <w:pPr>
        <w:rPr>
          <w:rFonts w:ascii="Arial" w:hAnsi="Arial" w:cs="Arial"/>
          <w:color w:val="000000"/>
          <w:sz w:val="22"/>
          <w:szCs w:val="22"/>
        </w:rPr>
      </w:pPr>
    </w:p>
    <w:p w:rsidR="00CD4482" w:rsidRDefault="007F2D84">
      <w:pPr>
        <w:rPr>
          <w:rFonts w:ascii="Arial" w:hAnsi="Arial" w:cs="Arial"/>
          <w:color w:val="000000"/>
          <w:sz w:val="22"/>
          <w:szCs w:val="22"/>
        </w:rPr>
      </w:pPr>
      <w:r>
        <w:rPr>
          <w:rFonts w:ascii="Arial" w:hAnsi="Arial" w:cs="Arial"/>
          <w:color w:val="000000"/>
          <w:sz w:val="22"/>
          <w:szCs w:val="22"/>
        </w:rPr>
        <w:t>2.3</w:t>
      </w:r>
      <w:r>
        <w:rPr>
          <w:rFonts w:ascii="Arial" w:hAnsi="Arial" w:cs="Arial"/>
          <w:color w:val="000000"/>
          <w:sz w:val="22"/>
          <w:szCs w:val="22"/>
        </w:rPr>
        <w:tab/>
        <w:t>Company</w:t>
      </w:r>
    </w:p>
    <w:p w:rsidR="00CD4482" w:rsidRDefault="007F2D84">
      <w:pPr>
        <w:rPr>
          <w:rFonts w:ascii="Arial" w:hAnsi="Arial" w:cs="Arial"/>
          <w:color w:val="000000"/>
          <w:sz w:val="22"/>
          <w:szCs w:val="22"/>
        </w:rPr>
      </w:pPr>
      <w:r>
        <w:rPr>
          <w:rFonts w:ascii="Arial" w:hAnsi="Arial" w:cs="Arial"/>
          <w:color w:val="000000"/>
          <w:sz w:val="22"/>
          <w:szCs w:val="22"/>
        </w:rPr>
        <w:tab/>
      </w:r>
    </w:p>
    <w:p w:rsidR="00CD4482" w:rsidRDefault="007F2D84">
      <w:pPr>
        <w:ind w:left="720"/>
        <w:jc w:val="both"/>
        <w:rPr>
          <w:rFonts w:ascii="Arial" w:hAnsi="Arial" w:cs="Arial"/>
          <w:color w:val="000000"/>
          <w:sz w:val="22"/>
          <w:szCs w:val="22"/>
        </w:rPr>
      </w:pPr>
      <w:r>
        <w:rPr>
          <w:rFonts w:ascii="Arial" w:hAnsi="Arial" w:cs="Arial"/>
          <w:color w:val="000000"/>
          <w:sz w:val="22"/>
          <w:szCs w:val="22"/>
        </w:rPr>
        <w:t>Means the Policyholder specified in the schedule and any subsidiary, division, sector, region, product group or other internal company structure or segment d</w:t>
      </w:r>
      <w:r>
        <w:rPr>
          <w:rFonts w:ascii="Arial" w:hAnsi="Arial" w:cs="Arial"/>
          <w:color w:val="000000"/>
          <w:sz w:val="22"/>
          <w:szCs w:val="22"/>
        </w:rPr>
        <w:t>etailed in an organization chart or similar document and which has been granted this status by the policyholder or any subsidiary before the date of the wrongful act.</w:t>
      </w:r>
    </w:p>
    <w:p w:rsidR="00CD4482" w:rsidRDefault="00CD4482">
      <w:pPr>
        <w:jc w:val="both"/>
        <w:rPr>
          <w:rFonts w:ascii="Arial" w:hAnsi="Arial" w:cs="Arial"/>
          <w:color w:val="000000"/>
          <w:sz w:val="22"/>
          <w:szCs w:val="22"/>
        </w:rPr>
      </w:pPr>
    </w:p>
    <w:p w:rsidR="00CD4482" w:rsidRDefault="007F2D84">
      <w:pPr>
        <w:jc w:val="both"/>
        <w:rPr>
          <w:rFonts w:ascii="Arial" w:hAnsi="Arial" w:cs="Arial"/>
          <w:color w:val="000000"/>
          <w:sz w:val="22"/>
          <w:szCs w:val="22"/>
        </w:rPr>
      </w:pPr>
      <w:r>
        <w:rPr>
          <w:rFonts w:ascii="Arial" w:hAnsi="Arial" w:cs="Arial"/>
          <w:color w:val="000000"/>
          <w:sz w:val="22"/>
          <w:szCs w:val="22"/>
        </w:rPr>
        <w:t>2.4</w:t>
      </w:r>
      <w:r>
        <w:rPr>
          <w:rFonts w:ascii="Arial" w:hAnsi="Arial" w:cs="Arial"/>
          <w:color w:val="000000"/>
          <w:sz w:val="22"/>
          <w:szCs w:val="22"/>
        </w:rPr>
        <w:tab/>
      </w:r>
      <w:proofErr w:type="spellStart"/>
      <w:r>
        <w:rPr>
          <w:rFonts w:ascii="Arial" w:hAnsi="Arial" w:cs="Arial"/>
          <w:color w:val="000000"/>
          <w:sz w:val="22"/>
          <w:szCs w:val="22"/>
        </w:rPr>
        <w:t>Defence</w:t>
      </w:r>
      <w:proofErr w:type="spellEnd"/>
      <w:r>
        <w:rPr>
          <w:rFonts w:ascii="Arial" w:hAnsi="Arial" w:cs="Arial"/>
          <w:color w:val="000000"/>
          <w:sz w:val="22"/>
          <w:szCs w:val="22"/>
        </w:rPr>
        <w:t xml:space="preserve"> Costs</w:t>
      </w:r>
    </w:p>
    <w:p w:rsidR="00CD4482" w:rsidRDefault="00CD4482">
      <w:pPr>
        <w:jc w:val="both"/>
        <w:rPr>
          <w:rFonts w:ascii="Arial" w:hAnsi="Arial" w:cs="Arial"/>
          <w:color w:val="000000"/>
          <w:sz w:val="22"/>
          <w:szCs w:val="22"/>
        </w:rPr>
      </w:pPr>
    </w:p>
    <w:p w:rsidR="00CD4482" w:rsidRDefault="007F2D84">
      <w:pPr>
        <w:ind w:left="720"/>
        <w:jc w:val="both"/>
        <w:rPr>
          <w:rFonts w:ascii="Arial" w:hAnsi="Arial" w:cs="Arial"/>
          <w:color w:val="000000"/>
          <w:sz w:val="22"/>
          <w:szCs w:val="22"/>
        </w:rPr>
      </w:pPr>
      <w:r>
        <w:rPr>
          <w:rFonts w:ascii="Arial" w:hAnsi="Arial" w:cs="Arial"/>
          <w:color w:val="000000"/>
          <w:sz w:val="22"/>
          <w:szCs w:val="22"/>
        </w:rPr>
        <w:t>Means reasonable and necessary fees, costs and expenses incurred with</w:t>
      </w:r>
      <w:r>
        <w:rPr>
          <w:rFonts w:ascii="Arial" w:hAnsi="Arial" w:cs="Arial"/>
          <w:color w:val="000000"/>
          <w:sz w:val="22"/>
          <w:szCs w:val="22"/>
        </w:rPr>
        <w:t xml:space="preserve"> the written consent of the Insurer, (including premiums for any appeal bond, attachment bond or similar bond, but without obligation to apply for or furnish any bond) resulting solely from the investigation, adjustment, </w:t>
      </w:r>
      <w:proofErr w:type="spellStart"/>
      <w:r>
        <w:rPr>
          <w:rFonts w:ascii="Arial" w:hAnsi="Arial" w:cs="Arial"/>
          <w:color w:val="000000"/>
          <w:sz w:val="22"/>
          <w:szCs w:val="22"/>
        </w:rPr>
        <w:t>defence</w:t>
      </w:r>
      <w:proofErr w:type="spellEnd"/>
      <w:r>
        <w:rPr>
          <w:rFonts w:ascii="Arial" w:hAnsi="Arial" w:cs="Arial"/>
          <w:color w:val="000000"/>
          <w:sz w:val="22"/>
          <w:szCs w:val="22"/>
        </w:rPr>
        <w:t xml:space="preserve"> and appeal of any Claim but</w:t>
      </w:r>
      <w:r>
        <w:rPr>
          <w:rFonts w:ascii="Arial" w:hAnsi="Arial" w:cs="Arial"/>
          <w:color w:val="000000"/>
          <w:sz w:val="22"/>
          <w:szCs w:val="22"/>
        </w:rPr>
        <w:t xml:space="preserve"> shall not include the salary of any Insured.</w:t>
      </w:r>
    </w:p>
    <w:p w:rsidR="00CD4482" w:rsidRDefault="00CD4482">
      <w:pPr>
        <w:ind w:left="720"/>
        <w:jc w:val="both"/>
        <w:rPr>
          <w:rFonts w:ascii="Arial" w:hAnsi="Arial" w:cs="Arial"/>
          <w:color w:val="000000"/>
          <w:sz w:val="22"/>
          <w:szCs w:val="22"/>
        </w:rPr>
      </w:pPr>
    </w:p>
    <w:p w:rsidR="00CD4482" w:rsidRDefault="00CD4482">
      <w:pPr>
        <w:jc w:val="both"/>
        <w:rPr>
          <w:rFonts w:ascii="Arial" w:hAnsi="Arial" w:cs="Arial"/>
          <w:color w:val="000000"/>
          <w:sz w:val="22"/>
          <w:szCs w:val="22"/>
        </w:rPr>
      </w:pPr>
    </w:p>
    <w:p w:rsidR="00CD4482" w:rsidRDefault="007F2D84">
      <w:pPr>
        <w:jc w:val="both"/>
        <w:rPr>
          <w:rFonts w:ascii="Arial" w:hAnsi="Arial" w:cs="Arial"/>
          <w:color w:val="000000"/>
          <w:sz w:val="22"/>
          <w:szCs w:val="22"/>
        </w:rPr>
      </w:pPr>
      <w:r>
        <w:rPr>
          <w:rFonts w:ascii="Arial" w:hAnsi="Arial" w:cs="Arial"/>
          <w:color w:val="000000"/>
          <w:sz w:val="22"/>
          <w:szCs w:val="22"/>
        </w:rPr>
        <w:t>2.5</w:t>
      </w:r>
      <w:r>
        <w:rPr>
          <w:rFonts w:ascii="Arial" w:hAnsi="Arial" w:cs="Arial"/>
          <w:color w:val="000000"/>
          <w:sz w:val="22"/>
          <w:szCs w:val="22"/>
        </w:rPr>
        <w:tab/>
        <w:t>Discovery Period</w:t>
      </w:r>
    </w:p>
    <w:p w:rsidR="00CD4482" w:rsidRDefault="00CD4482">
      <w:pPr>
        <w:jc w:val="both"/>
        <w:rPr>
          <w:rFonts w:ascii="Arial" w:hAnsi="Arial" w:cs="Arial"/>
          <w:color w:val="000000"/>
          <w:sz w:val="22"/>
          <w:szCs w:val="22"/>
        </w:rPr>
      </w:pPr>
    </w:p>
    <w:p w:rsidR="00CD4482" w:rsidRDefault="007F2D84">
      <w:pPr>
        <w:ind w:left="720"/>
        <w:jc w:val="both"/>
        <w:rPr>
          <w:rFonts w:ascii="Arial" w:hAnsi="Arial" w:cs="Arial"/>
          <w:color w:val="000000"/>
          <w:sz w:val="22"/>
          <w:szCs w:val="22"/>
        </w:rPr>
      </w:pPr>
      <w:r>
        <w:rPr>
          <w:rFonts w:ascii="Arial" w:hAnsi="Arial" w:cs="Arial"/>
          <w:color w:val="000000"/>
          <w:sz w:val="22"/>
          <w:szCs w:val="22"/>
        </w:rPr>
        <w:t>Means the period of time immediately following the termination of this Policy during which written notice may be given to the Insurer of any Claim first made against the Insured during s</w:t>
      </w:r>
      <w:r>
        <w:rPr>
          <w:rFonts w:ascii="Arial" w:hAnsi="Arial" w:cs="Arial"/>
          <w:color w:val="000000"/>
          <w:sz w:val="22"/>
          <w:szCs w:val="22"/>
        </w:rPr>
        <w:t>uch period of time for any Wrongful Act occurring prior to the end of the Policy Period and otherwise covered by this Policy.</w:t>
      </w:r>
    </w:p>
    <w:p w:rsidR="00CD4482" w:rsidRDefault="00CD4482">
      <w:pPr>
        <w:ind w:left="720"/>
        <w:jc w:val="both"/>
        <w:rPr>
          <w:rFonts w:ascii="Arial" w:hAnsi="Arial" w:cs="Arial"/>
          <w:color w:val="000000"/>
          <w:sz w:val="22"/>
          <w:szCs w:val="22"/>
        </w:rPr>
      </w:pPr>
    </w:p>
    <w:p w:rsidR="00CD4482" w:rsidRDefault="007F2D84">
      <w:pPr>
        <w:jc w:val="both"/>
        <w:rPr>
          <w:rFonts w:ascii="Arial" w:hAnsi="Arial" w:cs="Arial"/>
          <w:color w:val="000000"/>
          <w:sz w:val="22"/>
          <w:szCs w:val="22"/>
        </w:rPr>
      </w:pPr>
      <w:r>
        <w:rPr>
          <w:rFonts w:ascii="Arial" w:hAnsi="Arial" w:cs="Arial"/>
          <w:color w:val="000000"/>
          <w:sz w:val="22"/>
          <w:szCs w:val="22"/>
        </w:rPr>
        <w:t>2.6</w:t>
      </w:r>
      <w:r>
        <w:rPr>
          <w:rFonts w:ascii="Arial" w:hAnsi="Arial" w:cs="Arial"/>
          <w:color w:val="000000"/>
          <w:sz w:val="22"/>
          <w:szCs w:val="22"/>
        </w:rPr>
        <w:tab/>
        <w:t xml:space="preserve">Employee </w:t>
      </w:r>
    </w:p>
    <w:p w:rsidR="00CD4482" w:rsidRDefault="00CD4482">
      <w:pPr>
        <w:jc w:val="both"/>
        <w:rPr>
          <w:rFonts w:ascii="Arial" w:hAnsi="Arial" w:cs="Arial"/>
          <w:color w:val="000000"/>
          <w:sz w:val="22"/>
          <w:szCs w:val="22"/>
        </w:rPr>
      </w:pPr>
    </w:p>
    <w:p w:rsidR="00CD4482" w:rsidRDefault="007F2D84">
      <w:pPr>
        <w:ind w:left="720"/>
        <w:jc w:val="both"/>
        <w:rPr>
          <w:rFonts w:ascii="Arial" w:hAnsi="Arial" w:cs="Arial"/>
          <w:color w:val="000000"/>
          <w:sz w:val="22"/>
          <w:szCs w:val="22"/>
        </w:rPr>
      </w:pPr>
      <w:r>
        <w:rPr>
          <w:rFonts w:ascii="Arial" w:hAnsi="Arial" w:cs="Arial"/>
          <w:color w:val="000000"/>
          <w:sz w:val="22"/>
          <w:szCs w:val="22"/>
        </w:rPr>
        <w:t xml:space="preserve">Means any natural person employed by the Company in the ordinary course of the business of any Company and whom </w:t>
      </w:r>
      <w:r>
        <w:rPr>
          <w:rFonts w:ascii="Arial" w:hAnsi="Arial" w:cs="Arial"/>
          <w:color w:val="000000"/>
          <w:sz w:val="22"/>
          <w:szCs w:val="22"/>
        </w:rPr>
        <w:t xml:space="preserve">any Company compensates by way of </w:t>
      </w:r>
      <w:r>
        <w:rPr>
          <w:rFonts w:ascii="Arial" w:hAnsi="Arial" w:cs="Arial"/>
          <w:color w:val="000000"/>
          <w:sz w:val="22"/>
          <w:szCs w:val="22"/>
        </w:rPr>
        <w:lastRenderedPageBreak/>
        <w:t>salary or wages and has the right to govern and direct performance of that person’s duties.</w:t>
      </w:r>
    </w:p>
    <w:p w:rsidR="00CD4482" w:rsidRDefault="00CD4482">
      <w:pPr>
        <w:jc w:val="both"/>
        <w:rPr>
          <w:rFonts w:ascii="Arial" w:hAnsi="Arial" w:cs="Arial"/>
          <w:color w:val="000000"/>
          <w:sz w:val="22"/>
          <w:szCs w:val="22"/>
        </w:rPr>
      </w:pPr>
    </w:p>
    <w:p w:rsidR="00CD4482" w:rsidRDefault="007F2D84">
      <w:pPr>
        <w:jc w:val="both"/>
        <w:rPr>
          <w:rFonts w:ascii="Arial" w:hAnsi="Arial" w:cs="Arial"/>
          <w:color w:val="000000"/>
          <w:sz w:val="22"/>
          <w:szCs w:val="22"/>
        </w:rPr>
      </w:pPr>
      <w:r>
        <w:rPr>
          <w:rFonts w:ascii="Arial" w:hAnsi="Arial" w:cs="Arial"/>
          <w:color w:val="000000"/>
          <w:sz w:val="22"/>
          <w:szCs w:val="22"/>
        </w:rPr>
        <w:t>2.7</w:t>
      </w:r>
      <w:r>
        <w:rPr>
          <w:rFonts w:ascii="Arial" w:hAnsi="Arial" w:cs="Arial"/>
          <w:color w:val="000000"/>
          <w:sz w:val="22"/>
          <w:szCs w:val="22"/>
        </w:rPr>
        <w:tab/>
        <w:t>Employment Practice claim</w:t>
      </w:r>
    </w:p>
    <w:p w:rsidR="00CD4482" w:rsidRDefault="00CD4482">
      <w:pPr>
        <w:jc w:val="both"/>
        <w:rPr>
          <w:rFonts w:ascii="Arial" w:hAnsi="Arial" w:cs="Arial"/>
          <w:color w:val="000000"/>
          <w:sz w:val="22"/>
          <w:szCs w:val="22"/>
        </w:rPr>
      </w:pPr>
    </w:p>
    <w:p w:rsidR="00CD4482" w:rsidRDefault="007F2D84">
      <w:pPr>
        <w:ind w:left="720"/>
        <w:jc w:val="both"/>
        <w:rPr>
          <w:rFonts w:ascii="Arial" w:hAnsi="Arial" w:cs="Arial"/>
          <w:color w:val="000000"/>
          <w:sz w:val="22"/>
          <w:szCs w:val="22"/>
        </w:rPr>
      </w:pPr>
      <w:r>
        <w:rPr>
          <w:rFonts w:ascii="Arial" w:hAnsi="Arial" w:cs="Arial"/>
          <w:color w:val="000000"/>
          <w:sz w:val="22"/>
          <w:szCs w:val="22"/>
        </w:rPr>
        <w:t>Means a Claim or series of related Claims relating to Employees of the Company and arising out of;</w:t>
      </w:r>
      <w:r>
        <w:rPr>
          <w:rFonts w:ascii="Arial" w:hAnsi="Arial" w:cs="Arial"/>
          <w:color w:val="000000"/>
          <w:sz w:val="22"/>
          <w:szCs w:val="22"/>
        </w:rPr>
        <w:t xml:space="preserve">- </w:t>
      </w:r>
    </w:p>
    <w:p w:rsidR="00CD4482" w:rsidRDefault="007F2D84">
      <w:pPr>
        <w:numPr>
          <w:ilvl w:val="0"/>
          <w:numId w:val="4"/>
        </w:numPr>
        <w:jc w:val="both"/>
        <w:rPr>
          <w:rFonts w:ascii="Arial" w:hAnsi="Arial" w:cs="Arial"/>
          <w:color w:val="000000"/>
          <w:sz w:val="22"/>
          <w:szCs w:val="22"/>
        </w:rPr>
      </w:pPr>
      <w:r>
        <w:rPr>
          <w:rFonts w:ascii="Arial" w:hAnsi="Arial" w:cs="Arial"/>
          <w:color w:val="000000"/>
          <w:sz w:val="22"/>
          <w:szCs w:val="22"/>
        </w:rPr>
        <w:t>Any actual or alleged unfair or wrongful dismissal, discharge or termination, either actual or constructive of employment in a manner which is against the law;</w:t>
      </w:r>
    </w:p>
    <w:p w:rsidR="00CD4482" w:rsidRDefault="00CD4482">
      <w:pPr>
        <w:ind w:left="1440"/>
        <w:jc w:val="both"/>
        <w:rPr>
          <w:rFonts w:ascii="Arial" w:hAnsi="Arial" w:cs="Arial"/>
          <w:color w:val="000000"/>
          <w:sz w:val="22"/>
          <w:szCs w:val="22"/>
        </w:rPr>
      </w:pPr>
    </w:p>
    <w:p w:rsidR="00CD4482" w:rsidRDefault="007F2D84">
      <w:pPr>
        <w:numPr>
          <w:ilvl w:val="0"/>
          <w:numId w:val="4"/>
        </w:numPr>
        <w:jc w:val="both"/>
        <w:rPr>
          <w:rFonts w:ascii="Arial" w:hAnsi="Arial" w:cs="Arial"/>
          <w:color w:val="000000"/>
          <w:sz w:val="22"/>
          <w:szCs w:val="22"/>
        </w:rPr>
      </w:pPr>
      <w:r>
        <w:rPr>
          <w:rFonts w:ascii="Arial" w:hAnsi="Arial" w:cs="Arial"/>
          <w:color w:val="000000"/>
          <w:sz w:val="22"/>
          <w:szCs w:val="22"/>
        </w:rPr>
        <w:t xml:space="preserve">employment-related misrepresentation; </w:t>
      </w:r>
    </w:p>
    <w:p w:rsidR="00CD4482" w:rsidRDefault="00CD4482">
      <w:pPr>
        <w:pStyle w:val="ListParagraph"/>
        <w:rPr>
          <w:rFonts w:ascii="Arial" w:hAnsi="Arial" w:cs="Arial"/>
          <w:color w:val="000000"/>
          <w:sz w:val="22"/>
          <w:szCs w:val="22"/>
        </w:rPr>
      </w:pPr>
    </w:p>
    <w:p w:rsidR="00CD4482" w:rsidRDefault="007F2D84">
      <w:pPr>
        <w:numPr>
          <w:ilvl w:val="0"/>
          <w:numId w:val="4"/>
        </w:numPr>
        <w:jc w:val="both"/>
        <w:rPr>
          <w:rFonts w:ascii="Arial" w:hAnsi="Arial" w:cs="Arial"/>
          <w:color w:val="000000"/>
          <w:sz w:val="22"/>
          <w:szCs w:val="22"/>
        </w:rPr>
      </w:pPr>
      <w:r>
        <w:rPr>
          <w:rFonts w:ascii="Arial" w:hAnsi="Arial" w:cs="Arial"/>
          <w:color w:val="000000"/>
          <w:sz w:val="22"/>
          <w:szCs w:val="22"/>
        </w:rPr>
        <w:t>wrongful failure to employ or promote, wrongful depr</w:t>
      </w:r>
      <w:r>
        <w:rPr>
          <w:rFonts w:ascii="Arial" w:hAnsi="Arial" w:cs="Arial"/>
          <w:color w:val="000000"/>
          <w:sz w:val="22"/>
          <w:szCs w:val="22"/>
        </w:rPr>
        <w:t xml:space="preserve">ivation of career opportunities, wrongful discipline, failure to furnish accurate job references; </w:t>
      </w:r>
    </w:p>
    <w:p w:rsidR="00CD4482" w:rsidRDefault="00CD4482">
      <w:pPr>
        <w:pStyle w:val="ListParagraph"/>
        <w:rPr>
          <w:rFonts w:ascii="Arial" w:hAnsi="Arial" w:cs="Arial"/>
          <w:color w:val="000000"/>
          <w:sz w:val="22"/>
          <w:szCs w:val="22"/>
        </w:rPr>
      </w:pPr>
    </w:p>
    <w:p w:rsidR="00CD4482" w:rsidRDefault="007F2D84">
      <w:pPr>
        <w:numPr>
          <w:ilvl w:val="0"/>
          <w:numId w:val="4"/>
        </w:numPr>
        <w:jc w:val="both"/>
        <w:rPr>
          <w:rFonts w:ascii="Arial" w:hAnsi="Arial" w:cs="Arial"/>
          <w:color w:val="000000"/>
          <w:sz w:val="22"/>
          <w:szCs w:val="22"/>
        </w:rPr>
      </w:pPr>
      <w:r>
        <w:rPr>
          <w:rFonts w:ascii="Arial" w:hAnsi="Arial" w:cs="Arial"/>
          <w:color w:val="000000"/>
          <w:sz w:val="22"/>
          <w:szCs w:val="22"/>
        </w:rPr>
        <w:t>failure to grant tenure or negligent employee Evaluation;</w:t>
      </w:r>
    </w:p>
    <w:p w:rsidR="00CD4482" w:rsidRDefault="00CD4482">
      <w:pPr>
        <w:pStyle w:val="ListParagraph"/>
        <w:rPr>
          <w:rFonts w:ascii="Arial" w:hAnsi="Arial" w:cs="Arial"/>
          <w:color w:val="000000"/>
          <w:sz w:val="22"/>
          <w:szCs w:val="22"/>
        </w:rPr>
      </w:pPr>
    </w:p>
    <w:p w:rsidR="00CD4482" w:rsidRDefault="007F2D84">
      <w:pPr>
        <w:numPr>
          <w:ilvl w:val="0"/>
          <w:numId w:val="4"/>
        </w:numPr>
        <w:jc w:val="both"/>
        <w:rPr>
          <w:rFonts w:ascii="Arial" w:hAnsi="Arial" w:cs="Arial"/>
          <w:color w:val="000000"/>
          <w:sz w:val="22"/>
          <w:szCs w:val="22"/>
        </w:rPr>
      </w:pPr>
      <w:r>
        <w:rPr>
          <w:rFonts w:ascii="Arial" w:hAnsi="Arial" w:cs="Arial"/>
          <w:color w:val="000000"/>
          <w:sz w:val="22"/>
          <w:szCs w:val="22"/>
        </w:rPr>
        <w:t>sexual or workplace or racial or disability harassment of any kind (including the alleged creatio</w:t>
      </w:r>
      <w:r>
        <w:rPr>
          <w:rFonts w:ascii="Arial" w:hAnsi="Arial" w:cs="Arial"/>
          <w:color w:val="000000"/>
          <w:sz w:val="22"/>
          <w:szCs w:val="22"/>
        </w:rPr>
        <w:t>n of a harassing workplace environment); or unlawful discrimination, whether direct, indirect, intentional or unintentional,</w:t>
      </w:r>
    </w:p>
    <w:p w:rsidR="00CD4482" w:rsidRDefault="00CD4482">
      <w:pPr>
        <w:pStyle w:val="ListParagraph"/>
        <w:rPr>
          <w:rFonts w:ascii="Arial" w:hAnsi="Arial" w:cs="Arial"/>
          <w:color w:val="000000"/>
          <w:sz w:val="22"/>
          <w:szCs w:val="22"/>
        </w:rPr>
      </w:pPr>
    </w:p>
    <w:p w:rsidR="00CD4482" w:rsidRDefault="007F2D84">
      <w:pPr>
        <w:numPr>
          <w:ilvl w:val="0"/>
          <w:numId w:val="4"/>
        </w:numPr>
        <w:jc w:val="both"/>
        <w:rPr>
          <w:rFonts w:ascii="Arial" w:hAnsi="Arial" w:cs="Arial"/>
          <w:color w:val="000000"/>
          <w:sz w:val="22"/>
          <w:szCs w:val="22"/>
        </w:rPr>
      </w:pPr>
      <w:r>
        <w:rPr>
          <w:rFonts w:ascii="Arial" w:hAnsi="Arial" w:cs="Arial"/>
          <w:color w:val="000000"/>
          <w:sz w:val="22"/>
          <w:szCs w:val="22"/>
        </w:rPr>
        <w:t xml:space="preserve"> failure to provide adequate employee policies and procedures</w:t>
      </w:r>
    </w:p>
    <w:p w:rsidR="00CD4482" w:rsidRDefault="00CD4482">
      <w:pPr>
        <w:jc w:val="both"/>
        <w:rPr>
          <w:rFonts w:ascii="Arial" w:hAnsi="Arial" w:cs="Arial"/>
          <w:color w:val="000000"/>
          <w:sz w:val="22"/>
          <w:szCs w:val="22"/>
        </w:rPr>
      </w:pPr>
    </w:p>
    <w:p w:rsidR="00CD4482" w:rsidRDefault="007F2D84">
      <w:pPr>
        <w:jc w:val="both"/>
        <w:rPr>
          <w:rFonts w:ascii="Arial" w:hAnsi="Arial" w:cs="Arial"/>
          <w:color w:val="000000"/>
          <w:sz w:val="22"/>
          <w:szCs w:val="22"/>
        </w:rPr>
      </w:pPr>
      <w:r>
        <w:rPr>
          <w:rFonts w:ascii="Arial" w:hAnsi="Arial" w:cs="Arial"/>
          <w:color w:val="000000"/>
          <w:sz w:val="22"/>
          <w:szCs w:val="22"/>
        </w:rPr>
        <w:t>2.8</w:t>
      </w:r>
      <w:r>
        <w:rPr>
          <w:rFonts w:ascii="Arial" w:hAnsi="Arial" w:cs="Arial"/>
          <w:color w:val="000000"/>
          <w:sz w:val="22"/>
          <w:szCs w:val="22"/>
        </w:rPr>
        <w:tab/>
        <w:t>Full Annual Premium</w:t>
      </w:r>
    </w:p>
    <w:p w:rsidR="00CD4482" w:rsidRDefault="00CD4482">
      <w:pPr>
        <w:jc w:val="both"/>
        <w:rPr>
          <w:rFonts w:ascii="Arial" w:hAnsi="Arial" w:cs="Arial"/>
          <w:color w:val="000000"/>
          <w:sz w:val="22"/>
          <w:szCs w:val="22"/>
        </w:rPr>
      </w:pPr>
    </w:p>
    <w:p w:rsidR="00CD4482" w:rsidRDefault="007F2D84">
      <w:pPr>
        <w:ind w:left="720"/>
        <w:jc w:val="both"/>
        <w:rPr>
          <w:rFonts w:ascii="Arial" w:hAnsi="Arial" w:cs="Arial"/>
          <w:color w:val="000000"/>
          <w:sz w:val="22"/>
          <w:szCs w:val="22"/>
        </w:rPr>
      </w:pPr>
      <w:proofErr w:type="gramStart"/>
      <w:r>
        <w:rPr>
          <w:rFonts w:ascii="Arial" w:hAnsi="Arial" w:cs="Arial"/>
          <w:color w:val="000000"/>
          <w:sz w:val="22"/>
          <w:szCs w:val="22"/>
        </w:rPr>
        <w:t>Means the annual premium level in effect i</w:t>
      </w:r>
      <w:r>
        <w:rPr>
          <w:rFonts w:ascii="Arial" w:hAnsi="Arial" w:cs="Arial"/>
          <w:color w:val="000000"/>
          <w:sz w:val="22"/>
          <w:szCs w:val="22"/>
        </w:rPr>
        <w:t>mmediately prior to the end of the Policy Period.</w:t>
      </w:r>
      <w:proofErr w:type="gramEnd"/>
      <w:r>
        <w:rPr>
          <w:rFonts w:ascii="Arial" w:hAnsi="Arial" w:cs="Arial"/>
          <w:color w:val="000000"/>
          <w:sz w:val="22"/>
          <w:szCs w:val="22"/>
        </w:rPr>
        <w:t xml:space="preserve">   </w:t>
      </w:r>
    </w:p>
    <w:p w:rsidR="00CD4482" w:rsidRDefault="00CD4482">
      <w:pPr>
        <w:jc w:val="both"/>
        <w:rPr>
          <w:rFonts w:ascii="Arial" w:hAnsi="Arial" w:cs="Arial"/>
          <w:color w:val="000000"/>
          <w:sz w:val="22"/>
          <w:szCs w:val="22"/>
        </w:rPr>
      </w:pPr>
    </w:p>
    <w:p w:rsidR="00CD4482" w:rsidRDefault="007F2D84">
      <w:pPr>
        <w:rPr>
          <w:rFonts w:ascii="Arial" w:hAnsi="Arial" w:cs="Arial"/>
          <w:color w:val="000000"/>
          <w:sz w:val="22"/>
          <w:szCs w:val="22"/>
        </w:rPr>
      </w:pPr>
      <w:r>
        <w:rPr>
          <w:rFonts w:ascii="Arial" w:hAnsi="Arial" w:cs="Arial"/>
          <w:color w:val="000000"/>
          <w:sz w:val="22"/>
          <w:szCs w:val="22"/>
        </w:rPr>
        <w:t>2.9</w:t>
      </w:r>
      <w:r>
        <w:rPr>
          <w:rFonts w:ascii="Arial" w:hAnsi="Arial" w:cs="Arial"/>
          <w:color w:val="000000"/>
          <w:sz w:val="22"/>
          <w:szCs w:val="22"/>
        </w:rPr>
        <w:tab/>
        <w:t xml:space="preserve">Insured means  </w:t>
      </w:r>
    </w:p>
    <w:p w:rsidR="00CD4482" w:rsidRDefault="00CD4482">
      <w:pPr>
        <w:rPr>
          <w:rFonts w:ascii="Arial" w:hAnsi="Arial" w:cs="Arial"/>
          <w:color w:val="000000"/>
          <w:sz w:val="22"/>
          <w:szCs w:val="22"/>
        </w:rPr>
      </w:pPr>
    </w:p>
    <w:p w:rsidR="00CD4482" w:rsidRDefault="007F2D84">
      <w:pPr>
        <w:ind w:left="720"/>
        <w:rPr>
          <w:rFonts w:ascii="Arial" w:hAnsi="Arial" w:cs="Arial"/>
          <w:color w:val="000000"/>
          <w:sz w:val="22"/>
          <w:szCs w:val="22"/>
        </w:rPr>
      </w:pPr>
      <w:r>
        <w:rPr>
          <w:rFonts w:ascii="Arial" w:hAnsi="Arial" w:cs="Arial"/>
          <w:color w:val="000000"/>
          <w:sz w:val="22"/>
          <w:szCs w:val="22"/>
        </w:rPr>
        <w:t>Any natural person who was, is, or shall become a director or officer of the company. Cover will automatically apply to any natural person who becomes a director or officer after the inception of this policy. Insured shall include any employee of the compa</w:t>
      </w:r>
      <w:r>
        <w:rPr>
          <w:rFonts w:ascii="Arial" w:hAnsi="Arial" w:cs="Arial"/>
          <w:color w:val="000000"/>
          <w:sz w:val="22"/>
          <w:szCs w:val="22"/>
        </w:rPr>
        <w:t xml:space="preserve">ny, but only for a claim or claims alleging wrongful act[s] committed by the employee in a managerial or supervisory capacity. With respect to an employment practice claim only, insured shall include any past, present or future employee of the company. </w:t>
      </w:r>
    </w:p>
    <w:p w:rsidR="00CD4482" w:rsidRDefault="007F2D84">
      <w:pPr>
        <w:numPr>
          <w:ilvl w:val="0"/>
          <w:numId w:val="5"/>
        </w:numPr>
        <w:jc w:val="both"/>
        <w:rPr>
          <w:rFonts w:ascii="Arial" w:hAnsi="Arial" w:cs="Arial"/>
          <w:color w:val="000000"/>
          <w:sz w:val="22"/>
          <w:szCs w:val="22"/>
        </w:rPr>
      </w:pPr>
      <w:r>
        <w:rPr>
          <w:rFonts w:ascii="Arial" w:hAnsi="Arial" w:cs="Arial"/>
          <w:color w:val="000000"/>
          <w:sz w:val="22"/>
          <w:szCs w:val="22"/>
        </w:rPr>
        <w:t xml:space="preserve">a </w:t>
      </w:r>
      <w:r>
        <w:rPr>
          <w:rFonts w:ascii="Arial" w:hAnsi="Arial" w:cs="Arial"/>
          <w:color w:val="000000"/>
          <w:sz w:val="22"/>
          <w:szCs w:val="22"/>
        </w:rPr>
        <w:t>director, shadow director, officer, secretary, general partner, managing general partner, member of the board of directors of the Company or Fund Entity; or</w:t>
      </w:r>
    </w:p>
    <w:p w:rsidR="00CD4482" w:rsidRDefault="00CD4482">
      <w:pPr>
        <w:ind w:left="1080"/>
        <w:jc w:val="both"/>
        <w:rPr>
          <w:rFonts w:ascii="Arial" w:hAnsi="Arial" w:cs="Arial"/>
          <w:color w:val="000000"/>
          <w:sz w:val="22"/>
          <w:szCs w:val="22"/>
        </w:rPr>
      </w:pPr>
    </w:p>
    <w:p w:rsidR="00CD4482" w:rsidRDefault="007F2D84">
      <w:pPr>
        <w:numPr>
          <w:ilvl w:val="0"/>
          <w:numId w:val="5"/>
        </w:numPr>
        <w:jc w:val="both"/>
        <w:rPr>
          <w:rFonts w:ascii="Arial" w:hAnsi="Arial" w:cs="Arial"/>
          <w:color w:val="000000"/>
          <w:sz w:val="22"/>
          <w:szCs w:val="22"/>
        </w:rPr>
      </w:pPr>
      <w:r>
        <w:rPr>
          <w:rFonts w:ascii="Arial" w:hAnsi="Arial" w:cs="Arial"/>
          <w:color w:val="000000"/>
          <w:sz w:val="22"/>
          <w:szCs w:val="22"/>
        </w:rPr>
        <w:t xml:space="preserve">a member of any advisory committee or investment committee; or </w:t>
      </w:r>
    </w:p>
    <w:p w:rsidR="00CD4482" w:rsidRDefault="00CD4482">
      <w:pPr>
        <w:pStyle w:val="ListParagraph"/>
        <w:rPr>
          <w:rFonts w:ascii="Arial" w:hAnsi="Arial" w:cs="Arial"/>
          <w:color w:val="000000"/>
          <w:sz w:val="22"/>
          <w:szCs w:val="22"/>
        </w:rPr>
      </w:pPr>
    </w:p>
    <w:p w:rsidR="00CD4482" w:rsidRDefault="007F2D84">
      <w:pPr>
        <w:numPr>
          <w:ilvl w:val="0"/>
          <w:numId w:val="5"/>
        </w:numPr>
        <w:jc w:val="both"/>
        <w:rPr>
          <w:rFonts w:ascii="Arial" w:hAnsi="Arial" w:cs="Arial"/>
          <w:color w:val="000000"/>
          <w:sz w:val="22"/>
          <w:szCs w:val="22"/>
        </w:rPr>
      </w:pPr>
      <w:r>
        <w:rPr>
          <w:rFonts w:ascii="Arial" w:hAnsi="Arial" w:cs="Arial"/>
          <w:color w:val="000000"/>
          <w:sz w:val="22"/>
          <w:szCs w:val="22"/>
        </w:rPr>
        <w:t xml:space="preserve">the lawful spouse of any natural </w:t>
      </w:r>
      <w:r>
        <w:rPr>
          <w:rFonts w:ascii="Arial" w:hAnsi="Arial" w:cs="Arial"/>
          <w:color w:val="000000"/>
          <w:sz w:val="22"/>
          <w:szCs w:val="22"/>
        </w:rPr>
        <w:t>person in (a) or (b) above (whether this status is derived by reason of statutory law, common law, customary law, or otherwise of any applicable jurisdiction in the world) and in the event of their death, incapacity or bankruptcy, their estates, heirs, leg</w:t>
      </w:r>
      <w:r>
        <w:rPr>
          <w:rFonts w:ascii="Arial" w:hAnsi="Arial" w:cs="Arial"/>
          <w:color w:val="000000"/>
          <w:sz w:val="22"/>
          <w:szCs w:val="22"/>
        </w:rPr>
        <w:t>al representatives or assigns.</w:t>
      </w:r>
    </w:p>
    <w:p w:rsidR="00CD4482" w:rsidRDefault="00CD4482">
      <w:pPr>
        <w:pStyle w:val="ListParagraph"/>
        <w:rPr>
          <w:rFonts w:ascii="Arial" w:hAnsi="Arial" w:cs="Arial"/>
          <w:color w:val="000000"/>
          <w:sz w:val="22"/>
          <w:szCs w:val="22"/>
        </w:rPr>
      </w:pPr>
    </w:p>
    <w:p w:rsidR="00CD4482" w:rsidRDefault="007F2D84">
      <w:pPr>
        <w:numPr>
          <w:ilvl w:val="0"/>
          <w:numId w:val="5"/>
        </w:numPr>
        <w:jc w:val="both"/>
        <w:rPr>
          <w:rFonts w:ascii="Arial" w:hAnsi="Arial" w:cs="Arial"/>
          <w:color w:val="000000"/>
          <w:sz w:val="22"/>
          <w:szCs w:val="22"/>
        </w:rPr>
      </w:pPr>
      <w:proofErr w:type="gramStart"/>
      <w:r>
        <w:rPr>
          <w:rFonts w:ascii="Arial" w:hAnsi="Arial" w:cs="Arial"/>
          <w:color w:val="000000"/>
          <w:sz w:val="22"/>
          <w:szCs w:val="22"/>
        </w:rPr>
        <w:t>any</w:t>
      </w:r>
      <w:proofErr w:type="gramEnd"/>
      <w:r>
        <w:rPr>
          <w:rFonts w:ascii="Arial" w:hAnsi="Arial" w:cs="Arial"/>
          <w:color w:val="000000"/>
          <w:sz w:val="22"/>
          <w:szCs w:val="22"/>
        </w:rPr>
        <w:t xml:space="preserve"> person appointed to act in the capacity of a director, shadow director, officer, trustee, executive director, board observer or similar position of any Outside Entity where such service is at the request of the Company, Fund Entity or Special Purpose V</w:t>
      </w:r>
      <w:r>
        <w:rPr>
          <w:rFonts w:ascii="Arial" w:hAnsi="Arial" w:cs="Arial"/>
          <w:color w:val="000000"/>
          <w:sz w:val="22"/>
          <w:szCs w:val="22"/>
        </w:rPr>
        <w:t xml:space="preserve">ehicle. </w:t>
      </w:r>
    </w:p>
    <w:p w:rsidR="00CD4482" w:rsidRDefault="00CD4482">
      <w:pPr>
        <w:pStyle w:val="ListParagraph"/>
        <w:rPr>
          <w:rFonts w:ascii="Arial" w:hAnsi="Arial" w:cs="Arial"/>
          <w:color w:val="000000"/>
          <w:sz w:val="22"/>
          <w:szCs w:val="22"/>
        </w:rPr>
      </w:pPr>
    </w:p>
    <w:p w:rsidR="00CD4482" w:rsidRDefault="007F2D84">
      <w:pPr>
        <w:numPr>
          <w:ilvl w:val="0"/>
          <w:numId w:val="5"/>
        </w:numPr>
        <w:jc w:val="both"/>
        <w:rPr>
          <w:rFonts w:ascii="Arial" w:hAnsi="Arial" w:cs="Arial"/>
          <w:color w:val="000000"/>
          <w:sz w:val="22"/>
          <w:szCs w:val="22"/>
        </w:rPr>
      </w:pPr>
      <w:r>
        <w:rPr>
          <w:rFonts w:ascii="Arial" w:hAnsi="Arial" w:cs="Arial"/>
          <w:color w:val="000000"/>
          <w:sz w:val="22"/>
          <w:szCs w:val="22"/>
        </w:rPr>
        <w:t>any Employee of the Company or Fund Entity, but only for a Claim or Claims alleging Wrongful Act(s) committed by the Employee in a managerial or supervisory capacity; or with respect to an Employment Practice Claim; or who is named as a co-defend</w:t>
      </w:r>
      <w:r>
        <w:rPr>
          <w:rFonts w:ascii="Arial" w:hAnsi="Arial" w:cs="Arial"/>
          <w:color w:val="000000"/>
          <w:sz w:val="22"/>
          <w:szCs w:val="22"/>
        </w:rPr>
        <w:t>ant with a person described in (a) or (b) above in a Claim in which such Employee is alleged to have participated or assisted in the Commission of a Wrongful Act..</w:t>
      </w:r>
    </w:p>
    <w:p w:rsidR="00CD4482" w:rsidRDefault="00CD4482">
      <w:pPr>
        <w:ind w:left="720"/>
        <w:jc w:val="both"/>
        <w:rPr>
          <w:rFonts w:ascii="Arial" w:hAnsi="Arial" w:cs="Arial"/>
          <w:color w:val="000000"/>
          <w:sz w:val="22"/>
          <w:szCs w:val="22"/>
        </w:rPr>
      </w:pPr>
    </w:p>
    <w:p w:rsidR="00CD4482" w:rsidRDefault="007F2D84">
      <w:pPr>
        <w:rPr>
          <w:rFonts w:ascii="Arial" w:hAnsi="Arial" w:cs="Arial"/>
          <w:color w:val="000000"/>
          <w:sz w:val="22"/>
          <w:szCs w:val="22"/>
        </w:rPr>
      </w:pPr>
      <w:r>
        <w:rPr>
          <w:rFonts w:ascii="Arial" w:hAnsi="Arial" w:cs="Arial"/>
          <w:color w:val="000000"/>
          <w:sz w:val="22"/>
          <w:szCs w:val="22"/>
        </w:rPr>
        <w:t>2.13</w:t>
      </w:r>
      <w:r>
        <w:rPr>
          <w:rFonts w:ascii="Arial" w:hAnsi="Arial" w:cs="Arial"/>
          <w:color w:val="000000"/>
          <w:sz w:val="22"/>
          <w:szCs w:val="22"/>
        </w:rPr>
        <w:tab/>
        <w:t>Insurer</w:t>
      </w:r>
    </w:p>
    <w:p w:rsidR="00CD4482" w:rsidRDefault="00CD4482">
      <w:pPr>
        <w:rPr>
          <w:rFonts w:ascii="Arial" w:hAnsi="Arial" w:cs="Arial"/>
          <w:color w:val="000000"/>
          <w:sz w:val="22"/>
          <w:szCs w:val="22"/>
        </w:rPr>
      </w:pPr>
    </w:p>
    <w:p w:rsidR="00CD4482" w:rsidRDefault="007F2D84">
      <w:pPr>
        <w:rPr>
          <w:rFonts w:ascii="Arial" w:hAnsi="Arial" w:cs="Arial"/>
          <w:color w:val="000000"/>
          <w:sz w:val="22"/>
          <w:szCs w:val="22"/>
        </w:rPr>
      </w:pPr>
      <w:r>
        <w:rPr>
          <w:rFonts w:ascii="Arial" w:hAnsi="Arial" w:cs="Arial"/>
          <w:color w:val="000000"/>
          <w:sz w:val="22"/>
          <w:szCs w:val="22"/>
        </w:rPr>
        <w:tab/>
        <w:t xml:space="preserve">Means Cornerstone Insurance </w:t>
      </w:r>
      <w:proofErr w:type="spellStart"/>
      <w:r>
        <w:rPr>
          <w:rFonts w:ascii="Arial" w:hAnsi="Arial" w:cs="Arial"/>
          <w:color w:val="000000"/>
          <w:sz w:val="22"/>
          <w:szCs w:val="22"/>
        </w:rPr>
        <w:t>Plc</w:t>
      </w:r>
      <w:proofErr w:type="spellEnd"/>
      <w:r>
        <w:rPr>
          <w:rFonts w:ascii="Arial" w:hAnsi="Arial" w:cs="Arial"/>
          <w:color w:val="000000"/>
          <w:sz w:val="22"/>
          <w:szCs w:val="22"/>
        </w:rPr>
        <w:t xml:space="preserve"> and Co-insurers as per schedule</w:t>
      </w:r>
    </w:p>
    <w:p w:rsidR="00CD4482" w:rsidRDefault="00CD4482">
      <w:pPr>
        <w:rPr>
          <w:rFonts w:ascii="Arial" w:hAnsi="Arial" w:cs="Arial"/>
          <w:color w:val="000000"/>
          <w:sz w:val="22"/>
          <w:szCs w:val="22"/>
        </w:rPr>
      </w:pPr>
    </w:p>
    <w:p w:rsidR="00CD4482" w:rsidRDefault="007F2D84">
      <w:pPr>
        <w:rPr>
          <w:rFonts w:ascii="Arial" w:hAnsi="Arial" w:cs="Arial"/>
          <w:color w:val="000000"/>
          <w:sz w:val="22"/>
          <w:szCs w:val="22"/>
        </w:rPr>
      </w:pPr>
      <w:r>
        <w:rPr>
          <w:rFonts w:ascii="Arial" w:hAnsi="Arial" w:cs="Arial"/>
          <w:color w:val="000000"/>
          <w:sz w:val="22"/>
          <w:szCs w:val="22"/>
        </w:rPr>
        <w:t>2.14</w:t>
      </w:r>
      <w:r>
        <w:rPr>
          <w:rFonts w:ascii="Arial" w:hAnsi="Arial" w:cs="Arial"/>
          <w:color w:val="000000"/>
          <w:sz w:val="22"/>
          <w:szCs w:val="22"/>
        </w:rPr>
        <w:tab/>
        <w:t>Interr</w:t>
      </w:r>
      <w:r>
        <w:rPr>
          <w:rFonts w:ascii="Arial" w:hAnsi="Arial" w:cs="Arial"/>
          <w:color w:val="000000"/>
          <w:sz w:val="22"/>
          <w:szCs w:val="22"/>
        </w:rPr>
        <w:t>elated Wrongful Acts</w:t>
      </w:r>
    </w:p>
    <w:p w:rsidR="00CD4482" w:rsidRDefault="00CD4482">
      <w:pPr>
        <w:rPr>
          <w:rFonts w:ascii="Arial" w:hAnsi="Arial" w:cs="Arial"/>
          <w:color w:val="000000"/>
          <w:sz w:val="22"/>
          <w:szCs w:val="22"/>
        </w:rPr>
      </w:pPr>
    </w:p>
    <w:p w:rsidR="00CD4482" w:rsidRDefault="007F2D84">
      <w:pPr>
        <w:ind w:left="720"/>
        <w:rPr>
          <w:rFonts w:ascii="Arial" w:hAnsi="Arial" w:cs="Arial"/>
          <w:color w:val="000000"/>
          <w:sz w:val="22"/>
          <w:szCs w:val="22"/>
        </w:rPr>
      </w:pPr>
      <w:r>
        <w:rPr>
          <w:rFonts w:ascii="Arial" w:hAnsi="Arial" w:cs="Arial"/>
          <w:color w:val="000000"/>
          <w:sz w:val="22"/>
          <w:szCs w:val="22"/>
        </w:rPr>
        <w:t>Means more than one Wrongful Act which have as a common nexus any fact, circumstance, situation, event or transaction or series of facts, circumstances, situations, events or transactions.</w:t>
      </w:r>
    </w:p>
    <w:p w:rsidR="00CD4482" w:rsidRDefault="00CD4482">
      <w:pPr>
        <w:rPr>
          <w:rFonts w:ascii="Arial" w:hAnsi="Arial" w:cs="Arial"/>
          <w:color w:val="000000"/>
          <w:sz w:val="22"/>
          <w:szCs w:val="22"/>
        </w:rPr>
      </w:pPr>
    </w:p>
    <w:p w:rsidR="00CD4482" w:rsidRDefault="007F2D84">
      <w:pPr>
        <w:rPr>
          <w:rFonts w:ascii="Arial" w:hAnsi="Arial" w:cs="Arial"/>
          <w:color w:val="000000"/>
          <w:sz w:val="22"/>
          <w:szCs w:val="22"/>
        </w:rPr>
      </w:pPr>
      <w:r>
        <w:rPr>
          <w:rFonts w:ascii="Arial" w:hAnsi="Arial" w:cs="Arial"/>
          <w:color w:val="000000"/>
          <w:sz w:val="22"/>
          <w:szCs w:val="22"/>
        </w:rPr>
        <w:t>2.15</w:t>
      </w:r>
      <w:r>
        <w:rPr>
          <w:rFonts w:ascii="Arial" w:hAnsi="Arial" w:cs="Arial"/>
          <w:color w:val="000000"/>
          <w:sz w:val="22"/>
          <w:szCs w:val="22"/>
        </w:rPr>
        <w:tab/>
        <w:t>Loss</w:t>
      </w:r>
    </w:p>
    <w:p w:rsidR="00CD4482" w:rsidRDefault="00CD4482">
      <w:pPr>
        <w:rPr>
          <w:rFonts w:ascii="Arial" w:hAnsi="Arial" w:cs="Arial"/>
          <w:color w:val="000000"/>
          <w:sz w:val="22"/>
          <w:szCs w:val="22"/>
        </w:rPr>
      </w:pPr>
    </w:p>
    <w:p w:rsidR="00CD4482" w:rsidRDefault="007F2D84">
      <w:pPr>
        <w:ind w:left="720"/>
        <w:rPr>
          <w:rFonts w:ascii="Arial" w:hAnsi="Arial" w:cs="Arial"/>
          <w:color w:val="000000"/>
          <w:sz w:val="22"/>
          <w:szCs w:val="22"/>
        </w:rPr>
      </w:pPr>
      <w:r>
        <w:rPr>
          <w:rFonts w:ascii="Arial" w:hAnsi="Arial" w:cs="Arial"/>
          <w:color w:val="000000"/>
          <w:sz w:val="22"/>
          <w:szCs w:val="22"/>
        </w:rPr>
        <w:t>Means damages, judgments, settlem</w:t>
      </w:r>
      <w:r>
        <w:rPr>
          <w:rFonts w:ascii="Arial" w:hAnsi="Arial" w:cs="Arial"/>
          <w:color w:val="000000"/>
          <w:sz w:val="22"/>
          <w:szCs w:val="22"/>
        </w:rPr>
        <w:t xml:space="preserve">ents and </w:t>
      </w:r>
      <w:proofErr w:type="spellStart"/>
      <w:r>
        <w:rPr>
          <w:rFonts w:ascii="Arial" w:hAnsi="Arial" w:cs="Arial"/>
          <w:color w:val="000000"/>
          <w:sz w:val="22"/>
          <w:szCs w:val="22"/>
        </w:rPr>
        <w:t>Defence</w:t>
      </w:r>
      <w:proofErr w:type="spellEnd"/>
      <w:r>
        <w:rPr>
          <w:rFonts w:ascii="Arial" w:hAnsi="Arial" w:cs="Arial"/>
          <w:color w:val="000000"/>
          <w:sz w:val="22"/>
          <w:szCs w:val="22"/>
        </w:rPr>
        <w:t xml:space="preserve"> Costs, including claimant’s costs incurred by any Insured, which they are legally liable to pay on account of any Claim; however, Loss shall not include criminal fines or penalties imposed by law, non-compensatory damages including punitiv</w:t>
      </w:r>
      <w:r>
        <w:rPr>
          <w:rFonts w:ascii="Arial" w:hAnsi="Arial" w:cs="Arial"/>
          <w:color w:val="000000"/>
          <w:sz w:val="22"/>
          <w:szCs w:val="22"/>
        </w:rPr>
        <w:t>e or exemplary damages (other than exemplary damages awarded for defamation), taxes, any amount for which the Insured is not legally liable or matters which may be considered uninsurable under the law pursuant to which this Policy shall be construed.</w:t>
      </w:r>
    </w:p>
    <w:p w:rsidR="00CD4482" w:rsidRDefault="00CD4482">
      <w:pPr>
        <w:ind w:left="720"/>
        <w:rPr>
          <w:rFonts w:ascii="Arial" w:hAnsi="Arial" w:cs="Arial"/>
          <w:color w:val="000000"/>
          <w:sz w:val="22"/>
          <w:szCs w:val="22"/>
        </w:rPr>
      </w:pPr>
    </w:p>
    <w:p w:rsidR="00CD4482" w:rsidRDefault="007F2D84">
      <w:pPr>
        <w:ind w:left="720"/>
        <w:rPr>
          <w:rFonts w:ascii="Arial" w:hAnsi="Arial" w:cs="Arial"/>
          <w:color w:val="000000"/>
          <w:sz w:val="22"/>
          <w:szCs w:val="22"/>
        </w:rPr>
      </w:pPr>
      <w:r>
        <w:rPr>
          <w:rFonts w:ascii="Arial" w:hAnsi="Arial" w:cs="Arial"/>
          <w:color w:val="000000"/>
          <w:sz w:val="22"/>
          <w:szCs w:val="22"/>
        </w:rPr>
        <w:t>Dama</w:t>
      </w:r>
      <w:r>
        <w:rPr>
          <w:rFonts w:ascii="Arial" w:hAnsi="Arial" w:cs="Arial"/>
          <w:color w:val="000000"/>
          <w:sz w:val="22"/>
          <w:szCs w:val="22"/>
        </w:rPr>
        <w:t xml:space="preserve">ges, judgments, settlements and </w:t>
      </w:r>
      <w:proofErr w:type="spellStart"/>
      <w:r>
        <w:rPr>
          <w:rFonts w:ascii="Arial" w:hAnsi="Arial" w:cs="Arial"/>
          <w:color w:val="000000"/>
          <w:sz w:val="22"/>
          <w:szCs w:val="22"/>
        </w:rPr>
        <w:t>Defence</w:t>
      </w:r>
      <w:proofErr w:type="spellEnd"/>
      <w:r>
        <w:rPr>
          <w:rFonts w:ascii="Arial" w:hAnsi="Arial" w:cs="Arial"/>
          <w:color w:val="000000"/>
          <w:sz w:val="22"/>
          <w:szCs w:val="22"/>
        </w:rPr>
        <w:t xml:space="preserve"> Costs incurred in more than one Claim against the Insured but resulting from a single Wrongful Act shall constitute a single Loss.</w:t>
      </w:r>
    </w:p>
    <w:p w:rsidR="00CD4482" w:rsidRDefault="00CD4482">
      <w:pPr>
        <w:ind w:left="720"/>
        <w:rPr>
          <w:rFonts w:ascii="Arial" w:hAnsi="Arial" w:cs="Arial"/>
          <w:color w:val="000000"/>
          <w:sz w:val="22"/>
          <w:szCs w:val="22"/>
        </w:rPr>
      </w:pPr>
    </w:p>
    <w:p w:rsidR="00CD4482" w:rsidRDefault="007F2D84">
      <w:pPr>
        <w:rPr>
          <w:rFonts w:ascii="Arial" w:hAnsi="Arial" w:cs="Arial"/>
          <w:color w:val="000000"/>
          <w:sz w:val="22"/>
          <w:szCs w:val="22"/>
        </w:rPr>
      </w:pPr>
      <w:r>
        <w:rPr>
          <w:rFonts w:ascii="Arial" w:hAnsi="Arial" w:cs="Arial"/>
          <w:color w:val="000000"/>
          <w:sz w:val="22"/>
          <w:szCs w:val="22"/>
        </w:rPr>
        <w:t>2.16</w:t>
      </w:r>
      <w:r>
        <w:rPr>
          <w:rFonts w:ascii="Arial" w:hAnsi="Arial" w:cs="Arial"/>
          <w:color w:val="000000"/>
          <w:sz w:val="22"/>
          <w:szCs w:val="22"/>
        </w:rPr>
        <w:tab/>
        <w:t>No Liability</w:t>
      </w:r>
    </w:p>
    <w:p w:rsidR="00CD4482" w:rsidRDefault="007F2D84">
      <w:pPr>
        <w:rPr>
          <w:rFonts w:ascii="Arial" w:hAnsi="Arial" w:cs="Arial"/>
          <w:color w:val="000000"/>
          <w:sz w:val="22"/>
          <w:szCs w:val="22"/>
        </w:rPr>
      </w:pPr>
      <w:r>
        <w:rPr>
          <w:rFonts w:ascii="Arial" w:hAnsi="Arial" w:cs="Arial"/>
          <w:color w:val="000000"/>
          <w:sz w:val="22"/>
          <w:szCs w:val="22"/>
        </w:rPr>
        <w:tab/>
      </w:r>
    </w:p>
    <w:p w:rsidR="00CD4482" w:rsidRDefault="007F2D84">
      <w:pPr>
        <w:rPr>
          <w:rFonts w:ascii="Arial" w:hAnsi="Arial" w:cs="Arial"/>
          <w:color w:val="000000"/>
          <w:sz w:val="22"/>
          <w:szCs w:val="22"/>
        </w:rPr>
      </w:pPr>
      <w:r>
        <w:rPr>
          <w:rFonts w:ascii="Arial" w:hAnsi="Arial" w:cs="Arial"/>
          <w:color w:val="000000"/>
          <w:sz w:val="22"/>
          <w:szCs w:val="22"/>
        </w:rPr>
        <w:tab/>
        <w:t>Means</w:t>
      </w:r>
    </w:p>
    <w:p w:rsidR="00CD4482" w:rsidRDefault="007F2D84">
      <w:pPr>
        <w:numPr>
          <w:ilvl w:val="0"/>
          <w:numId w:val="6"/>
        </w:numPr>
        <w:rPr>
          <w:rFonts w:ascii="Arial" w:hAnsi="Arial" w:cs="Arial"/>
          <w:color w:val="000000"/>
          <w:sz w:val="22"/>
          <w:szCs w:val="22"/>
        </w:rPr>
      </w:pPr>
      <w:r>
        <w:rPr>
          <w:rFonts w:ascii="Arial" w:hAnsi="Arial" w:cs="Arial"/>
          <w:color w:val="000000"/>
          <w:sz w:val="22"/>
          <w:szCs w:val="22"/>
        </w:rPr>
        <w:t xml:space="preserve">A final judgment of no liability obtained prior to trial </w:t>
      </w:r>
      <w:r>
        <w:rPr>
          <w:rFonts w:ascii="Arial" w:hAnsi="Arial" w:cs="Arial"/>
          <w:color w:val="000000"/>
          <w:sz w:val="22"/>
          <w:szCs w:val="22"/>
        </w:rPr>
        <w:t xml:space="preserve">in </w:t>
      </w:r>
      <w:proofErr w:type="spellStart"/>
      <w:r>
        <w:rPr>
          <w:rFonts w:ascii="Arial" w:hAnsi="Arial" w:cs="Arial"/>
          <w:color w:val="000000"/>
          <w:sz w:val="22"/>
          <w:szCs w:val="22"/>
        </w:rPr>
        <w:t>favour</w:t>
      </w:r>
      <w:proofErr w:type="spellEnd"/>
      <w:r>
        <w:rPr>
          <w:rFonts w:ascii="Arial" w:hAnsi="Arial" w:cs="Arial"/>
          <w:color w:val="000000"/>
          <w:sz w:val="22"/>
          <w:szCs w:val="22"/>
        </w:rPr>
        <w:t xml:space="preserve"> of all Insured Persons by reason of a motion to dismiss or a motion for summary judgment after the exhaustion of all appeals: or</w:t>
      </w:r>
    </w:p>
    <w:p w:rsidR="00CD4482" w:rsidRDefault="00CD4482">
      <w:pPr>
        <w:ind w:left="1440"/>
        <w:rPr>
          <w:rFonts w:ascii="Arial" w:hAnsi="Arial" w:cs="Arial"/>
          <w:color w:val="000000"/>
          <w:sz w:val="22"/>
          <w:szCs w:val="22"/>
        </w:rPr>
      </w:pPr>
    </w:p>
    <w:p w:rsidR="00CD4482" w:rsidRDefault="007F2D84">
      <w:pPr>
        <w:numPr>
          <w:ilvl w:val="0"/>
          <w:numId w:val="6"/>
        </w:numPr>
        <w:rPr>
          <w:rFonts w:ascii="Arial" w:hAnsi="Arial" w:cs="Arial"/>
          <w:color w:val="000000"/>
          <w:sz w:val="22"/>
          <w:szCs w:val="22"/>
        </w:rPr>
      </w:pPr>
      <w:r>
        <w:rPr>
          <w:rFonts w:ascii="Arial" w:hAnsi="Arial" w:cs="Arial"/>
          <w:color w:val="000000"/>
          <w:sz w:val="22"/>
          <w:szCs w:val="22"/>
        </w:rPr>
        <w:t xml:space="preserve">A final judgment of no liability obtained after trial in </w:t>
      </w:r>
      <w:proofErr w:type="spellStart"/>
      <w:r>
        <w:rPr>
          <w:rFonts w:ascii="Arial" w:hAnsi="Arial" w:cs="Arial"/>
          <w:color w:val="000000"/>
          <w:sz w:val="22"/>
          <w:szCs w:val="22"/>
        </w:rPr>
        <w:t>favour</w:t>
      </w:r>
      <w:proofErr w:type="spellEnd"/>
      <w:r>
        <w:rPr>
          <w:rFonts w:ascii="Arial" w:hAnsi="Arial" w:cs="Arial"/>
          <w:color w:val="000000"/>
          <w:sz w:val="22"/>
          <w:szCs w:val="22"/>
        </w:rPr>
        <w:t xml:space="preserve"> of all </w:t>
      </w:r>
      <w:proofErr w:type="gramStart"/>
      <w:r>
        <w:rPr>
          <w:rFonts w:ascii="Arial" w:hAnsi="Arial" w:cs="Arial"/>
          <w:color w:val="000000"/>
          <w:sz w:val="22"/>
          <w:szCs w:val="22"/>
        </w:rPr>
        <w:t>Insured</w:t>
      </w:r>
      <w:proofErr w:type="gramEnd"/>
      <w:r>
        <w:rPr>
          <w:rFonts w:ascii="Arial" w:hAnsi="Arial" w:cs="Arial"/>
          <w:color w:val="000000"/>
          <w:sz w:val="22"/>
          <w:szCs w:val="22"/>
        </w:rPr>
        <w:t>, after the exhaustion of all appeals.</w:t>
      </w:r>
    </w:p>
    <w:p w:rsidR="00CD4482" w:rsidRDefault="00CD4482">
      <w:pPr>
        <w:pStyle w:val="ListParagraph"/>
        <w:rPr>
          <w:rFonts w:ascii="Arial" w:hAnsi="Arial" w:cs="Arial"/>
          <w:color w:val="000000"/>
          <w:sz w:val="22"/>
          <w:szCs w:val="22"/>
        </w:rPr>
      </w:pPr>
    </w:p>
    <w:p w:rsidR="00CD4482" w:rsidRDefault="007F2D84">
      <w:pPr>
        <w:ind w:left="1440"/>
        <w:rPr>
          <w:rFonts w:ascii="Arial" w:hAnsi="Arial" w:cs="Arial"/>
          <w:color w:val="000000"/>
          <w:sz w:val="22"/>
          <w:szCs w:val="22"/>
        </w:rPr>
      </w:pPr>
      <w:r>
        <w:rPr>
          <w:rFonts w:ascii="Arial" w:hAnsi="Arial" w:cs="Arial"/>
          <w:color w:val="000000"/>
          <w:sz w:val="22"/>
          <w:szCs w:val="22"/>
        </w:rPr>
        <w:t>In no event shall the term No Liability apply to a Claim made against an Insured for which a settlement has occurred.</w:t>
      </w:r>
    </w:p>
    <w:p w:rsidR="00CD4482" w:rsidRDefault="00CD4482">
      <w:pPr>
        <w:rPr>
          <w:rFonts w:ascii="Arial" w:hAnsi="Arial" w:cs="Arial"/>
          <w:color w:val="000000"/>
          <w:sz w:val="22"/>
          <w:szCs w:val="22"/>
        </w:rPr>
      </w:pPr>
    </w:p>
    <w:p w:rsidR="00CD4482" w:rsidRDefault="00CD4482">
      <w:pPr>
        <w:rPr>
          <w:rFonts w:ascii="Arial" w:hAnsi="Arial" w:cs="Arial"/>
          <w:color w:val="000000"/>
          <w:sz w:val="22"/>
          <w:szCs w:val="22"/>
        </w:rPr>
      </w:pPr>
    </w:p>
    <w:p w:rsidR="00CD4482" w:rsidRDefault="00CD4482">
      <w:pPr>
        <w:rPr>
          <w:rFonts w:ascii="Arial" w:hAnsi="Arial" w:cs="Arial"/>
          <w:color w:val="000000"/>
          <w:sz w:val="22"/>
          <w:szCs w:val="22"/>
        </w:rPr>
      </w:pPr>
    </w:p>
    <w:p w:rsidR="00CD4482" w:rsidRDefault="00CD4482">
      <w:pPr>
        <w:rPr>
          <w:rFonts w:ascii="Arial" w:hAnsi="Arial" w:cs="Arial"/>
          <w:color w:val="000000"/>
          <w:sz w:val="22"/>
          <w:szCs w:val="22"/>
        </w:rPr>
      </w:pPr>
    </w:p>
    <w:p w:rsidR="00CD4482" w:rsidRDefault="007F2D84">
      <w:pPr>
        <w:rPr>
          <w:rFonts w:ascii="Arial" w:hAnsi="Arial" w:cs="Arial"/>
          <w:color w:val="000000"/>
          <w:sz w:val="22"/>
          <w:szCs w:val="22"/>
        </w:rPr>
      </w:pPr>
      <w:r>
        <w:rPr>
          <w:rFonts w:ascii="Arial" w:hAnsi="Arial" w:cs="Arial"/>
          <w:color w:val="000000"/>
          <w:sz w:val="22"/>
          <w:szCs w:val="22"/>
        </w:rPr>
        <w:t>2.17</w:t>
      </w:r>
      <w:r>
        <w:rPr>
          <w:rFonts w:ascii="Arial" w:hAnsi="Arial" w:cs="Arial"/>
          <w:color w:val="000000"/>
          <w:sz w:val="22"/>
          <w:szCs w:val="22"/>
        </w:rPr>
        <w:tab/>
        <w:t>Not for profit entity</w:t>
      </w:r>
    </w:p>
    <w:p w:rsidR="00CD4482" w:rsidRDefault="00CD4482">
      <w:pPr>
        <w:rPr>
          <w:rFonts w:ascii="Arial" w:hAnsi="Arial" w:cs="Arial"/>
          <w:color w:val="000000"/>
          <w:sz w:val="22"/>
          <w:szCs w:val="22"/>
        </w:rPr>
      </w:pPr>
    </w:p>
    <w:p w:rsidR="00CD4482" w:rsidRDefault="007F2D84">
      <w:pPr>
        <w:ind w:left="720"/>
        <w:rPr>
          <w:rFonts w:ascii="Arial" w:hAnsi="Arial" w:cs="Arial"/>
          <w:color w:val="000000"/>
          <w:sz w:val="22"/>
          <w:szCs w:val="22"/>
        </w:rPr>
      </w:pPr>
      <w:r>
        <w:rPr>
          <w:rFonts w:ascii="Arial" w:hAnsi="Arial" w:cs="Arial"/>
          <w:color w:val="000000"/>
          <w:sz w:val="22"/>
          <w:szCs w:val="22"/>
        </w:rPr>
        <w:t>Means any entity registered under the companies act or any similar entity organized under the laws of an</w:t>
      </w:r>
      <w:r>
        <w:rPr>
          <w:rFonts w:ascii="Arial" w:hAnsi="Arial" w:cs="Arial"/>
          <w:color w:val="000000"/>
          <w:sz w:val="22"/>
          <w:szCs w:val="22"/>
        </w:rPr>
        <w:t>y other jurisdiction, or a trade association which for the purpose of this Policy shall mean a body of persons whether incorporated or not, which is formed for the purpose of furthering the trade interest of its members, or of persons represented by its me</w:t>
      </w:r>
      <w:r>
        <w:rPr>
          <w:rFonts w:ascii="Arial" w:hAnsi="Arial" w:cs="Arial"/>
          <w:color w:val="000000"/>
          <w:sz w:val="22"/>
          <w:szCs w:val="22"/>
        </w:rPr>
        <w:t>mbers.</w:t>
      </w:r>
    </w:p>
    <w:p w:rsidR="00CD4482" w:rsidRDefault="00CD4482">
      <w:pPr>
        <w:rPr>
          <w:rFonts w:ascii="Arial" w:hAnsi="Arial" w:cs="Arial"/>
          <w:color w:val="000000"/>
          <w:sz w:val="22"/>
          <w:szCs w:val="22"/>
        </w:rPr>
      </w:pPr>
    </w:p>
    <w:p w:rsidR="00CD4482" w:rsidRDefault="007F2D84">
      <w:pPr>
        <w:rPr>
          <w:rFonts w:ascii="Arial" w:hAnsi="Arial" w:cs="Arial"/>
          <w:color w:val="000000"/>
          <w:sz w:val="22"/>
          <w:szCs w:val="22"/>
        </w:rPr>
      </w:pPr>
      <w:r>
        <w:rPr>
          <w:rFonts w:ascii="Arial" w:hAnsi="Arial" w:cs="Arial"/>
          <w:color w:val="000000"/>
          <w:sz w:val="22"/>
          <w:szCs w:val="22"/>
        </w:rPr>
        <w:t>2.18</w:t>
      </w:r>
      <w:r>
        <w:rPr>
          <w:rFonts w:ascii="Arial" w:hAnsi="Arial" w:cs="Arial"/>
          <w:color w:val="000000"/>
          <w:sz w:val="22"/>
          <w:szCs w:val="22"/>
        </w:rPr>
        <w:tab/>
        <w:t>Outside entity</w:t>
      </w:r>
    </w:p>
    <w:p w:rsidR="00CD4482" w:rsidRDefault="00CD4482">
      <w:pPr>
        <w:rPr>
          <w:rFonts w:ascii="Arial" w:hAnsi="Arial" w:cs="Arial"/>
          <w:color w:val="000000"/>
          <w:sz w:val="22"/>
          <w:szCs w:val="22"/>
        </w:rPr>
      </w:pPr>
    </w:p>
    <w:p w:rsidR="00CD4482" w:rsidRDefault="007F2D84">
      <w:pPr>
        <w:ind w:left="720"/>
        <w:rPr>
          <w:rFonts w:ascii="Arial" w:hAnsi="Arial" w:cs="Arial"/>
          <w:color w:val="000000"/>
          <w:sz w:val="22"/>
          <w:szCs w:val="22"/>
        </w:rPr>
      </w:pPr>
      <w:r>
        <w:rPr>
          <w:rFonts w:ascii="Arial" w:hAnsi="Arial" w:cs="Arial"/>
          <w:color w:val="000000"/>
          <w:sz w:val="22"/>
          <w:szCs w:val="22"/>
        </w:rPr>
        <w:t xml:space="preserve">Means any associated company, any not-for-profit entity or any other corporation, partnership, joint venture or other organization that is specifically insured by virtue of an endorsement. </w:t>
      </w:r>
    </w:p>
    <w:p w:rsidR="00CD4482" w:rsidRDefault="00CD4482">
      <w:pPr>
        <w:rPr>
          <w:rFonts w:ascii="Arial" w:hAnsi="Arial" w:cs="Arial"/>
          <w:color w:val="000000"/>
          <w:sz w:val="22"/>
          <w:szCs w:val="22"/>
        </w:rPr>
      </w:pPr>
    </w:p>
    <w:p w:rsidR="00CD4482" w:rsidRDefault="007F2D84">
      <w:pPr>
        <w:rPr>
          <w:rFonts w:ascii="Arial" w:hAnsi="Arial" w:cs="Arial"/>
          <w:color w:val="000000"/>
          <w:sz w:val="22"/>
          <w:szCs w:val="22"/>
        </w:rPr>
      </w:pPr>
      <w:r>
        <w:rPr>
          <w:rFonts w:ascii="Arial" w:hAnsi="Arial" w:cs="Arial"/>
          <w:color w:val="000000"/>
          <w:sz w:val="22"/>
          <w:szCs w:val="22"/>
        </w:rPr>
        <w:t>2.19</w:t>
      </w:r>
      <w:r>
        <w:rPr>
          <w:rFonts w:ascii="Arial" w:hAnsi="Arial" w:cs="Arial"/>
          <w:color w:val="000000"/>
          <w:sz w:val="22"/>
          <w:szCs w:val="22"/>
        </w:rPr>
        <w:tab/>
        <w:t>Policyholder</w:t>
      </w:r>
    </w:p>
    <w:p w:rsidR="00CD4482" w:rsidRDefault="00CD4482">
      <w:pPr>
        <w:rPr>
          <w:rFonts w:ascii="Arial" w:hAnsi="Arial" w:cs="Arial"/>
          <w:color w:val="000000"/>
          <w:sz w:val="22"/>
          <w:szCs w:val="22"/>
        </w:rPr>
      </w:pPr>
    </w:p>
    <w:p w:rsidR="00CD4482" w:rsidRDefault="007F2D84">
      <w:pPr>
        <w:ind w:left="720"/>
        <w:rPr>
          <w:rFonts w:ascii="Arial" w:hAnsi="Arial" w:cs="Arial"/>
          <w:color w:val="000000"/>
          <w:sz w:val="22"/>
          <w:szCs w:val="22"/>
        </w:rPr>
      </w:pPr>
      <w:r>
        <w:rPr>
          <w:rFonts w:ascii="Arial" w:hAnsi="Arial" w:cs="Arial"/>
          <w:color w:val="000000"/>
          <w:sz w:val="22"/>
          <w:szCs w:val="22"/>
        </w:rPr>
        <w:t>Means the organiz</w:t>
      </w:r>
      <w:r>
        <w:rPr>
          <w:rFonts w:ascii="Arial" w:hAnsi="Arial" w:cs="Arial"/>
          <w:color w:val="000000"/>
          <w:sz w:val="22"/>
          <w:szCs w:val="22"/>
        </w:rPr>
        <w:t xml:space="preserve">ation specified in the schedule. </w:t>
      </w:r>
    </w:p>
    <w:p w:rsidR="00CD4482" w:rsidRDefault="00CD4482">
      <w:pPr>
        <w:rPr>
          <w:rFonts w:ascii="Arial" w:hAnsi="Arial" w:cs="Arial"/>
          <w:color w:val="000000"/>
          <w:sz w:val="22"/>
          <w:szCs w:val="22"/>
        </w:rPr>
      </w:pPr>
    </w:p>
    <w:p w:rsidR="00CD4482" w:rsidRDefault="007F2D84">
      <w:pPr>
        <w:rPr>
          <w:rFonts w:ascii="Arial" w:hAnsi="Arial" w:cs="Arial"/>
          <w:color w:val="000000"/>
          <w:sz w:val="22"/>
          <w:szCs w:val="22"/>
        </w:rPr>
      </w:pPr>
      <w:r>
        <w:rPr>
          <w:rFonts w:ascii="Arial" w:hAnsi="Arial" w:cs="Arial"/>
          <w:color w:val="000000"/>
          <w:sz w:val="22"/>
          <w:szCs w:val="22"/>
        </w:rPr>
        <w:t>2.20</w:t>
      </w:r>
      <w:r>
        <w:rPr>
          <w:rFonts w:ascii="Arial" w:hAnsi="Arial" w:cs="Arial"/>
          <w:color w:val="000000"/>
          <w:sz w:val="22"/>
          <w:szCs w:val="22"/>
        </w:rPr>
        <w:tab/>
        <w:t>Policy Period</w:t>
      </w:r>
    </w:p>
    <w:p w:rsidR="00CD4482" w:rsidRDefault="00CD4482">
      <w:pPr>
        <w:rPr>
          <w:rFonts w:ascii="Arial" w:hAnsi="Arial" w:cs="Arial"/>
          <w:color w:val="000000"/>
          <w:sz w:val="22"/>
          <w:szCs w:val="22"/>
        </w:rPr>
      </w:pPr>
    </w:p>
    <w:p w:rsidR="00CD4482" w:rsidRDefault="007F2D84">
      <w:pPr>
        <w:ind w:left="720"/>
        <w:rPr>
          <w:rFonts w:ascii="Arial" w:hAnsi="Arial" w:cs="Arial"/>
          <w:color w:val="000000"/>
          <w:sz w:val="22"/>
          <w:szCs w:val="22"/>
        </w:rPr>
      </w:pPr>
      <w:proofErr w:type="gramStart"/>
      <w:r>
        <w:rPr>
          <w:rFonts w:ascii="Arial" w:hAnsi="Arial" w:cs="Arial"/>
          <w:color w:val="000000"/>
          <w:sz w:val="22"/>
          <w:szCs w:val="22"/>
        </w:rPr>
        <w:t>Means the period of time from the inception date to the expiry date specified in the Schedule or its earlier cancellation date, if any.</w:t>
      </w:r>
      <w:proofErr w:type="gramEnd"/>
      <w:r>
        <w:rPr>
          <w:rFonts w:ascii="Arial" w:hAnsi="Arial" w:cs="Arial"/>
          <w:color w:val="000000"/>
          <w:sz w:val="22"/>
          <w:szCs w:val="22"/>
        </w:rPr>
        <w:t xml:space="preserve"> </w:t>
      </w:r>
    </w:p>
    <w:p w:rsidR="00CD4482" w:rsidRDefault="00CD4482">
      <w:pPr>
        <w:rPr>
          <w:rFonts w:ascii="Arial" w:hAnsi="Arial" w:cs="Arial"/>
          <w:color w:val="000000"/>
          <w:sz w:val="22"/>
          <w:szCs w:val="22"/>
        </w:rPr>
      </w:pPr>
    </w:p>
    <w:p w:rsidR="00CD4482" w:rsidRDefault="007F2D84">
      <w:pPr>
        <w:rPr>
          <w:rFonts w:ascii="Arial" w:hAnsi="Arial" w:cs="Arial"/>
          <w:color w:val="000000"/>
          <w:sz w:val="22"/>
          <w:szCs w:val="22"/>
        </w:rPr>
      </w:pPr>
      <w:r>
        <w:rPr>
          <w:rFonts w:ascii="Arial" w:hAnsi="Arial" w:cs="Arial"/>
          <w:color w:val="000000"/>
          <w:sz w:val="22"/>
          <w:szCs w:val="22"/>
        </w:rPr>
        <w:t>2.21</w:t>
      </w:r>
      <w:r>
        <w:rPr>
          <w:rFonts w:ascii="Arial" w:hAnsi="Arial" w:cs="Arial"/>
          <w:color w:val="000000"/>
          <w:sz w:val="22"/>
          <w:szCs w:val="22"/>
        </w:rPr>
        <w:tab/>
        <w:t>Senior Lawyer</w:t>
      </w:r>
    </w:p>
    <w:p w:rsidR="00CD4482" w:rsidRDefault="007F2D84">
      <w:pPr>
        <w:ind w:left="720"/>
        <w:rPr>
          <w:rFonts w:ascii="Arial" w:hAnsi="Arial" w:cs="Arial"/>
          <w:color w:val="000000"/>
          <w:sz w:val="22"/>
          <w:szCs w:val="22"/>
        </w:rPr>
      </w:pPr>
      <w:proofErr w:type="gramStart"/>
      <w:r>
        <w:rPr>
          <w:rFonts w:ascii="Arial" w:hAnsi="Arial" w:cs="Arial"/>
          <w:color w:val="000000"/>
          <w:sz w:val="22"/>
          <w:szCs w:val="22"/>
        </w:rPr>
        <w:t xml:space="preserve">Means a senior lawyer to be mutually agreed </w:t>
      </w:r>
      <w:r>
        <w:rPr>
          <w:rFonts w:ascii="Arial" w:hAnsi="Arial" w:cs="Arial"/>
          <w:color w:val="000000"/>
          <w:sz w:val="22"/>
          <w:szCs w:val="22"/>
        </w:rPr>
        <w:t>upon by the Policyholder and the Insurer.</w:t>
      </w:r>
      <w:proofErr w:type="gramEnd"/>
    </w:p>
    <w:p w:rsidR="00CD4482" w:rsidRDefault="00CD4482">
      <w:pPr>
        <w:rPr>
          <w:rFonts w:ascii="Arial" w:hAnsi="Arial" w:cs="Arial"/>
          <w:color w:val="000000"/>
          <w:sz w:val="22"/>
          <w:szCs w:val="22"/>
        </w:rPr>
      </w:pPr>
    </w:p>
    <w:p w:rsidR="00CD4482" w:rsidRDefault="007F2D84">
      <w:pPr>
        <w:rPr>
          <w:rFonts w:ascii="Arial" w:hAnsi="Arial" w:cs="Arial"/>
          <w:color w:val="000000"/>
          <w:sz w:val="22"/>
          <w:szCs w:val="22"/>
        </w:rPr>
      </w:pPr>
      <w:r>
        <w:rPr>
          <w:rFonts w:ascii="Arial" w:hAnsi="Arial" w:cs="Arial"/>
          <w:color w:val="000000"/>
          <w:sz w:val="22"/>
          <w:szCs w:val="22"/>
        </w:rPr>
        <w:t>2.22</w:t>
      </w:r>
      <w:r>
        <w:rPr>
          <w:rFonts w:ascii="Arial" w:hAnsi="Arial" w:cs="Arial"/>
          <w:color w:val="000000"/>
          <w:sz w:val="22"/>
          <w:szCs w:val="22"/>
        </w:rPr>
        <w:tab/>
        <w:t>Single Wrongful Act means</w:t>
      </w:r>
    </w:p>
    <w:p w:rsidR="00CD4482" w:rsidRDefault="00CD4482">
      <w:pPr>
        <w:rPr>
          <w:rFonts w:ascii="Arial" w:hAnsi="Arial" w:cs="Arial"/>
          <w:color w:val="000000"/>
          <w:sz w:val="22"/>
          <w:szCs w:val="22"/>
        </w:rPr>
      </w:pPr>
    </w:p>
    <w:p w:rsidR="00CD4482" w:rsidRDefault="007F2D84">
      <w:pPr>
        <w:ind w:left="720"/>
        <w:rPr>
          <w:rFonts w:ascii="Arial" w:hAnsi="Arial" w:cs="Arial"/>
          <w:color w:val="000000"/>
          <w:sz w:val="22"/>
          <w:szCs w:val="22"/>
        </w:rPr>
      </w:pPr>
      <w:r>
        <w:rPr>
          <w:rFonts w:ascii="Arial" w:hAnsi="Arial" w:cs="Arial"/>
          <w:color w:val="000000"/>
          <w:sz w:val="22"/>
          <w:szCs w:val="22"/>
        </w:rPr>
        <w:t>A wrongful act which causes or contributes to the same loss, continuous or repeated wrongful acts, whether committed by the insured individually or by more than one insured and whet</w:t>
      </w:r>
      <w:r>
        <w:rPr>
          <w:rFonts w:ascii="Arial" w:hAnsi="Arial" w:cs="Arial"/>
          <w:color w:val="000000"/>
          <w:sz w:val="22"/>
          <w:szCs w:val="22"/>
        </w:rPr>
        <w:t xml:space="preserve">her directed to or affecting one or more than one person or legal entity. </w:t>
      </w:r>
    </w:p>
    <w:p w:rsidR="00CD4482" w:rsidRDefault="00CD4482">
      <w:pPr>
        <w:ind w:left="720"/>
        <w:rPr>
          <w:rFonts w:ascii="Arial" w:hAnsi="Arial" w:cs="Arial"/>
          <w:color w:val="000000"/>
          <w:sz w:val="22"/>
          <w:szCs w:val="22"/>
        </w:rPr>
      </w:pPr>
    </w:p>
    <w:p w:rsidR="00CD4482" w:rsidRDefault="007F2D84">
      <w:pPr>
        <w:rPr>
          <w:rFonts w:ascii="Arial" w:hAnsi="Arial" w:cs="Arial"/>
          <w:color w:val="000000"/>
          <w:sz w:val="22"/>
          <w:szCs w:val="22"/>
        </w:rPr>
      </w:pPr>
      <w:r>
        <w:rPr>
          <w:rFonts w:ascii="Arial" w:hAnsi="Arial" w:cs="Arial"/>
          <w:color w:val="000000"/>
          <w:sz w:val="22"/>
          <w:szCs w:val="22"/>
        </w:rPr>
        <w:t>2.23</w:t>
      </w:r>
      <w:r>
        <w:rPr>
          <w:rFonts w:ascii="Arial" w:hAnsi="Arial" w:cs="Arial"/>
          <w:color w:val="000000"/>
          <w:sz w:val="22"/>
          <w:szCs w:val="22"/>
        </w:rPr>
        <w:tab/>
        <w:t>Subsidiary</w:t>
      </w:r>
    </w:p>
    <w:p w:rsidR="00CD4482" w:rsidRDefault="00CD4482">
      <w:pPr>
        <w:rPr>
          <w:rFonts w:ascii="Arial" w:hAnsi="Arial" w:cs="Arial"/>
          <w:color w:val="000000"/>
          <w:sz w:val="22"/>
          <w:szCs w:val="22"/>
        </w:rPr>
      </w:pPr>
    </w:p>
    <w:p w:rsidR="00CD4482" w:rsidRDefault="007F2D84">
      <w:pPr>
        <w:ind w:left="720"/>
        <w:rPr>
          <w:rFonts w:ascii="Arial" w:hAnsi="Arial" w:cs="Arial"/>
          <w:color w:val="000000"/>
          <w:sz w:val="22"/>
          <w:szCs w:val="22"/>
        </w:rPr>
      </w:pPr>
      <w:r>
        <w:rPr>
          <w:rFonts w:ascii="Arial" w:hAnsi="Arial" w:cs="Arial"/>
          <w:color w:val="000000"/>
          <w:sz w:val="22"/>
          <w:szCs w:val="22"/>
        </w:rPr>
        <w:t>Means companies in which the Policyholder, either directly or indirectly through one or more of its subsidiaries; controls the composition of the board of director</w:t>
      </w:r>
      <w:r>
        <w:rPr>
          <w:rFonts w:ascii="Arial" w:hAnsi="Arial" w:cs="Arial"/>
          <w:color w:val="000000"/>
          <w:sz w:val="22"/>
          <w:szCs w:val="22"/>
        </w:rPr>
        <w:t>s; or controls more than half of the voting power; or holds more than half of the issued share capital.</w:t>
      </w:r>
    </w:p>
    <w:p w:rsidR="00CD4482" w:rsidRDefault="00CD4482">
      <w:pPr>
        <w:ind w:left="720"/>
        <w:rPr>
          <w:rFonts w:ascii="Arial" w:hAnsi="Arial" w:cs="Arial"/>
          <w:color w:val="000000"/>
          <w:sz w:val="22"/>
          <w:szCs w:val="22"/>
        </w:rPr>
      </w:pPr>
    </w:p>
    <w:p w:rsidR="00CD4482" w:rsidRDefault="007F2D84">
      <w:pPr>
        <w:ind w:left="720"/>
        <w:rPr>
          <w:rFonts w:ascii="Arial" w:hAnsi="Arial" w:cs="Arial"/>
          <w:color w:val="000000"/>
          <w:sz w:val="22"/>
          <w:szCs w:val="22"/>
        </w:rPr>
      </w:pPr>
      <w:r>
        <w:rPr>
          <w:rFonts w:ascii="Arial" w:hAnsi="Arial" w:cs="Arial"/>
          <w:color w:val="000000"/>
          <w:sz w:val="22"/>
          <w:szCs w:val="22"/>
        </w:rPr>
        <w:t>It includes any joint venture or entity over which the Policyholder exercises effective management and control.</w:t>
      </w:r>
    </w:p>
    <w:p w:rsidR="00CD4482" w:rsidRDefault="00CD4482">
      <w:pPr>
        <w:ind w:left="720"/>
        <w:rPr>
          <w:rFonts w:ascii="Arial" w:hAnsi="Arial" w:cs="Arial"/>
          <w:color w:val="000000"/>
          <w:sz w:val="22"/>
          <w:szCs w:val="22"/>
        </w:rPr>
      </w:pPr>
    </w:p>
    <w:p w:rsidR="00CD4482" w:rsidRDefault="007F2D84">
      <w:pPr>
        <w:ind w:left="720"/>
        <w:rPr>
          <w:rFonts w:ascii="Arial" w:hAnsi="Arial" w:cs="Arial"/>
          <w:color w:val="000000"/>
          <w:sz w:val="22"/>
          <w:szCs w:val="22"/>
        </w:rPr>
      </w:pPr>
      <w:r>
        <w:rPr>
          <w:rFonts w:ascii="Arial" w:hAnsi="Arial" w:cs="Arial"/>
          <w:color w:val="000000"/>
          <w:sz w:val="22"/>
          <w:szCs w:val="22"/>
        </w:rPr>
        <w:t>Subsidiary does not mean any corporati</w:t>
      </w:r>
      <w:r>
        <w:rPr>
          <w:rFonts w:ascii="Arial" w:hAnsi="Arial" w:cs="Arial"/>
          <w:color w:val="000000"/>
          <w:sz w:val="22"/>
          <w:szCs w:val="22"/>
        </w:rPr>
        <w:t>on or partnership or limited liability company in which any Fund Entity maintains or proposes to maintain an equity investment and/or board representation or board adviser/board observer status.</w:t>
      </w:r>
    </w:p>
    <w:p w:rsidR="00CD4482" w:rsidRDefault="00CD4482">
      <w:pPr>
        <w:rPr>
          <w:rFonts w:ascii="Arial" w:hAnsi="Arial" w:cs="Arial"/>
          <w:color w:val="000000"/>
          <w:sz w:val="22"/>
          <w:szCs w:val="22"/>
        </w:rPr>
      </w:pPr>
    </w:p>
    <w:p w:rsidR="00CD4482" w:rsidRDefault="007F2D84">
      <w:pPr>
        <w:rPr>
          <w:rFonts w:ascii="Arial" w:hAnsi="Arial" w:cs="Arial"/>
          <w:color w:val="000000"/>
          <w:sz w:val="22"/>
          <w:szCs w:val="22"/>
        </w:rPr>
      </w:pPr>
      <w:r>
        <w:rPr>
          <w:rFonts w:ascii="Arial" w:hAnsi="Arial" w:cs="Arial"/>
          <w:color w:val="000000"/>
          <w:sz w:val="22"/>
          <w:szCs w:val="22"/>
        </w:rPr>
        <w:lastRenderedPageBreak/>
        <w:t>2.24</w:t>
      </w:r>
      <w:r>
        <w:rPr>
          <w:rFonts w:ascii="Arial" w:hAnsi="Arial" w:cs="Arial"/>
          <w:color w:val="000000"/>
          <w:sz w:val="22"/>
          <w:szCs w:val="22"/>
        </w:rPr>
        <w:tab/>
        <w:t>Transaction</w:t>
      </w:r>
    </w:p>
    <w:p w:rsidR="00CD4482" w:rsidRDefault="00CD4482">
      <w:pPr>
        <w:rPr>
          <w:rFonts w:ascii="Arial" w:hAnsi="Arial" w:cs="Arial"/>
          <w:color w:val="000000"/>
          <w:sz w:val="22"/>
          <w:szCs w:val="22"/>
        </w:rPr>
      </w:pPr>
    </w:p>
    <w:p w:rsidR="00CD4482" w:rsidRDefault="007F2D84">
      <w:pPr>
        <w:ind w:firstLine="720"/>
        <w:rPr>
          <w:rFonts w:ascii="Arial" w:hAnsi="Arial" w:cs="Arial"/>
          <w:color w:val="000000"/>
          <w:sz w:val="22"/>
          <w:szCs w:val="22"/>
        </w:rPr>
      </w:pPr>
      <w:proofErr w:type="gramStart"/>
      <w:r>
        <w:rPr>
          <w:rFonts w:ascii="Arial" w:hAnsi="Arial" w:cs="Arial"/>
          <w:color w:val="000000"/>
          <w:sz w:val="22"/>
          <w:szCs w:val="22"/>
        </w:rPr>
        <w:t>means</w:t>
      </w:r>
      <w:proofErr w:type="gramEnd"/>
      <w:r>
        <w:rPr>
          <w:rFonts w:ascii="Arial" w:hAnsi="Arial" w:cs="Arial"/>
          <w:color w:val="000000"/>
          <w:sz w:val="22"/>
          <w:szCs w:val="22"/>
        </w:rPr>
        <w:t xml:space="preserve"> any one of the following events:</w:t>
      </w:r>
    </w:p>
    <w:p w:rsidR="00CD4482" w:rsidRDefault="00CD4482">
      <w:pPr>
        <w:rPr>
          <w:rFonts w:ascii="Arial" w:hAnsi="Arial" w:cs="Arial"/>
          <w:color w:val="000000"/>
          <w:sz w:val="22"/>
          <w:szCs w:val="22"/>
        </w:rPr>
      </w:pPr>
    </w:p>
    <w:p w:rsidR="00CD4482" w:rsidRDefault="007F2D84">
      <w:pPr>
        <w:rPr>
          <w:rFonts w:ascii="Arial" w:hAnsi="Arial" w:cs="Arial"/>
          <w:color w:val="000000"/>
          <w:sz w:val="22"/>
          <w:szCs w:val="22"/>
        </w:rPr>
      </w:pPr>
      <w:r>
        <w:rPr>
          <w:rFonts w:ascii="Arial" w:hAnsi="Arial" w:cs="Arial"/>
          <w:color w:val="000000"/>
          <w:sz w:val="22"/>
          <w:szCs w:val="22"/>
        </w:rPr>
        <w:t>(i</w:t>
      </w:r>
      <w:r>
        <w:rPr>
          <w:rFonts w:ascii="Arial" w:hAnsi="Arial" w:cs="Arial"/>
          <w:color w:val="000000"/>
          <w:sz w:val="22"/>
          <w:szCs w:val="22"/>
        </w:rPr>
        <w:t>)</w:t>
      </w:r>
      <w:r>
        <w:rPr>
          <w:rFonts w:ascii="Arial" w:hAnsi="Arial" w:cs="Arial"/>
          <w:color w:val="000000"/>
          <w:sz w:val="22"/>
          <w:szCs w:val="22"/>
        </w:rPr>
        <w:tab/>
      </w:r>
      <w:proofErr w:type="gramStart"/>
      <w:r>
        <w:rPr>
          <w:rFonts w:ascii="Arial" w:hAnsi="Arial" w:cs="Arial"/>
          <w:color w:val="000000"/>
          <w:sz w:val="22"/>
          <w:szCs w:val="22"/>
        </w:rPr>
        <w:t>the</w:t>
      </w:r>
      <w:proofErr w:type="gramEnd"/>
      <w:r>
        <w:rPr>
          <w:rFonts w:ascii="Arial" w:hAnsi="Arial" w:cs="Arial"/>
          <w:color w:val="000000"/>
          <w:sz w:val="22"/>
          <w:szCs w:val="22"/>
        </w:rPr>
        <w:t xml:space="preserve"> Policyholder consolidates with or merges into or sells all or substantially all of</w:t>
      </w:r>
      <w:r>
        <w:rPr>
          <w:rFonts w:ascii="Arial" w:hAnsi="Arial" w:cs="Arial"/>
          <w:color w:val="000000"/>
          <w:sz w:val="22"/>
          <w:szCs w:val="22"/>
        </w:rPr>
        <w:tab/>
      </w:r>
    </w:p>
    <w:p w:rsidR="00CD4482" w:rsidRDefault="007F2D84">
      <w:pPr>
        <w:rPr>
          <w:rFonts w:ascii="Arial" w:hAnsi="Arial" w:cs="Arial"/>
          <w:color w:val="000000"/>
          <w:sz w:val="22"/>
          <w:szCs w:val="22"/>
        </w:rPr>
      </w:pPr>
      <w:r>
        <w:rPr>
          <w:rFonts w:ascii="Arial" w:hAnsi="Arial" w:cs="Arial"/>
          <w:color w:val="000000"/>
          <w:sz w:val="22"/>
          <w:szCs w:val="22"/>
        </w:rPr>
        <w:tab/>
      </w:r>
      <w:proofErr w:type="gramStart"/>
      <w:r>
        <w:rPr>
          <w:rFonts w:ascii="Arial" w:hAnsi="Arial" w:cs="Arial"/>
          <w:color w:val="000000"/>
          <w:sz w:val="22"/>
          <w:szCs w:val="22"/>
        </w:rPr>
        <w:t>its</w:t>
      </w:r>
      <w:proofErr w:type="gramEnd"/>
      <w:r>
        <w:rPr>
          <w:rFonts w:ascii="Arial" w:hAnsi="Arial" w:cs="Arial"/>
          <w:color w:val="000000"/>
          <w:sz w:val="22"/>
          <w:szCs w:val="22"/>
        </w:rPr>
        <w:t xml:space="preserve"> assets to any other person or entity or group of persons and/or entities acting </w:t>
      </w:r>
    </w:p>
    <w:p w:rsidR="00CD4482" w:rsidRDefault="007F2D84">
      <w:pPr>
        <w:rPr>
          <w:rFonts w:ascii="Arial" w:hAnsi="Arial" w:cs="Arial"/>
          <w:color w:val="000000"/>
          <w:sz w:val="22"/>
          <w:szCs w:val="22"/>
        </w:rPr>
      </w:pPr>
      <w:r>
        <w:rPr>
          <w:rFonts w:ascii="Arial" w:hAnsi="Arial" w:cs="Arial"/>
          <w:color w:val="000000"/>
          <w:sz w:val="22"/>
          <w:szCs w:val="22"/>
        </w:rPr>
        <w:tab/>
      </w:r>
      <w:proofErr w:type="gramStart"/>
      <w:r>
        <w:rPr>
          <w:rFonts w:ascii="Arial" w:hAnsi="Arial" w:cs="Arial"/>
          <w:color w:val="000000"/>
          <w:sz w:val="22"/>
          <w:szCs w:val="22"/>
        </w:rPr>
        <w:t>in</w:t>
      </w:r>
      <w:proofErr w:type="gramEnd"/>
      <w:r>
        <w:rPr>
          <w:rFonts w:ascii="Arial" w:hAnsi="Arial" w:cs="Arial"/>
          <w:color w:val="000000"/>
          <w:sz w:val="22"/>
          <w:szCs w:val="22"/>
        </w:rPr>
        <w:t xml:space="preserve"> concert, or</w:t>
      </w:r>
    </w:p>
    <w:p w:rsidR="00CD4482" w:rsidRDefault="00CD4482">
      <w:pPr>
        <w:rPr>
          <w:rFonts w:ascii="Arial" w:hAnsi="Arial" w:cs="Arial"/>
          <w:color w:val="000000"/>
          <w:sz w:val="22"/>
          <w:szCs w:val="22"/>
        </w:rPr>
      </w:pPr>
    </w:p>
    <w:p w:rsidR="00CD4482" w:rsidRDefault="007F2D84">
      <w:pPr>
        <w:ind w:left="720" w:hanging="720"/>
        <w:rPr>
          <w:rFonts w:ascii="Arial" w:hAnsi="Arial" w:cs="Arial"/>
          <w:color w:val="000000"/>
          <w:sz w:val="22"/>
          <w:szCs w:val="22"/>
        </w:rPr>
      </w:pPr>
      <w:r>
        <w:rPr>
          <w:rFonts w:ascii="Arial" w:hAnsi="Arial" w:cs="Arial"/>
          <w:color w:val="000000"/>
          <w:sz w:val="22"/>
          <w:szCs w:val="22"/>
        </w:rPr>
        <w:t>(ii)</w:t>
      </w:r>
      <w:r>
        <w:rPr>
          <w:rFonts w:ascii="Arial" w:hAnsi="Arial" w:cs="Arial"/>
          <w:color w:val="000000"/>
          <w:sz w:val="22"/>
          <w:szCs w:val="22"/>
        </w:rPr>
        <w:tab/>
        <w:t>any person or entity, whether individually or together wit</w:t>
      </w:r>
      <w:r>
        <w:rPr>
          <w:rFonts w:ascii="Arial" w:hAnsi="Arial" w:cs="Arial"/>
          <w:color w:val="000000"/>
          <w:sz w:val="22"/>
          <w:szCs w:val="22"/>
        </w:rPr>
        <w:t xml:space="preserve">h any other person or persons, entity or entities acquires an amount of the outstanding shares representing more than 50 per cent of the voting power for the election of directors of the Policyholder or acquires the voting rights for such an amount of the </w:t>
      </w:r>
      <w:r>
        <w:rPr>
          <w:rFonts w:ascii="Arial" w:hAnsi="Arial" w:cs="Arial"/>
          <w:color w:val="000000"/>
          <w:sz w:val="22"/>
          <w:szCs w:val="22"/>
        </w:rPr>
        <w:t>shares.</w:t>
      </w:r>
    </w:p>
    <w:p w:rsidR="00CD4482" w:rsidRDefault="00CD4482">
      <w:pPr>
        <w:ind w:left="720" w:hanging="720"/>
        <w:rPr>
          <w:rFonts w:ascii="Arial" w:hAnsi="Arial" w:cs="Arial"/>
          <w:color w:val="000000"/>
          <w:sz w:val="22"/>
          <w:szCs w:val="22"/>
        </w:rPr>
      </w:pPr>
    </w:p>
    <w:p w:rsidR="00CD4482" w:rsidRDefault="007F2D84">
      <w:pPr>
        <w:ind w:left="720" w:hanging="720"/>
        <w:rPr>
          <w:rFonts w:ascii="Arial" w:hAnsi="Arial" w:cs="Arial"/>
          <w:color w:val="000000"/>
          <w:sz w:val="22"/>
          <w:szCs w:val="22"/>
        </w:rPr>
      </w:pPr>
      <w:r>
        <w:rPr>
          <w:rFonts w:ascii="Arial" w:hAnsi="Arial" w:cs="Arial"/>
          <w:color w:val="000000"/>
          <w:sz w:val="22"/>
          <w:szCs w:val="22"/>
        </w:rPr>
        <w:t>2.25</w:t>
      </w:r>
      <w:r>
        <w:rPr>
          <w:rFonts w:ascii="Arial" w:hAnsi="Arial" w:cs="Arial"/>
          <w:color w:val="000000"/>
          <w:sz w:val="22"/>
          <w:szCs w:val="22"/>
        </w:rPr>
        <w:tab/>
        <w:t>Wrongful Act</w:t>
      </w:r>
    </w:p>
    <w:p w:rsidR="00CD4482" w:rsidRDefault="00CD4482">
      <w:pPr>
        <w:ind w:left="720" w:hanging="720"/>
        <w:rPr>
          <w:rFonts w:ascii="Arial" w:hAnsi="Arial" w:cs="Arial"/>
          <w:color w:val="000000"/>
          <w:sz w:val="22"/>
          <w:szCs w:val="22"/>
        </w:rPr>
      </w:pPr>
    </w:p>
    <w:p w:rsidR="00CD4482" w:rsidRDefault="007F2D84">
      <w:pPr>
        <w:ind w:left="720" w:hanging="720"/>
        <w:rPr>
          <w:rFonts w:ascii="Arial" w:hAnsi="Arial" w:cs="Arial"/>
          <w:color w:val="000000"/>
          <w:sz w:val="22"/>
          <w:szCs w:val="22"/>
        </w:rPr>
      </w:pPr>
      <w:r>
        <w:rPr>
          <w:rFonts w:ascii="Arial" w:hAnsi="Arial" w:cs="Arial"/>
          <w:color w:val="000000"/>
          <w:sz w:val="22"/>
          <w:szCs w:val="22"/>
        </w:rPr>
        <w:tab/>
        <w:t xml:space="preserve">means any actual or alleged breach of duty, breach of trust, neglect, error, misstatement, misleading statement, act, omission, breach of confidentiality, breach of warranty of authority or other act in respect of which civil </w:t>
      </w:r>
      <w:r>
        <w:rPr>
          <w:rFonts w:ascii="Arial" w:hAnsi="Arial" w:cs="Arial"/>
          <w:color w:val="000000"/>
          <w:sz w:val="22"/>
          <w:szCs w:val="22"/>
        </w:rPr>
        <w:t>liability arises committed or attempted by:</w:t>
      </w:r>
    </w:p>
    <w:p w:rsidR="00CD4482" w:rsidRDefault="00CD4482">
      <w:pPr>
        <w:ind w:left="720" w:hanging="720"/>
        <w:rPr>
          <w:rFonts w:ascii="Arial" w:hAnsi="Arial" w:cs="Arial"/>
          <w:color w:val="000000"/>
          <w:sz w:val="22"/>
          <w:szCs w:val="22"/>
        </w:rPr>
      </w:pPr>
    </w:p>
    <w:p w:rsidR="00CD4482" w:rsidRDefault="007F2D84">
      <w:pPr>
        <w:numPr>
          <w:ilvl w:val="0"/>
          <w:numId w:val="7"/>
        </w:numPr>
        <w:rPr>
          <w:rFonts w:ascii="Arial" w:hAnsi="Arial" w:cs="Arial"/>
          <w:color w:val="000000"/>
          <w:sz w:val="22"/>
          <w:szCs w:val="22"/>
        </w:rPr>
      </w:pPr>
      <w:r>
        <w:rPr>
          <w:rFonts w:ascii="Arial" w:hAnsi="Arial" w:cs="Arial"/>
          <w:color w:val="000000"/>
          <w:sz w:val="22"/>
          <w:szCs w:val="22"/>
        </w:rPr>
        <w:t>the Company or any person or third party for whom the Company is responsible while acting in its capacity as a general partner, managing general partner, management company or functional equivalent of a Fund Ent</w:t>
      </w:r>
      <w:r>
        <w:rPr>
          <w:rFonts w:ascii="Arial" w:hAnsi="Arial" w:cs="Arial"/>
          <w:color w:val="000000"/>
          <w:sz w:val="22"/>
          <w:szCs w:val="22"/>
        </w:rPr>
        <w:t>ity;</w:t>
      </w:r>
    </w:p>
    <w:p w:rsidR="00CD4482" w:rsidRDefault="00CD4482">
      <w:pPr>
        <w:ind w:left="720"/>
        <w:rPr>
          <w:rFonts w:ascii="Arial" w:hAnsi="Arial" w:cs="Arial"/>
          <w:color w:val="000000"/>
          <w:sz w:val="22"/>
          <w:szCs w:val="22"/>
        </w:rPr>
      </w:pPr>
    </w:p>
    <w:p w:rsidR="00CD4482" w:rsidRDefault="007F2D84">
      <w:pPr>
        <w:numPr>
          <w:ilvl w:val="0"/>
          <w:numId w:val="7"/>
        </w:numPr>
        <w:rPr>
          <w:rFonts w:ascii="Arial" w:hAnsi="Arial" w:cs="Arial"/>
          <w:color w:val="000000"/>
          <w:sz w:val="22"/>
          <w:szCs w:val="22"/>
        </w:rPr>
      </w:pPr>
      <w:r>
        <w:rPr>
          <w:rFonts w:ascii="Arial" w:hAnsi="Arial" w:cs="Arial"/>
          <w:color w:val="000000"/>
          <w:sz w:val="22"/>
          <w:szCs w:val="22"/>
        </w:rPr>
        <w:t>the Company while advising regarding investment in, formation, capitalization or disposition of or rendering of management or advisory services to an Outside Entity pursuant to a written agreement for such activities;</w:t>
      </w:r>
    </w:p>
    <w:p w:rsidR="00CD4482" w:rsidRDefault="00CD4482">
      <w:pPr>
        <w:pStyle w:val="ListParagraph"/>
        <w:rPr>
          <w:rFonts w:ascii="Arial" w:hAnsi="Arial" w:cs="Arial"/>
          <w:color w:val="000000"/>
          <w:sz w:val="22"/>
          <w:szCs w:val="22"/>
        </w:rPr>
      </w:pPr>
    </w:p>
    <w:p w:rsidR="00CD4482" w:rsidRDefault="007F2D84">
      <w:pPr>
        <w:numPr>
          <w:ilvl w:val="0"/>
          <w:numId w:val="7"/>
        </w:numPr>
        <w:rPr>
          <w:rFonts w:ascii="Arial" w:hAnsi="Arial" w:cs="Arial"/>
          <w:color w:val="000000"/>
          <w:sz w:val="22"/>
          <w:szCs w:val="22"/>
        </w:rPr>
      </w:pPr>
      <w:r>
        <w:rPr>
          <w:rFonts w:ascii="Arial" w:hAnsi="Arial" w:cs="Arial"/>
          <w:color w:val="000000"/>
          <w:sz w:val="22"/>
          <w:szCs w:val="22"/>
        </w:rPr>
        <w:t>any Insured Person acting in an</w:t>
      </w:r>
      <w:r>
        <w:rPr>
          <w:rFonts w:ascii="Arial" w:hAnsi="Arial" w:cs="Arial"/>
          <w:color w:val="000000"/>
          <w:sz w:val="22"/>
          <w:szCs w:val="22"/>
        </w:rPr>
        <w:t xml:space="preserve"> Insured Capacity;</w:t>
      </w:r>
    </w:p>
    <w:p w:rsidR="00CD4482" w:rsidRDefault="00CD4482">
      <w:pPr>
        <w:pStyle w:val="ListParagraph"/>
        <w:rPr>
          <w:rFonts w:ascii="Arial" w:hAnsi="Arial" w:cs="Arial"/>
          <w:color w:val="000000"/>
          <w:sz w:val="22"/>
          <w:szCs w:val="22"/>
        </w:rPr>
      </w:pPr>
    </w:p>
    <w:p w:rsidR="00CD4482" w:rsidRDefault="007F2D84">
      <w:pPr>
        <w:numPr>
          <w:ilvl w:val="0"/>
          <w:numId w:val="7"/>
        </w:numPr>
        <w:rPr>
          <w:rFonts w:ascii="Arial" w:hAnsi="Arial" w:cs="Arial"/>
          <w:color w:val="000000"/>
          <w:sz w:val="22"/>
          <w:szCs w:val="22"/>
        </w:rPr>
      </w:pPr>
      <w:r>
        <w:rPr>
          <w:rFonts w:ascii="Arial" w:hAnsi="Arial" w:cs="Arial"/>
          <w:color w:val="000000"/>
          <w:sz w:val="22"/>
          <w:szCs w:val="22"/>
        </w:rPr>
        <w:t>any Insured Person while acting in their capacity as a director, shadow director, officer, trustee, executive director, board observer or similar position of an Outside Entity where such service is at the behest of or with the knowledge</w:t>
      </w:r>
      <w:r>
        <w:rPr>
          <w:rFonts w:ascii="Arial" w:hAnsi="Arial" w:cs="Arial"/>
          <w:color w:val="000000"/>
          <w:sz w:val="22"/>
          <w:szCs w:val="22"/>
        </w:rPr>
        <w:t xml:space="preserve"> and consent of a Company.</w:t>
      </w:r>
    </w:p>
    <w:p w:rsidR="00CD4482" w:rsidRDefault="00CD4482">
      <w:pPr>
        <w:rPr>
          <w:rFonts w:ascii="Arial" w:hAnsi="Arial" w:cs="Arial"/>
          <w:color w:val="000000"/>
          <w:sz w:val="22"/>
          <w:szCs w:val="22"/>
        </w:rPr>
      </w:pPr>
    </w:p>
    <w:p w:rsidR="00CD4482" w:rsidRDefault="00CD4482">
      <w:pPr>
        <w:rPr>
          <w:rFonts w:ascii="Arial" w:hAnsi="Arial" w:cs="Arial"/>
          <w:color w:val="000000"/>
          <w:sz w:val="22"/>
          <w:szCs w:val="22"/>
        </w:rPr>
      </w:pPr>
    </w:p>
    <w:p w:rsidR="00CD4482" w:rsidRDefault="007F2D84">
      <w:pPr>
        <w:numPr>
          <w:ilvl w:val="0"/>
          <w:numId w:val="1"/>
        </w:numPr>
        <w:rPr>
          <w:rFonts w:ascii="Arial" w:hAnsi="Arial" w:cs="Arial"/>
          <w:b/>
          <w:color w:val="000000"/>
          <w:sz w:val="22"/>
          <w:szCs w:val="22"/>
        </w:rPr>
      </w:pPr>
      <w:r>
        <w:rPr>
          <w:rFonts w:ascii="Arial" w:hAnsi="Arial" w:cs="Arial"/>
          <w:b/>
          <w:color w:val="000000"/>
          <w:sz w:val="22"/>
          <w:szCs w:val="22"/>
        </w:rPr>
        <w:t>EXCLUSIONS</w:t>
      </w:r>
    </w:p>
    <w:p w:rsidR="00CD4482" w:rsidRDefault="00CD4482">
      <w:pPr>
        <w:ind w:left="720"/>
        <w:rPr>
          <w:rFonts w:ascii="Arial" w:hAnsi="Arial" w:cs="Arial"/>
          <w:b/>
          <w:color w:val="000000"/>
          <w:sz w:val="22"/>
          <w:szCs w:val="22"/>
        </w:rPr>
      </w:pPr>
    </w:p>
    <w:p w:rsidR="00CD4482" w:rsidRDefault="007F2D84">
      <w:pPr>
        <w:ind w:left="720"/>
        <w:rPr>
          <w:rFonts w:ascii="Arial" w:hAnsi="Arial" w:cs="Arial"/>
          <w:color w:val="000000"/>
          <w:sz w:val="22"/>
          <w:szCs w:val="22"/>
        </w:rPr>
      </w:pPr>
      <w:r>
        <w:rPr>
          <w:rFonts w:ascii="Arial" w:hAnsi="Arial" w:cs="Arial"/>
          <w:color w:val="000000"/>
          <w:sz w:val="22"/>
          <w:szCs w:val="22"/>
        </w:rPr>
        <w:t>The Insurer shall not be liable to make any payment for Loss in connection with any Claim made against the insured.</w:t>
      </w:r>
    </w:p>
    <w:p w:rsidR="00CD4482" w:rsidRDefault="00CD4482">
      <w:pPr>
        <w:rPr>
          <w:rFonts w:ascii="Arial" w:hAnsi="Arial" w:cs="Arial"/>
          <w:color w:val="000000"/>
          <w:sz w:val="22"/>
          <w:szCs w:val="22"/>
        </w:rPr>
      </w:pPr>
    </w:p>
    <w:p w:rsidR="00CD4482" w:rsidRDefault="007F2D84">
      <w:pPr>
        <w:numPr>
          <w:ilvl w:val="1"/>
          <w:numId w:val="1"/>
        </w:numPr>
        <w:rPr>
          <w:rFonts w:ascii="Arial" w:hAnsi="Arial" w:cs="Arial"/>
          <w:color w:val="000000"/>
          <w:sz w:val="22"/>
          <w:szCs w:val="22"/>
        </w:rPr>
      </w:pPr>
      <w:r>
        <w:rPr>
          <w:rFonts w:ascii="Arial" w:hAnsi="Arial" w:cs="Arial"/>
          <w:color w:val="000000"/>
          <w:sz w:val="22"/>
          <w:szCs w:val="22"/>
        </w:rPr>
        <w:t xml:space="preserve">arising out of, based upon or attributable to any dishonest, fraudulent or criminal act or </w:t>
      </w:r>
      <w:r>
        <w:rPr>
          <w:rFonts w:ascii="Arial" w:hAnsi="Arial" w:cs="Arial"/>
          <w:color w:val="000000"/>
          <w:sz w:val="22"/>
          <w:szCs w:val="22"/>
        </w:rPr>
        <w:t>omission by any insured Person or the gaining in fact of any personal profit or advantage to which the Company was not legally entitled,</w:t>
      </w:r>
    </w:p>
    <w:p w:rsidR="00CD4482" w:rsidRDefault="00CD4482">
      <w:pPr>
        <w:ind w:left="1440"/>
        <w:rPr>
          <w:rFonts w:ascii="Arial" w:hAnsi="Arial" w:cs="Arial"/>
          <w:color w:val="000000"/>
          <w:sz w:val="22"/>
          <w:szCs w:val="22"/>
        </w:rPr>
      </w:pPr>
    </w:p>
    <w:p w:rsidR="00CD4482" w:rsidRDefault="00CD4482">
      <w:pPr>
        <w:rPr>
          <w:rFonts w:ascii="Arial" w:hAnsi="Arial" w:cs="Arial"/>
          <w:color w:val="000000"/>
          <w:sz w:val="22"/>
          <w:szCs w:val="22"/>
        </w:rPr>
      </w:pPr>
    </w:p>
    <w:p w:rsidR="00CD4482" w:rsidRDefault="007F2D84">
      <w:pPr>
        <w:numPr>
          <w:ilvl w:val="1"/>
          <w:numId w:val="1"/>
        </w:numPr>
        <w:rPr>
          <w:rFonts w:ascii="Arial" w:hAnsi="Arial" w:cs="Arial"/>
          <w:color w:val="000000"/>
          <w:sz w:val="22"/>
          <w:szCs w:val="22"/>
        </w:rPr>
      </w:pPr>
      <w:r>
        <w:rPr>
          <w:rFonts w:ascii="Arial" w:hAnsi="Arial" w:cs="Arial"/>
          <w:color w:val="000000"/>
          <w:sz w:val="22"/>
          <w:szCs w:val="22"/>
        </w:rPr>
        <w:t>arising out of, based upon or attributable to the</w:t>
      </w:r>
      <w:r>
        <w:rPr>
          <w:rFonts w:ascii="Arial" w:hAnsi="Arial" w:cs="Arial"/>
          <w:strike/>
          <w:color w:val="000000"/>
          <w:sz w:val="22"/>
          <w:szCs w:val="22"/>
        </w:rPr>
        <w:t xml:space="preserve"> </w:t>
      </w:r>
      <w:r>
        <w:rPr>
          <w:rFonts w:ascii="Arial" w:hAnsi="Arial" w:cs="Arial"/>
          <w:color w:val="000000"/>
          <w:sz w:val="22"/>
          <w:szCs w:val="22"/>
        </w:rPr>
        <w:t xml:space="preserve">facts alleged or to the same or related to Wrongful Act(s) alleged </w:t>
      </w:r>
      <w:r>
        <w:rPr>
          <w:rFonts w:ascii="Arial" w:hAnsi="Arial" w:cs="Arial"/>
          <w:color w:val="000000"/>
          <w:sz w:val="22"/>
          <w:szCs w:val="22"/>
        </w:rPr>
        <w:t xml:space="preserve">or contained in any Claim which has been reported or could have been reported, or in any circumstances of which </w:t>
      </w:r>
      <w:r>
        <w:rPr>
          <w:rFonts w:ascii="Arial" w:hAnsi="Arial" w:cs="Arial"/>
          <w:color w:val="000000"/>
          <w:sz w:val="22"/>
          <w:szCs w:val="22"/>
        </w:rPr>
        <w:lastRenderedPageBreak/>
        <w:t>notice was given or could have been given, under any policy of  which this Policy is a renewal or replacement or which it may succeed in time;</w:t>
      </w:r>
    </w:p>
    <w:p w:rsidR="00CD4482" w:rsidRDefault="00CD4482">
      <w:pPr>
        <w:ind w:left="1080"/>
        <w:rPr>
          <w:rFonts w:ascii="Arial" w:hAnsi="Arial" w:cs="Arial"/>
          <w:color w:val="000000"/>
          <w:sz w:val="22"/>
          <w:szCs w:val="22"/>
        </w:rPr>
      </w:pPr>
    </w:p>
    <w:p w:rsidR="00CD4482" w:rsidRDefault="007F2D84">
      <w:pPr>
        <w:numPr>
          <w:ilvl w:val="1"/>
          <w:numId w:val="1"/>
        </w:numPr>
        <w:rPr>
          <w:rFonts w:ascii="Arial" w:hAnsi="Arial" w:cs="Arial"/>
          <w:color w:val="000000"/>
          <w:sz w:val="22"/>
          <w:szCs w:val="22"/>
        </w:rPr>
      </w:pPr>
      <w:r>
        <w:rPr>
          <w:rFonts w:ascii="Arial" w:hAnsi="Arial" w:cs="Arial"/>
          <w:color w:val="000000"/>
          <w:sz w:val="22"/>
          <w:szCs w:val="22"/>
        </w:rPr>
        <w:t>arising out of, based upon or attributable to any pending or prior litigation as of the Pending and Prior Litigation Continuity Date specified in Item 9(i) of the Schedule, which an Insured had notice or alleging or deriving from the same or essentially th</w:t>
      </w:r>
      <w:r>
        <w:rPr>
          <w:rFonts w:ascii="Arial" w:hAnsi="Arial" w:cs="Arial"/>
          <w:color w:val="000000"/>
          <w:sz w:val="22"/>
          <w:szCs w:val="22"/>
        </w:rPr>
        <w:t>e same facts as alleged in the pending or prior litigation, regardless of the legal theory upon which such Claim is predicated;</w:t>
      </w:r>
    </w:p>
    <w:p w:rsidR="00CD4482" w:rsidRDefault="00CD4482">
      <w:pPr>
        <w:pStyle w:val="ListParagraph"/>
        <w:rPr>
          <w:rFonts w:ascii="Arial" w:hAnsi="Arial" w:cs="Arial"/>
          <w:color w:val="000000"/>
          <w:sz w:val="22"/>
          <w:szCs w:val="22"/>
        </w:rPr>
      </w:pPr>
    </w:p>
    <w:p w:rsidR="00CD4482" w:rsidRDefault="007F2D84">
      <w:pPr>
        <w:ind w:left="1080"/>
        <w:rPr>
          <w:rFonts w:ascii="Arial" w:hAnsi="Arial" w:cs="Arial"/>
          <w:color w:val="000000"/>
          <w:sz w:val="22"/>
          <w:szCs w:val="22"/>
        </w:rPr>
      </w:pPr>
      <w:r>
        <w:rPr>
          <w:rFonts w:ascii="Arial" w:hAnsi="Arial" w:cs="Arial"/>
          <w:color w:val="000000"/>
          <w:sz w:val="22"/>
          <w:szCs w:val="22"/>
        </w:rPr>
        <w:t xml:space="preserve">Notwithstanding 3.2 and 3.3 above, cover is provided under this Policy for any Claim or circumstance, which could or should </w:t>
      </w:r>
      <w:r>
        <w:rPr>
          <w:rFonts w:ascii="Arial" w:hAnsi="Arial" w:cs="Arial"/>
          <w:color w:val="000000"/>
          <w:sz w:val="22"/>
          <w:szCs w:val="22"/>
        </w:rPr>
        <w:t>have been notified under an earlier Policy, provided always:</w:t>
      </w:r>
    </w:p>
    <w:p w:rsidR="00CD4482" w:rsidRDefault="00CD4482">
      <w:pPr>
        <w:ind w:left="1080"/>
        <w:rPr>
          <w:rFonts w:ascii="Arial" w:hAnsi="Arial" w:cs="Arial"/>
          <w:color w:val="000000"/>
          <w:sz w:val="22"/>
          <w:szCs w:val="22"/>
        </w:rPr>
      </w:pPr>
    </w:p>
    <w:p w:rsidR="00CD4482" w:rsidRDefault="007F2D84">
      <w:pPr>
        <w:numPr>
          <w:ilvl w:val="0"/>
          <w:numId w:val="8"/>
        </w:numPr>
        <w:rPr>
          <w:rFonts w:ascii="Arial" w:hAnsi="Arial" w:cs="Arial"/>
          <w:color w:val="000000"/>
          <w:sz w:val="22"/>
          <w:szCs w:val="22"/>
        </w:rPr>
      </w:pPr>
      <w:r>
        <w:rPr>
          <w:rFonts w:ascii="Arial" w:hAnsi="Arial" w:cs="Arial"/>
          <w:color w:val="000000"/>
          <w:sz w:val="22"/>
          <w:szCs w:val="22"/>
        </w:rPr>
        <w:t>The Claim or circumstance, could and should have been notified after the Continuity Date; and</w:t>
      </w:r>
    </w:p>
    <w:p w:rsidR="00CD4482" w:rsidRDefault="00CD4482">
      <w:pPr>
        <w:ind w:left="2160"/>
        <w:rPr>
          <w:rFonts w:ascii="Arial" w:hAnsi="Arial" w:cs="Arial"/>
          <w:color w:val="000000"/>
          <w:sz w:val="22"/>
          <w:szCs w:val="22"/>
        </w:rPr>
      </w:pPr>
    </w:p>
    <w:p w:rsidR="00CD4482" w:rsidRDefault="007F2D84">
      <w:pPr>
        <w:numPr>
          <w:ilvl w:val="0"/>
          <w:numId w:val="8"/>
        </w:numPr>
        <w:rPr>
          <w:rFonts w:ascii="Arial" w:hAnsi="Arial" w:cs="Arial"/>
          <w:color w:val="000000"/>
          <w:sz w:val="22"/>
          <w:szCs w:val="22"/>
        </w:rPr>
      </w:pPr>
      <w:r>
        <w:rPr>
          <w:rFonts w:ascii="Arial" w:hAnsi="Arial" w:cs="Arial"/>
          <w:color w:val="000000"/>
          <w:sz w:val="22"/>
          <w:szCs w:val="22"/>
        </w:rPr>
        <w:t>The cover provided under this clause shall be in accordance with all the terms, conditions, exclusi</w:t>
      </w:r>
      <w:r>
        <w:rPr>
          <w:rFonts w:ascii="Arial" w:hAnsi="Arial" w:cs="Arial"/>
          <w:color w:val="000000"/>
          <w:sz w:val="22"/>
          <w:szCs w:val="22"/>
        </w:rPr>
        <w:t>ons and limitations of the Policy under which the Claim or circumstance, could and should have been notified.</w:t>
      </w:r>
    </w:p>
    <w:p w:rsidR="00CD4482" w:rsidRDefault="00CD4482">
      <w:pPr>
        <w:pStyle w:val="ListParagraph"/>
        <w:rPr>
          <w:rFonts w:ascii="Arial" w:hAnsi="Arial" w:cs="Arial"/>
          <w:color w:val="000000"/>
          <w:sz w:val="22"/>
          <w:szCs w:val="22"/>
        </w:rPr>
      </w:pPr>
    </w:p>
    <w:p w:rsidR="00CD4482" w:rsidRDefault="007F2D84">
      <w:pPr>
        <w:numPr>
          <w:ilvl w:val="1"/>
          <w:numId w:val="1"/>
        </w:numPr>
        <w:rPr>
          <w:rFonts w:ascii="Arial" w:hAnsi="Arial" w:cs="Arial"/>
          <w:color w:val="000000"/>
          <w:sz w:val="22"/>
          <w:szCs w:val="22"/>
        </w:rPr>
      </w:pPr>
      <w:r>
        <w:rPr>
          <w:rFonts w:ascii="Arial" w:hAnsi="Arial" w:cs="Arial"/>
          <w:color w:val="000000"/>
          <w:sz w:val="22"/>
          <w:szCs w:val="22"/>
        </w:rPr>
        <w:t>which are brought by or on behalf of any Insured; provided, however, that this exclusion shall not apply to;</w:t>
      </w:r>
    </w:p>
    <w:p w:rsidR="00CD4482" w:rsidRDefault="00CD4482">
      <w:pPr>
        <w:pStyle w:val="ListParagraph"/>
        <w:rPr>
          <w:rFonts w:ascii="Arial" w:hAnsi="Arial" w:cs="Arial"/>
          <w:color w:val="000000"/>
          <w:sz w:val="22"/>
          <w:szCs w:val="22"/>
        </w:rPr>
      </w:pPr>
    </w:p>
    <w:p w:rsidR="00CD4482" w:rsidRDefault="007F2D84">
      <w:pPr>
        <w:numPr>
          <w:ilvl w:val="0"/>
          <w:numId w:val="9"/>
        </w:numPr>
        <w:rPr>
          <w:rFonts w:ascii="Arial" w:hAnsi="Arial" w:cs="Arial"/>
          <w:color w:val="000000"/>
          <w:sz w:val="22"/>
          <w:szCs w:val="22"/>
        </w:rPr>
      </w:pPr>
      <w:r>
        <w:rPr>
          <w:rFonts w:ascii="Arial" w:hAnsi="Arial" w:cs="Arial"/>
          <w:color w:val="000000"/>
          <w:sz w:val="22"/>
          <w:szCs w:val="22"/>
        </w:rPr>
        <w:t xml:space="preserve">  Any Employment Practice Claim bro</w:t>
      </w:r>
      <w:r>
        <w:rPr>
          <w:rFonts w:ascii="Arial" w:hAnsi="Arial" w:cs="Arial"/>
          <w:color w:val="000000"/>
          <w:sz w:val="22"/>
          <w:szCs w:val="22"/>
        </w:rPr>
        <w:t>ught by any Insured Person;</w:t>
      </w:r>
    </w:p>
    <w:p w:rsidR="00CD4482" w:rsidRDefault="00CD4482">
      <w:pPr>
        <w:ind w:left="1800"/>
        <w:rPr>
          <w:rFonts w:ascii="Arial" w:hAnsi="Arial" w:cs="Arial"/>
          <w:color w:val="000000"/>
          <w:sz w:val="22"/>
          <w:szCs w:val="22"/>
        </w:rPr>
      </w:pPr>
    </w:p>
    <w:p w:rsidR="00CD4482" w:rsidRDefault="007F2D84">
      <w:pPr>
        <w:numPr>
          <w:ilvl w:val="0"/>
          <w:numId w:val="9"/>
        </w:numPr>
        <w:rPr>
          <w:rFonts w:ascii="Arial" w:hAnsi="Arial" w:cs="Arial"/>
          <w:color w:val="000000"/>
          <w:sz w:val="22"/>
          <w:szCs w:val="22"/>
        </w:rPr>
      </w:pPr>
      <w:r>
        <w:rPr>
          <w:rFonts w:ascii="Arial" w:hAnsi="Arial" w:cs="Arial"/>
          <w:color w:val="000000"/>
          <w:sz w:val="22"/>
          <w:szCs w:val="22"/>
        </w:rPr>
        <w:t>Any Claim brought or maintained by any Insured in the form of cross –claim, counter-claim, third party claim or other proceeding for contribution or indemnity, if the Claim is part of and directly results from another Claim cov</w:t>
      </w:r>
      <w:r>
        <w:rPr>
          <w:rFonts w:ascii="Arial" w:hAnsi="Arial" w:cs="Arial"/>
          <w:color w:val="000000"/>
          <w:sz w:val="22"/>
          <w:szCs w:val="22"/>
        </w:rPr>
        <w:t>ered under this Policy;</w:t>
      </w:r>
    </w:p>
    <w:p w:rsidR="00CD4482" w:rsidRDefault="00CD4482">
      <w:pPr>
        <w:pStyle w:val="ListParagraph"/>
        <w:rPr>
          <w:rFonts w:ascii="Arial" w:hAnsi="Arial" w:cs="Arial"/>
          <w:color w:val="000000"/>
          <w:sz w:val="22"/>
          <w:szCs w:val="22"/>
        </w:rPr>
      </w:pPr>
    </w:p>
    <w:p w:rsidR="00CD4482" w:rsidRDefault="007F2D84">
      <w:pPr>
        <w:numPr>
          <w:ilvl w:val="0"/>
          <w:numId w:val="9"/>
        </w:numPr>
        <w:rPr>
          <w:rFonts w:ascii="Arial" w:hAnsi="Arial" w:cs="Arial"/>
          <w:color w:val="000000"/>
          <w:sz w:val="22"/>
          <w:szCs w:val="22"/>
        </w:rPr>
      </w:pPr>
      <w:r>
        <w:rPr>
          <w:rFonts w:ascii="Arial" w:hAnsi="Arial" w:cs="Arial"/>
          <w:color w:val="000000"/>
          <w:sz w:val="22"/>
          <w:szCs w:val="22"/>
        </w:rPr>
        <w:t>Any shareholder derivative action brought or maintained on behalf of the Insured without the solicitation, assistance or participation of any director or officer of Insured;</w:t>
      </w:r>
    </w:p>
    <w:p w:rsidR="00CD4482" w:rsidRDefault="00CD4482">
      <w:pPr>
        <w:pStyle w:val="ListParagraph"/>
        <w:rPr>
          <w:rFonts w:ascii="Arial" w:hAnsi="Arial" w:cs="Arial"/>
          <w:color w:val="000000"/>
          <w:sz w:val="22"/>
          <w:szCs w:val="22"/>
        </w:rPr>
      </w:pPr>
    </w:p>
    <w:p w:rsidR="00CD4482" w:rsidRDefault="007F2D84">
      <w:pPr>
        <w:numPr>
          <w:ilvl w:val="0"/>
          <w:numId w:val="9"/>
        </w:numPr>
        <w:rPr>
          <w:rFonts w:ascii="Arial" w:hAnsi="Arial" w:cs="Arial"/>
          <w:color w:val="000000"/>
          <w:sz w:val="22"/>
          <w:szCs w:val="22"/>
        </w:rPr>
      </w:pPr>
      <w:r>
        <w:rPr>
          <w:rFonts w:ascii="Arial" w:hAnsi="Arial" w:cs="Arial"/>
          <w:color w:val="000000"/>
          <w:sz w:val="22"/>
          <w:szCs w:val="22"/>
        </w:rPr>
        <w:t>Any Claim brought or maintained by a liquidator, receive</w:t>
      </w:r>
      <w:r>
        <w:rPr>
          <w:rFonts w:ascii="Arial" w:hAnsi="Arial" w:cs="Arial"/>
          <w:color w:val="000000"/>
          <w:sz w:val="22"/>
          <w:szCs w:val="22"/>
        </w:rPr>
        <w:t>r or administrative receiver either directly or derivatively on behalf of the Insured without the solicitation, assistance or participation of any Director or Officer of Insured;</w:t>
      </w:r>
    </w:p>
    <w:p w:rsidR="00CD4482" w:rsidRDefault="00CD4482">
      <w:pPr>
        <w:pStyle w:val="ListParagraph"/>
        <w:rPr>
          <w:rFonts w:ascii="Arial" w:hAnsi="Arial" w:cs="Arial"/>
          <w:color w:val="000000"/>
          <w:sz w:val="22"/>
          <w:szCs w:val="22"/>
        </w:rPr>
      </w:pPr>
    </w:p>
    <w:p w:rsidR="00CD4482" w:rsidRDefault="007F2D84">
      <w:pPr>
        <w:numPr>
          <w:ilvl w:val="0"/>
          <w:numId w:val="9"/>
        </w:numPr>
        <w:rPr>
          <w:rFonts w:ascii="Arial" w:hAnsi="Arial" w:cs="Arial"/>
          <w:color w:val="000000"/>
          <w:sz w:val="22"/>
          <w:szCs w:val="22"/>
        </w:rPr>
      </w:pPr>
      <w:r>
        <w:rPr>
          <w:rFonts w:ascii="Arial" w:hAnsi="Arial" w:cs="Arial"/>
          <w:color w:val="000000"/>
          <w:sz w:val="22"/>
          <w:szCs w:val="22"/>
        </w:rPr>
        <w:t xml:space="preserve">Any Claim brought or maintained by any former director, officer or employee </w:t>
      </w:r>
      <w:r>
        <w:rPr>
          <w:rFonts w:ascii="Arial" w:hAnsi="Arial" w:cs="Arial"/>
          <w:color w:val="000000"/>
          <w:sz w:val="22"/>
          <w:szCs w:val="22"/>
        </w:rPr>
        <w:t>of the company;</w:t>
      </w:r>
    </w:p>
    <w:p w:rsidR="00CD4482" w:rsidRDefault="00CD4482">
      <w:pPr>
        <w:pStyle w:val="ListParagraph"/>
        <w:rPr>
          <w:rFonts w:ascii="Arial" w:hAnsi="Arial" w:cs="Arial"/>
          <w:color w:val="000000"/>
          <w:sz w:val="22"/>
          <w:szCs w:val="22"/>
        </w:rPr>
      </w:pPr>
    </w:p>
    <w:p w:rsidR="00CD4482" w:rsidRDefault="007F2D84">
      <w:pPr>
        <w:numPr>
          <w:ilvl w:val="0"/>
          <w:numId w:val="9"/>
        </w:numPr>
        <w:rPr>
          <w:rFonts w:ascii="Arial" w:hAnsi="Arial" w:cs="Arial"/>
          <w:color w:val="000000"/>
          <w:sz w:val="22"/>
          <w:szCs w:val="22"/>
        </w:rPr>
      </w:pPr>
      <w:r>
        <w:rPr>
          <w:rFonts w:ascii="Arial" w:hAnsi="Arial" w:cs="Arial"/>
          <w:color w:val="000000"/>
          <w:sz w:val="22"/>
          <w:szCs w:val="22"/>
        </w:rPr>
        <w:t>Any Claim brought by a Fund Entity;</w:t>
      </w:r>
    </w:p>
    <w:p w:rsidR="00CD4482" w:rsidRDefault="00CD4482">
      <w:pPr>
        <w:pStyle w:val="ListParagraph"/>
        <w:rPr>
          <w:rFonts w:ascii="Arial" w:hAnsi="Arial" w:cs="Arial"/>
          <w:color w:val="000000"/>
          <w:sz w:val="22"/>
          <w:szCs w:val="22"/>
        </w:rPr>
      </w:pPr>
    </w:p>
    <w:p w:rsidR="00CD4482" w:rsidRDefault="007F2D84">
      <w:pPr>
        <w:numPr>
          <w:ilvl w:val="0"/>
          <w:numId w:val="9"/>
        </w:numPr>
        <w:rPr>
          <w:rFonts w:ascii="Arial" w:hAnsi="Arial" w:cs="Arial"/>
          <w:color w:val="000000"/>
          <w:sz w:val="22"/>
          <w:szCs w:val="22"/>
        </w:rPr>
      </w:pPr>
      <w:r>
        <w:rPr>
          <w:rFonts w:ascii="Arial" w:hAnsi="Arial" w:cs="Arial"/>
          <w:color w:val="000000"/>
          <w:sz w:val="22"/>
          <w:szCs w:val="22"/>
        </w:rPr>
        <w:t>Any Claim brought derivatively or maintained on behalf of the Insured by one or more persons who when such Claim is first made, are acting independently of all Insured;</w:t>
      </w:r>
    </w:p>
    <w:p w:rsidR="00CD4482" w:rsidRDefault="00CD4482">
      <w:pPr>
        <w:pStyle w:val="ListParagraph"/>
        <w:rPr>
          <w:rFonts w:ascii="Arial" w:hAnsi="Arial" w:cs="Arial"/>
          <w:color w:val="000000"/>
          <w:sz w:val="22"/>
          <w:szCs w:val="22"/>
        </w:rPr>
      </w:pPr>
    </w:p>
    <w:p w:rsidR="00CD4482" w:rsidRDefault="007F2D84">
      <w:pPr>
        <w:numPr>
          <w:ilvl w:val="0"/>
          <w:numId w:val="9"/>
        </w:numPr>
        <w:rPr>
          <w:rFonts w:ascii="Arial" w:hAnsi="Arial" w:cs="Arial"/>
          <w:color w:val="000000"/>
          <w:sz w:val="22"/>
          <w:szCs w:val="22"/>
        </w:rPr>
      </w:pPr>
      <w:r>
        <w:rPr>
          <w:rFonts w:ascii="Arial" w:hAnsi="Arial" w:cs="Arial"/>
          <w:color w:val="000000"/>
          <w:sz w:val="22"/>
          <w:szCs w:val="22"/>
        </w:rPr>
        <w:lastRenderedPageBreak/>
        <w:t>Any claim brought by a member of</w:t>
      </w:r>
      <w:r>
        <w:rPr>
          <w:rFonts w:ascii="Arial" w:hAnsi="Arial" w:cs="Arial"/>
          <w:color w:val="000000"/>
          <w:sz w:val="22"/>
          <w:szCs w:val="22"/>
        </w:rPr>
        <w:t xml:space="preserve"> any advisory committee or board if making the Claim in their capacity as a member, shareholder or limited partner of any Fund Entity;</w:t>
      </w:r>
    </w:p>
    <w:p w:rsidR="00CD4482" w:rsidRDefault="00CD4482">
      <w:pPr>
        <w:pStyle w:val="ListParagraph"/>
        <w:rPr>
          <w:rFonts w:ascii="Arial" w:hAnsi="Arial" w:cs="Arial"/>
          <w:color w:val="000000"/>
          <w:sz w:val="22"/>
          <w:szCs w:val="22"/>
        </w:rPr>
      </w:pPr>
    </w:p>
    <w:p w:rsidR="00CD4482" w:rsidRDefault="007F2D84">
      <w:pPr>
        <w:numPr>
          <w:ilvl w:val="0"/>
          <w:numId w:val="9"/>
        </w:numPr>
        <w:rPr>
          <w:rFonts w:ascii="Arial" w:hAnsi="Arial" w:cs="Arial"/>
          <w:color w:val="000000"/>
          <w:sz w:val="22"/>
          <w:szCs w:val="22"/>
        </w:rPr>
      </w:pPr>
      <w:r>
        <w:rPr>
          <w:rFonts w:ascii="Arial" w:hAnsi="Arial" w:cs="Arial"/>
          <w:color w:val="000000"/>
          <w:sz w:val="22"/>
          <w:szCs w:val="22"/>
        </w:rPr>
        <w:t xml:space="preserve">      The </w:t>
      </w:r>
      <w:proofErr w:type="spellStart"/>
      <w:r>
        <w:rPr>
          <w:rFonts w:ascii="Arial" w:hAnsi="Arial" w:cs="Arial"/>
          <w:color w:val="000000"/>
          <w:sz w:val="22"/>
          <w:szCs w:val="22"/>
        </w:rPr>
        <w:t>Defence</w:t>
      </w:r>
      <w:proofErr w:type="spellEnd"/>
      <w:r>
        <w:rPr>
          <w:rFonts w:ascii="Arial" w:hAnsi="Arial" w:cs="Arial"/>
          <w:color w:val="000000"/>
          <w:sz w:val="22"/>
          <w:szCs w:val="22"/>
        </w:rPr>
        <w:t xml:space="preserve"> Costs of an Insured Person.</w:t>
      </w:r>
    </w:p>
    <w:p w:rsidR="00CD4482" w:rsidRDefault="007F2D84">
      <w:pPr>
        <w:numPr>
          <w:ilvl w:val="1"/>
          <w:numId w:val="1"/>
        </w:numPr>
        <w:rPr>
          <w:rFonts w:ascii="Arial" w:hAnsi="Arial" w:cs="Arial"/>
          <w:color w:val="000000"/>
          <w:sz w:val="22"/>
          <w:szCs w:val="22"/>
        </w:rPr>
      </w:pPr>
      <w:r>
        <w:rPr>
          <w:rFonts w:ascii="Arial" w:hAnsi="Arial" w:cs="Arial"/>
          <w:color w:val="000000"/>
          <w:sz w:val="22"/>
          <w:szCs w:val="22"/>
        </w:rPr>
        <w:t xml:space="preserve">Arising out of, based upon or attributable to or in any way involving </w:t>
      </w:r>
      <w:r>
        <w:rPr>
          <w:rFonts w:ascii="Arial" w:hAnsi="Arial" w:cs="Arial"/>
          <w:color w:val="000000"/>
          <w:sz w:val="22"/>
          <w:szCs w:val="22"/>
        </w:rPr>
        <w:t>directly or indirectly, the actual, alleged or threatened seepage, pollution, contamination, discharge, dispersal, release or escape of pollutants; or any direction or request to test for, monitor, clean up, remove, contain, treat, detoxify or neutralize p</w:t>
      </w:r>
      <w:r>
        <w:rPr>
          <w:rFonts w:ascii="Arial" w:hAnsi="Arial" w:cs="Arial"/>
          <w:color w:val="000000"/>
          <w:sz w:val="22"/>
          <w:szCs w:val="22"/>
        </w:rPr>
        <w:t>ollutants, nuclear materials or nuclear waste or respond to or assess the effects of Pollutants.</w:t>
      </w:r>
    </w:p>
    <w:p w:rsidR="00CD4482" w:rsidRDefault="00CD4482">
      <w:pPr>
        <w:ind w:left="1080"/>
        <w:rPr>
          <w:rFonts w:ascii="Arial" w:hAnsi="Arial" w:cs="Arial"/>
          <w:color w:val="000000"/>
          <w:sz w:val="22"/>
          <w:szCs w:val="22"/>
        </w:rPr>
      </w:pPr>
    </w:p>
    <w:p w:rsidR="00CD4482" w:rsidRDefault="007F2D84">
      <w:pPr>
        <w:ind w:left="1080"/>
        <w:rPr>
          <w:rFonts w:ascii="Arial" w:hAnsi="Arial" w:cs="Arial"/>
          <w:color w:val="000000"/>
          <w:sz w:val="22"/>
          <w:szCs w:val="22"/>
        </w:rPr>
      </w:pPr>
      <w:r>
        <w:rPr>
          <w:rFonts w:ascii="Arial" w:hAnsi="Arial" w:cs="Arial"/>
          <w:color w:val="000000"/>
          <w:sz w:val="22"/>
          <w:szCs w:val="22"/>
        </w:rPr>
        <w:t xml:space="preserve">Provided, however, that this exclusion shall not apply to </w:t>
      </w:r>
      <w:proofErr w:type="spellStart"/>
      <w:r>
        <w:rPr>
          <w:rFonts w:ascii="Arial" w:hAnsi="Arial" w:cs="Arial"/>
          <w:color w:val="000000"/>
          <w:sz w:val="22"/>
          <w:szCs w:val="22"/>
        </w:rPr>
        <w:t>Defence</w:t>
      </w:r>
      <w:proofErr w:type="spellEnd"/>
      <w:r>
        <w:rPr>
          <w:rFonts w:ascii="Arial" w:hAnsi="Arial" w:cs="Arial"/>
          <w:color w:val="000000"/>
          <w:sz w:val="22"/>
          <w:szCs w:val="22"/>
        </w:rPr>
        <w:t xml:space="preserve"> Costs which are payable for any Claim brought against an Insured Person in connection with t</w:t>
      </w:r>
      <w:r>
        <w:rPr>
          <w:rFonts w:ascii="Arial" w:hAnsi="Arial" w:cs="Arial"/>
          <w:color w:val="000000"/>
          <w:sz w:val="22"/>
          <w:szCs w:val="22"/>
        </w:rPr>
        <w:t xml:space="preserve">he discharge, dispersal, release or escape of pollutants and provided further that this exclusion shall not apply to any claim made against an Insured by any shareholder of the Company or Fund Entity either directly or derivatively, alleging damage to the </w:t>
      </w:r>
      <w:r>
        <w:rPr>
          <w:rFonts w:ascii="Arial" w:hAnsi="Arial" w:cs="Arial"/>
          <w:color w:val="000000"/>
          <w:sz w:val="22"/>
          <w:szCs w:val="22"/>
        </w:rPr>
        <w:t>Company or its shareholders, unless on or before the Pollution Continuity Date specified in Item 9 (ii) of the Schedule, the Company, an Insured person or any employee of the Company with managerial responsibility over environmental affairs, control or com</w:t>
      </w:r>
      <w:r>
        <w:rPr>
          <w:rFonts w:ascii="Arial" w:hAnsi="Arial" w:cs="Arial"/>
          <w:color w:val="000000"/>
          <w:sz w:val="22"/>
          <w:szCs w:val="22"/>
        </w:rPr>
        <w:t>pliance, knew or could have reasonably foreseen that there existed any situation, circumstances or Wrongful Act which could have given rise to a Claim against an Insured.</w:t>
      </w:r>
    </w:p>
    <w:p w:rsidR="00CD4482" w:rsidRDefault="00CD4482">
      <w:pPr>
        <w:ind w:left="1080"/>
        <w:rPr>
          <w:rFonts w:ascii="Arial" w:hAnsi="Arial" w:cs="Arial"/>
          <w:color w:val="000000"/>
          <w:sz w:val="22"/>
          <w:szCs w:val="22"/>
        </w:rPr>
      </w:pPr>
    </w:p>
    <w:p w:rsidR="00CD4482" w:rsidRDefault="007F2D84">
      <w:pPr>
        <w:numPr>
          <w:ilvl w:val="1"/>
          <w:numId w:val="1"/>
        </w:numPr>
        <w:ind w:left="1080"/>
        <w:rPr>
          <w:rFonts w:ascii="Arial" w:hAnsi="Arial" w:cs="Arial"/>
          <w:strike/>
          <w:color w:val="000000"/>
          <w:sz w:val="22"/>
          <w:szCs w:val="22"/>
        </w:rPr>
      </w:pPr>
      <w:r>
        <w:rPr>
          <w:rFonts w:ascii="Arial" w:hAnsi="Arial" w:cs="Arial"/>
          <w:sz w:val="22"/>
          <w:szCs w:val="22"/>
        </w:rPr>
        <w:t xml:space="preserve">      Arising out of, based upon or attributable to an</w:t>
      </w:r>
      <w:r>
        <w:rPr>
          <w:rFonts w:ascii="Arial" w:hAnsi="Arial" w:cs="Arial"/>
          <w:color w:val="000000"/>
          <w:sz w:val="22"/>
          <w:szCs w:val="22"/>
        </w:rPr>
        <w:t xml:space="preserve"> actual or alleged violation o</w:t>
      </w:r>
      <w:r>
        <w:rPr>
          <w:rFonts w:ascii="Arial" w:hAnsi="Arial" w:cs="Arial"/>
          <w:color w:val="000000"/>
          <w:sz w:val="22"/>
          <w:szCs w:val="22"/>
        </w:rPr>
        <w:t>f the responsibilities, obligations, or duties of a trustee, administrator or fiduciary, imposed by law (statutory or non-statutory including common) with respect to a pension, profit sharing or employee benefits program.</w:t>
      </w:r>
    </w:p>
    <w:p w:rsidR="00CD4482" w:rsidRDefault="00CD4482">
      <w:pPr>
        <w:ind w:left="1080"/>
        <w:rPr>
          <w:rFonts w:ascii="Arial" w:hAnsi="Arial" w:cs="Arial"/>
          <w:strike/>
          <w:color w:val="000000"/>
          <w:sz w:val="22"/>
          <w:szCs w:val="22"/>
        </w:rPr>
      </w:pPr>
    </w:p>
    <w:p w:rsidR="00CD4482" w:rsidRDefault="007F2D84">
      <w:pPr>
        <w:numPr>
          <w:ilvl w:val="1"/>
          <w:numId w:val="1"/>
        </w:numPr>
        <w:rPr>
          <w:rFonts w:ascii="Arial" w:hAnsi="Arial" w:cs="Arial"/>
          <w:color w:val="000000"/>
          <w:sz w:val="22"/>
          <w:szCs w:val="22"/>
        </w:rPr>
      </w:pPr>
      <w:r>
        <w:rPr>
          <w:rFonts w:ascii="Arial" w:hAnsi="Arial" w:cs="Arial"/>
          <w:color w:val="000000"/>
          <w:sz w:val="22"/>
          <w:szCs w:val="22"/>
        </w:rPr>
        <w:t>Based upon, arising out of, direc</w:t>
      </w:r>
      <w:r>
        <w:rPr>
          <w:rFonts w:ascii="Arial" w:hAnsi="Arial" w:cs="Arial"/>
          <w:color w:val="000000"/>
          <w:sz w:val="22"/>
          <w:szCs w:val="22"/>
        </w:rPr>
        <w:t xml:space="preserve">tly or indirectly resulting from, in consequence of, or in any way involving the service of any Insured Person in any position or capacity in any entity other than the Company, Fund Entity or Outside Entity. </w:t>
      </w:r>
    </w:p>
    <w:p w:rsidR="00CD4482" w:rsidRDefault="00CD4482">
      <w:pPr>
        <w:pStyle w:val="ListParagraph"/>
        <w:rPr>
          <w:rFonts w:ascii="Arial" w:hAnsi="Arial" w:cs="Arial"/>
          <w:color w:val="000000"/>
          <w:sz w:val="22"/>
          <w:szCs w:val="22"/>
        </w:rPr>
      </w:pPr>
    </w:p>
    <w:p w:rsidR="00CD4482" w:rsidRDefault="007F2D84">
      <w:pPr>
        <w:numPr>
          <w:ilvl w:val="1"/>
          <w:numId w:val="1"/>
        </w:numPr>
        <w:rPr>
          <w:rFonts w:ascii="Arial" w:hAnsi="Arial" w:cs="Arial"/>
          <w:color w:val="000000"/>
          <w:sz w:val="22"/>
          <w:szCs w:val="22"/>
        </w:rPr>
      </w:pPr>
      <w:r>
        <w:rPr>
          <w:rFonts w:ascii="Arial" w:hAnsi="Arial" w:cs="Arial"/>
          <w:color w:val="000000"/>
          <w:sz w:val="22"/>
          <w:szCs w:val="22"/>
        </w:rPr>
        <w:t>For bodily injury, sickness, disease, death or</w:t>
      </w:r>
      <w:r>
        <w:rPr>
          <w:rFonts w:ascii="Arial" w:hAnsi="Arial" w:cs="Arial"/>
          <w:color w:val="000000"/>
          <w:sz w:val="22"/>
          <w:szCs w:val="22"/>
        </w:rPr>
        <w:t xml:space="preserve"> emotional shock of any person, or damage to or destruction of any tangible property, including loss of use thereof; provided, however, that any claim for emotional distress shall not be excluded with respect to an Employment Practice Claim and shall not a</w:t>
      </w:r>
      <w:r>
        <w:rPr>
          <w:rFonts w:ascii="Arial" w:hAnsi="Arial" w:cs="Arial"/>
          <w:color w:val="000000"/>
          <w:sz w:val="22"/>
          <w:szCs w:val="22"/>
        </w:rPr>
        <w:t xml:space="preserve">pply to </w:t>
      </w:r>
      <w:proofErr w:type="spellStart"/>
      <w:r>
        <w:rPr>
          <w:rFonts w:ascii="Arial" w:hAnsi="Arial" w:cs="Arial"/>
          <w:color w:val="000000"/>
          <w:sz w:val="22"/>
          <w:szCs w:val="22"/>
        </w:rPr>
        <w:t>Defence</w:t>
      </w:r>
      <w:proofErr w:type="spellEnd"/>
      <w:r>
        <w:rPr>
          <w:rFonts w:ascii="Arial" w:hAnsi="Arial" w:cs="Arial"/>
          <w:color w:val="000000"/>
          <w:sz w:val="22"/>
          <w:szCs w:val="22"/>
        </w:rPr>
        <w:t xml:space="preserve"> Costs which are payable for any Claim brought against an Insured Person in connection with a breach of an occupational health and safety law or regulation.</w:t>
      </w:r>
    </w:p>
    <w:p w:rsidR="00CD4482" w:rsidRDefault="00CD4482">
      <w:pPr>
        <w:pStyle w:val="ListParagraph"/>
        <w:rPr>
          <w:rFonts w:ascii="Arial" w:hAnsi="Arial" w:cs="Arial"/>
          <w:color w:val="000000"/>
          <w:sz w:val="22"/>
          <w:szCs w:val="22"/>
        </w:rPr>
      </w:pPr>
    </w:p>
    <w:p w:rsidR="00CD4482" w:rsidRDefault="00CD4482">
      <w:pPr>
        <w:ind w:left="1080"/>
        <w:jc w:val="both"/>
        <w:rPr>
          <w:rFonts w:ascii="Arial" w:hAnsi="Arial" w:cs="Arial"/>
          <w:color w:val="000000"/>
          <w:sz w:val="22"/>
          <w:szCs w:val="22"/>
        </w:rPr>
      </w:pPr>
    </w:p>
    <w:p w:rsidR="00CD4482" w:rsidRDefault="007F2D84">
      <w:pPr>
        <w:spacing w:line="276" w:lineRule="auto"/>
        <w:ind w:left="1080" w:hanging="1080"/>
        <w:jc w:val="both"/>
        <w:rPr>
          <w:rFonts w:ascii="Arial" w:hAnsi="Arial" w:cs="Arial"/>
          <w:sz w:val="22"/>
          <w:szCs w:val="22"/>
        </w:rPr>
      </w:pPr>
      <w:r>
        <w:rPr>
          <w:rFonts w:ascii="Arial" w:hAnsi="Arial" w:cs="Arial"/>
          <w:sz w:val="22"/>
          <w:szCs w:val="22"/>
        </w:rPr>
        <w:t>3.9</w:t>
      </w:r>
      <w:r>
        <w:rPr>
          <w:rFonts w:ascii="Arial" w:hAnsi="Arial" w:cs="Arial"/>
          <w:sz w:val="22"/>
          <w:szCs w:val="22"/>
        </w:rPr>
        <w:tab/>
      </w:r>
      <w:proofErr w:type="gramStart"/>
      <w:r>
        <w:rPr>
          <w:rFonts w:ascii="Arial" w:hAnsi="Arial" w:cs="Arial"/>
          <w:sz w:val="22"/>
          <w:szCs w:val="22"/>
        </w:rPr>
        <w:t>against</w:t>
      </w:r>
      <w:proofErr w:type="gramEnd"/>
      <w:r>
        <w:rPr>
          <w:rFonts w:ascii="Arial" w:hAnsi="Arial" w:cs="Arial"/>
          <w:sz w:val="22"/>
          <w:szCs w:val="22"/>
        </w:rPr>
        <w:t xml:space="preserve"> any Company or any Subsidiary based upon, arising out of, directly or      </w:t>
      </w:r>
    </w:p>
    <w:p w:rsidR="00CD4482" w:rsidRDefault="007F2D84">
      <w:pPr>
        <w:spacing w:line="276"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t xml:space="preserve">      </w:t>
      </w:r>
      <w:proofErr w:type="gramStart"/>
      <w:r>
        <w:rPr>
          <w:rFonts w:ascii="Arial" w:hAnsi="Arial" w:cs="Arial"/>
          <w:sz w:val="22"/>
          <w:szCs w:val="22"/>
        </w:rPr>
        <w:t>indirectly</w:t>
      </w:r>
      <w:proofErr w:type="gramEnd"/>
      <w:r>
        <w:rPr>
          <w:rFonts w:ascii="Arial" w:hAnsi="Arial" w:cs="Arial"/>
          <w:sz w:val="22"/>
          <w:szCs w:val="22"/>
        </w:rPr>
        <w:t xml:space="preserve"> resulting from, in consequence of, or in any way involving: </w:t>
      </w:r>
    </w:p>
    <w:p w:rsidR="00CD4482" w:rsidRDefault="00CD4482">
      <w:pPr>
        <w:jc w:val="both"/>
        <w:rPr>
          <w:rFonts w:ascii="Arial" w:hAnsi="Arial" w:cs="Arial"/>
          <w:sz w:val="22"/>
          <w:szCs w:val="22"/>
        </w:rPr>
      </w:pPr>
    </w:p>
    <w:p w:rsidR="00CD4482" w:rsidRDefault="007F2D84">
      <w:pPr>
        <w:pStyle w:val="ListParagraph"/>
        <w:numPr>
          <w:ilvl w:val="0"/>
          <w:numId w:val="10"/>
        </w:numPr>
        <w:spacing w:line="276" w:lineRule="auto"/>
        <w:ind w:left="1418" w:hanging="284"/>
        <w:jc w:val="both"/>
        <w:rPr>
          <w:rFonts w:ascii="Arial" w:hAnsi="Arial" w:cs="Arial"/>
          <w:sz w:val="22"/>
          <w:szCs w:val="22"/>
        </w:rPr>
      </w:pPr>
      <w:r>
        <w:rPr>
          <w:rFonts w:ascii="Arial" w:hAnsi="Arial" w:cs="Arial"/>
          <w:sz w:val="22"/>
          <w:szCs w:val="22"/>
        </w:rPr>
        <w:t xml:space="preserve">any Wrongful Act occurring prior to the date such entity became a Subsidiary or subsequent </w:t>
      </w:r>
      <w:r>
        <w:rPr>
          <w:rFonts w:ascii="Arial" w:hAnsi="Arial" w:cs="Arial"/>
          <w:sz w:val="22"/>
          <w:szCs w:val="22"/>
        </w:rPr>
        <w:t xml:space="preserve">to the date such entity ceased to be a Subsidiary, or </w:t>
      </w:r>
    </w:p>
    <w:p w:rsidR="00CD4482" w:rsidRDefault="00CD4482">
      <w:pPr>
        <w:pStyle w:val="ListParagraph"/>
        <w:ind w:left="1418"/>
        <w:jc w:val="both"/>
        <w:rPr>
          <w:rFonts w:ascii="Arial" w:hAnsi="Arial" w:cs="Arial"/>
          <w:sz w:val="22"/>
          <w:szCs w:val="22"/>
        </w:rPr>
      </w:pPr>
    </w:p>
    <w:p w:rsidR="00CD4482" w:rsidRDefault="007F2D84">
      <w:pPr>
        <w:pStyle w:val="ListParagraph"/>
        <w:numPr>
          <w:ilvl w:val="0"/>
          <w:numId w:val="10"/>
        </w:numPr>
        <w:spacing w:line="276" w:lineRule="auto"/>
        <w:ind w:left="1418" w:hanging="284"/>
        <w:jc w:val="both"/>
        <w:rPr>
          <w:rFonts w:ascii="Arial" w:hAnsi="Arial" w:cs="Arial"/>
          <w:sz w:val="22"/>
          <w:szCs w:val="22"/>
        </w:rPr>
      </w:pPr>
      <w:r>
        <w:rPr>
          <w:rFonts w:ascii="Arial" w:hAnsi="Arial" w:cs="Arial"/>
          <w:sz w:val="22"/>
          <w:szCs w:val="22"/>
        </w:rPr>
        <w:t>any Wrongful Act occurring while such entity was a Subsidiary which, together with a Wrongful Act occurring prior to the date such entity became a Subsidiary, would· constitute Interrelated Wrongful A</w:t>
      </w:r>
      <w:r>
        <w:rPr>
          <w:rFonts w:ascii="Arial" w:hAnsi="Arial" w:cs="Arial"/>
          <w:sz w:val="22"/>
          <w:szCs w:val="22"/>
        </w:rPr>
        <w:t xml:space="preserve">cts; </w:t>
      </w:r>
    </w:p>
    <w:p w:rsidR="00CD4482" w:rsidRDefault="00CD4482">
      <w:pPr>
        <w:pStyle w:val="ListParagraph"/>
        <w:rPr>
          <w:rFonts w:ascii="Arial" w:hAnsi="Arial" w:cs="Arial"/>
          <w:sz w:val="22"/>
          <w:szCs w:val="22"/>
        </w:rPr>
      </w:pPr>
    </w:p>
    <w:p w:rsidR="00CD4482" w:rsidRDefault="007F2D84">
      <w:pPr>
        <w:ind w:left="720" w:hanging="720"/>
        <w:jc w:val="both"/>
        <w:rPr>
          <w:rFonts w:ascii="Arial" w:hAnsi="Arial" w:cs="Arial"/>
          <w:sz w:val="22"/>
          <w:szCs w:val="22"/>
        </w:rPr>
      </w:pPr>
      <w:r>
        <w:rPr>
          <w:rFonts w:ascii="Arial" w:hAnsi="Arial" w:cs="Arial"/>
          <w:sz w:val="22"/>
          <w:szCs w:val="22"/>
        </w:rPr>
        <w:t xml:space="preserve">3.10 </w:t>
      </w:r>
      <w:r>
        <w:rPr>
          <w:rFonts w:ascii="Arial" w:hAnsi="Arial" w:cs="Arial"/>
          <w:sz w:val="22"/>
          <w:szCs w:val="22"/>
        </w:rPr>
        <w:tab/>
        <w:t xml:space="preserve">based upon, arising out of, directly or indirectly resulting from, in consequence of, or in any way involving any Wrongful Act actually or allegedly committed subsequent to a Transaction; </w:t>
      </w:r>
    </w:p>
    <w:p w:rsidR="00CD4482" w:rsidRDefault="00CD4482">
      <w:pPr>
        <w:ind w:left="420"/>
        <w:jc w:val="both"/>
        <w:rPr>
          <w:rFonts w:ascii="Arial" w:hAnsi="Arial" w:cs="Arial"/>
          <w:sz w:val="22"/>
          <w:szCs w:val="22"/>
        </w:rPr>
      </w:pPr>
    </w:p>
    <w:p w:rsidR="00CD4482" w:rsidRDefault="007F2D84">
      <w:pPr>
        <w:numPr>
          <w:ilvl w:val="1"/>
          <w:numId w:val="11"/>
        </w:numPr>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based</w:t>
      </w:r>
      <w:proofErr w:type="gramEnd"/>
      <w:r>
        <w:rPr>
          <w:rFonts w:ascii="Arial" w:hAnsi="Arial" w:cs="Arial"/>
          <w:sz w:val="22"/>
          <w:szCs w:val="22"/>
        </w:rPr>
        <w:t xml:space="preserve"> upon. arising out of, directly or indirectly resulting from, in consequence </w:t>
      </w:r>
      <w:r>
        <w:rPr>
          <w:rFonts w:ascii="Arial" w:hAnsi="Arial" w:cs="Arial"/>
          <w:sz w:val="22"/>
          <w:szCs w:val="22"/>
        </w:rPr>
        <w:tab/>
        <w:t xml:space="preserve">of, or in any way involving, any Wrongful Act which any Company or Insured </w:t>
      </w:r>
      <w:r>
        <w:rPr>
          <w:rFonts w:ascii="Arial" w:hAnsi="Arial" w:cs="Arial"/>
          <w:sz w:val="22"/>
          <w:szCs w:val="22"/>
        </w:rPr>
        <w:tab/>
        <w:t xml:space="preserve">Person had knowledge of prior to the inception of this Policy where such </w:t>
      </w:r>
      <w:r>
        <w:rPr>
          <w:rFonts w:ascii="Arial" w:hAnsi="Arial" w:cs="Arial"/>
          <w:sz w:val="22"/>
          <w:szCs w:val="22"/>
        </w:rPr>
        <w:tab/>
        <w:t>Company or Insured Per</w:t>
      </w:r>
      <w:r>
        <w:rPr>
          <w:rFonts w:ascii="Arial" w:hAnsi="Arial" w:cs="Arial"/>
          <w:sz w:val="22"/>
          <w:szCs w:val="22"/>
        </w:rPr>
        <w:t xml:space="preserve">son had reason to believe at the time that such known </w:t>
      </w:r>
      <w:r>
        <w:rPr>
          <w:rFonts w:ascii="Arial" w:hAnsi="Arial" w:cs="Arial"/>
          <w:sz w:val="22"/>
          <w:szCs w:val="22"/>
        </w:rPr>
        <w:tab/>
        <w:t xml:space="preserve">Wrongful Act could reasonably be expected to give rise to a Claim; </w:t>
      </w:r>
    </w:p>
    <w:p w:rsidR="00CD4482" w:rsidRDefault="00CD4482">
      <w:pPr>
        <w:pStyle w:val="ListParagraph"/>
        <w:rPr>
          <w:rFonts w:ascii="Arial" w:hAnsi="Arial" w:cs="Arial"/>
          <w:sz w:val="22"/>
          <w:szCs w:val="22"/>
        </w:rPr>
      </w:pPr>
    </w:p>
    <w:p w:rsidR="00CD4482" w:rsidRDefault="007F2D84">
      <w:pPr>
        <w:numPr>
          <w:ilvl w:val="1"/>
          <w:numId w:val="11"/>
        </w:numPr>
        <w:jc w:val="both"/>
        <w:rPr>
          <w:rFonts w:ascii="Arial" w:hAnsi="Arial" w:cs="Arial"/>
          <w:sz w:val="22"/>
          <w:szCs w:val="22"/>
        </w:rPr>
      </w:pPr>
      <w:r>
        <w:rPr>
          <w:rFonts w:ascii="Arial" w:hAnsi="Arial" w:cs="Arial"/>
          <w:sz w:val="22"/>
          <w:szCs w:val="22"/>
        </w:rPr>
        <w:t xml:space="preserve">based upon, arising out of, directly or indirectly resulting from fees, profits,       </w:t>
      </w:r>
    </w:p>
    <w:p w:rsidR="00CD4482" w:rsidRDefault="007F2D84">
      <w:pPr>
        <w:ind w:left="720"/>
        <w:jc w:val="both"/>
        <w:rPr>
          <w:rFonts w:ascii="Arial" w:hAnsi="Arial" w:cs="Arial"/>
          <w:sz w:val="22"/>
          <w:szCs w:val="22"/>
        </w:rPr>
      </w:pPr>
      <w:proofErr w:type="gramStart"/>
      <w:r>
        <w:rPr>
          <w:rFonts w:ascii="Arial" w:hAnsi="Arial" w:cs="Arial"/>
          <w:sz w:val="22"/>
          <w:szCs w:val="22"/>
        </w:rPr>
        <w:t>commissions</w:t>
      </w:r>
      <w:proofErr w:type="gramEnd"/>
      <w:r>
        <w:rPr>
          <w:rFonts w:ascii="Arial" w:hAnsi="Arial" w:cs="Arial"/>
          <w:sz w:val="22"/>
          <w:szCs w:val="22"/>
        </w:rPr>
        <w:t xml:space="preserve">, costs or other charges paid or </w:t>
      </w:r>
      <w:r>
        <w:rPr>
          <w:rFonts w:ascii="Arial" w:hAnsi="Arial" w:cs="Arial"/>
          <w:sz w:val="22"/>
          <w:szCs w:val="22"/>
        </w:rPr>
        <w:t xml:space="preserve">payable to any Company or Insured Person to which such Company or Insured Person was not legally entitled; </w:t>
      </w:r>
    </w:p>
    <w:p w:rsidR="00CD4482" w:rsidRDefault="00CD4482">
      <w:pPr>
        <w:pStyle w:val="ListParagraph"/>
        <w:rPr>
          <w:rFonts w:ascii="Arial" w:hAnsi="Arial" w:cs="Arial"/>
          <w:sz w:val="22"/>
          <w:szCs w:val="22"/>
        </w:rPr>
      </w:pPr>
    </w:p>
    <w:p w:rsidR="00CD4482" w:rsidRDefault="007F2D84">
      <w:pPr>
        <w:numPr>
          <w:ilvl w:val="1"/>
          <w:numId w:val="11"/>
        </w:numPr>
        <w:jc w:val="both"/>
        <w:rPr>
          <w:rFonts w:ascii="Arial" w:hAnsi="Arial" w:cs="Arial"/>
          <w:sz w:val="22"/>
          <w:szCs w:val="22"/>
        </w:rPr>
      </w:pPr>
      <w:r>
        <w:rPr>
          <w:rFonts w:ascii="Arial" w:hAnsi="Arial" w:cs="Arial"/>
          <w:sz w:val="22"/>
          <w:szCs w:val="22"/>
        </w:rPr>
        <w:t xml:space="preserve">any actual money laundering or related financial crime which the Company or </w:t>
      </w:r>
    </w:p>
    <w:p w:rsidR="00CD4482" w:rsidRDefault="007F2D84">
      <w:pPr>
        <w:ind w:left="720"/>
        <w:jc w:val="both"/>
        <w:rPr>
          <w:rFonts w:ascii="Arial" w:hAnsi="Arial" w:cs="Arial"/>
          <w:sz w:val="22"/>
          <w:szCs w:val="22"/>
        </w:rPr>
      </w:pPr>
      <w:r>
        <w:rPr>
          <w:rFonts w:ascii="Arial" w:hAnsi="Arial" w:cs="Arial"/>
          <w:sz w:val="22"/>
          <w:szCs w:val="22"/>
        </w:rPr>
        <w:t xml:space="preserve">Insured Person knew or reasonably should have known constituted money </w:t>
      </w:r>
      <w:r>
        <w:rPr>
          <w:rFonts w:ascii="Arial" w:hAnsi="Arial" w:cs="Arial"/>
          <w:sz w:val="22"/>
          <w:szCs w:val="22"/>
        </w:rPr>
        <w:t>laundering or related financial crime.  For the purposes of this exclusion, “money laundering or related financial crime” has the meaning given to that term (or the term used for an equivalent office) under any statute, law, rule, regulation, or internatio</w:t>
      </w:r>
      <w:r>
        <w:rPr>
          <w:rFonts w:ascii="Arial" w:hAnsi="Arial" w:cs="Arial"/>
          <w:sz w:val="22"/>
          <w:szCs w:val="22"/>
        </w:rPr>
        <w:t>nal treaty, convention or accord pertaining to the movement of illicit cash or cash equivalent proceeds.</w:t>
      </w:r>
    </w:p>
    <w:p w:rsidR="00CD4482" w:rsidRDefault="00CD4482">
      <w:pPr>
        <w:pStyle w:val="ListParagraph"/>
        <w:ind w:left="0"/>
        <w:jc w:val="both"/>
        <w:rPr>
          <w:rFonts w:ascii="Arial" w:hAnsi="Arial" w:cs="Arial"/>
          <w:color w:val="000000"/>
          <w:sz w:val="22"/>
          <w:szCs w:val="22"/>
        </w:rPr>
      </w:pPr>
    </w:p>
    <w:p w:rsidR="00CD4482" w:rsidRDefault="007F2D84">
      <w:pPr>
        <w:jc w:val="both"/>
        <w:rPr>
          <w:rFonts w:ascii="Arial" w:hAnsi="Arial" w:cs="Arial"/>
          <w:color w:val="000000"/>
          <w:sz w:val="22"/>
          <w:szCs w:val="22"/>
        </w:rPr>
      </w:pPr>
      <w:r>
        <w:rPr>
          <w:rFonts w:ascii="Arial" w:hAnsi="Arial" w:cs="Arial"/>
          <w:color w:val="000000"/>
          <w:sz w:val="22"/>
          <w:szCs w:val="22"/>
        </w:rPr>
        <w:t>For the purpose of determining the applicability of these exclusions, the Wrongful Act, statements, or information or knowledge of any Insured shall n</w:t>
      </w:r>
      <w:r>
        <w:rPr>
          <w:rFonts w:ascii="Arial" w:hAnsi="Arial" w:cs="Arial"/>
          <w:color w:val="000000"/>
          <w:sz w:val="22"/>
          <w:szCs w:val="22"/>
        </w:rPr>
        <w:t>ot be imputed to any other Insured. These exclusions shall only apply if it is established through a judgment, or any other final adjudication adverse to the Insured, or any admission by an Insured that the relevant conduct did in fact occur;</w:t>
      </w:r>
    </w:p>
    <w:p w:rsidR="00CD4482" w:rsidRDefault="00CD4482">
      <w:pPr>
        <w:pStyle w:val="ListParagraph"/>
        <w:jc w:val="both"/>
        <w:rPr>
          <w:rFonts w:ascii="Arial" w:hAnsi="Arial" w:cs="Arial"/>
          <w:color w:val="000000"/>
          <w:sz w:val="22"/>
          <w:szCs w:val="22"/>
        </w:rPr>
      </w:pPr>
    </w:p>
    <w:p w:rsidR="00CD4482" w:rsidRDefault="00CD4482">
      <w:pPr>
        <w:pStyle w:val="ListParagraph"/>
        <w:jc w:val="both"/>
        <w:rPr>
          <w:rFonts w:ascii="Arial" w:hAnsi="Arial" w:cs="Arial"/>
          <w:color w:val="000000"/>
          <w:sz w:val="22"/>
          <w:szCs w:val="22"/>
        </w:rPr>
      </w:pPr>
    </w:p>
    <w:p w:rsidR="00CD4482" w:rsidRDefault="007F2D84">
      <w:pPr>
        <w:jc w:val="both"/>
        <w:rPr>
          <w:rFonts w:ascii="Arial" w:hAnsi="Arial" w:cs="Arial"/>
          <w:b/>
          <w:color w:val="000000"/>
          <w:sz w:val="22"/>
          <w:szCs w:val="22"/>
        </w:rPr>
      </w:pPr>
      <w:r>
        <w:rPr>
          <w:rFonts w:ascii="Arial" w:hAnsi="Arial" w:cs="Arial"/>
          <w:b/>
          <w:color w:val="000000"/>
          <w:sz w:val="22"/>
          <w:szCs w:val="22"/>
        </w:rPr>
        <w:t xml:space="preserve">4          </w:t>
      </w:r>
      <w:r>
        <w:rPr>
          <w:rFonts w:ascii="Arial" w:hAnsi="Arial" w:cs="Arial"/>
          <w:b/>
          <w:color w:val="000000"/>
          <w:sz w:val="22"/>
          <w:szCs w:val="22"/>
        </w:rPr>
        <w:t>EXTENSIONS</w:t>
      </w:r>
    </w:p>
    <w:p w:rsidR="00CD4482" w:rsidRDefault="00CD4482">
      <w:pPr>
        <w:ind w:left="1080"/>
        <w:jc w:val="both"/>
        <w:rPr>
          <w:rFonts w:ascii="Arial" w:hAnsi="Arial" w:cs="Arial"/>
          <w:color w:val="000000"/>
          <w:sz w:val="22"/>
          <w:szCs w:val="22"/>
        </w:rPr>
      </w:pPr>
    </w:p>
    <w:p w:rsidR="00CD4482" w:rsidRDefault="007F2D84">
      <w:pPr>
        <w:ind w:left="720"/>
        <w:jc w:val="both"/>
        <w:rPr>
          <w:rFonts w:ascii="Arial" w:hAnsi="Arial" w:cs="Arial"/>
          <w:color w:val="000000"/>
          <w:sz w:val="22"/>
          <w:szCs w:val="22"/>
        </w:rPr>
      </w:pPr>
      <w:r>
        <w:rPr>
          <w:rFonts w:ascii="Arial" w:hAnsi="Arial" w:cs="Arial"/>
          <w:color w:val="000000"/>
          <w:sz w:val="22"/>
          <w:szCs w:val="22"/>
        </w:rPr>
        <w:t>Subject to all of the terms and conditions of this policy, cover is extended as follows:-</w:t>
      </w:r>
    </w:p>
    <w:p w:rsidR="00CD4482" w:rsidRDefault="00CD4482">
      <w:pPr>
        <w:jc w:val="both"/>
        <w:rPr>
          <w:rFonts w:ascii="Arial" w:hAnsi="Arial" w:cs="Arial"/>
          <w:color w:val="000000"/>
          <w:sz w:val="22"/>
          <w:szCs w:val="22"/>
        </w:rPr>
      </w:pPr>
    </w:p>
    <w:p w:rsidR="00CD4482" w:rsidRDefault="007F2D84">
      <w:pPr>
        <w:jc w:val="both"/>
        <w:rPr>
          <w:rFonts w:ascii="Arial" w:hAnsi="Arial" w:cs="Arial"/>
          <w:color w:val="000000"/>
          <w:sz w:val="22"/>
          <w:szCs w:val="22"/>
        </w:rPr>
      </w:pPr>
      <w:r>
        <w:rPr>
          <w:rFonts w:ascii="Arial" w:hAnsi="Arial" w:cs="Arial"/>
          <w:color w:val="000000"/>
          <w:sz w:val="22"/>
          <w:szCs w:val="22"/>
        </w:rPr>
        <w:t xml:space="preserve">4.1           </w:t>
      </w:r>
      <w:r>
        <w:rPr>
          <w:rFonts w:ascii="Arial" w:hAnsi="Arial" w:cs="Arial"/>
          <w:b/>
          <w:color w:val="000000"/>
          <w:sz w:val="22"/>
          <w:szCs w:val="22"/>
        </w:rPr>
        <w:t>Representation at investigation and examinations</w:t>
      </w:r>
    </w:p>
    <w:p w:rsidR="00CD4482" w:rsidRDefault="00CD4482">
      <w:pPr>
        <w:jc w:val="both"/>
        <w:rPr>
          <w:rFonts w:ascii="Arial" w:hAnsi="Arial" w:cs="Arial"/>
          <w:color w:val="000000"/>
          <w:sz w:val="22"/>
          <w:szCs w:val="22"/>
        </w:rPr>
      </w:pPr>
    </w:p>
    <w:p w:rsidR="00CD4482" w:rsidRDefault="007F2D84">
      <w:pPr>
        <w:ind w:left="720"/>
        <w:jc w:val="both"/>
        <w:rPr>
          <w:rFonts w:ascii="Arial" w:hAnsi="Arial" w:cs="Arial"/>
          <w:color w:val="000000"/>
          <w:sz w:val="22"/>
          <w:szCs w:val="22"/>
        </w:rPr>
      </w:pPr>
      <w:r>
        <w:rPr>
          <w:rFonts w:ascii="Arial" w:hAnsi="Arial" w:cs="Arial"/>
          <w:color w:val="000000"/>
          <w:sz w:val="22"/>
          <w:szCs w:val="22"/>
        </w:rPr>
        <w:t xml:space="preserve">This policy shall provide cover for any reasonable and necessary fees costs and expenses </w:t>
      </w:r>
      <w:r>
        <w:rPr>
          <w:rFonts w:ascii="Arial" w:hAnsi="Arial" w:cs="Arial"/>
          <w:color w:val="000000"/>
          <w:sz w:val="22"/>
          <w:szCs w:val="22"/>
        </w:rPr>
        <w:t>incurred with prior written consent of the Insurer, which shall not be unreasonable delayed or withheld, resulting from any legally required attendance by any director, officer or employee of the Company or Fund Entity at any official investigation, examin</w:t>
      </w:r>
      <w:r>
        <w:rPr>
          <w:rFonts w:ascii="Arial" w:hAnsi="Arial" w:cs="Arial"/>
          <w:color w:val="000000"/>
          <w:sz w:val="22"/>
          <w:szCs w:val="22"/>
        </w:rPr>
        <w:t>ation, inquiry or other similar proceeding in relation to the affairs of the Company or Fund Entity.</w:t>
      </w:r>
    </w:p>
    <w:p w:rsidR="00CD4482" w:rsidRDefault="00CD4482">
      <w:pPr>
        <w:ind w:left="720"/>
        <w:jc w:val="both"/>
        <w:rPr>
          <w:rFonts w:ascii="Arial" w:hAnsi="Arial" w:cs="Arial"/>
          <w:color w:val="000000"/>
          <w:sz w:val="22"/>
          <w:szCs w:val="22"/>
        </w:rPr>
      </w:pPr>
    </w:p>
    <w:p w:rsidR="00CD4482" w:rsidRDefault="007F2D84">
      <w:pPr>
        <w:ind w:left="720"/>
        <w:jc w:val="both"/>
        <w:rPr>
          <w:rFonts w:ascii="Arial" w:hAnsi="Arial" w:cs="Arial"/>
          <w:color w:val="000000"/>
          <w:sz w:val="22"/>
          <w:szCs w:val="22"/>
        </w:rPr>
      </w:pPr>
      <w:r>
        <w:rPr>
          <w:rFonts w:ascii="Arial" w:hAnsi="Arial" w:cs="Arial"/>
          <w:color w:val="000000"/>
          <w:sz w:val="22"/>
          <w:szCs w:val="22"/>
        </w:rPr>
        <w:t xml:space="preserve">If the director, officer or employee of the Company or Fund Entity believe that as a result of any such official investigation, examination, inquiry or </w:t>
      </w:r>
      <w:r>
        <w:rPr>
          <w:rFonts w:ascii="Arial" w:hAnsi="Arial" w:cs="Arial"/>
          <w:color w:val="000000"/>
          <w:sz w:val="22"/>
          <w:szCs w:val="22"/>
        </w:rPr>
        <w:t xml:space="preserve">other similar </w:t>
      </w:r>
      <w:r>
        <w:rPr>
          <w:rFonts w:ascii="Arial" w:hAnsi="Arial" w:cs="Arial"/>
          <w:color w:val="000000"/>
          <w:sz w:val="22"/>
          <w:szCs w:val="22"/>
        </w:rPr>
        <w:lastRenderedPageBreak/>
        <w:t>proceeding, circumstances exist which may reasonably be expected to give rise to a Claim, notice must be given to the Insurer of the circumstances and the reasons for anticipating of Claim, with full particulars as to dates and persons involv</w:t>
      </w:r>
      <w:r>
        <w:rPr>
          <w:rFonts w:ascii="Arial" w:hAnsi="Arial" w:cs="Arial"/>
          <w:color w:val="000000"/>
          <w:sz w:val="22"/>
          <w:szCs w:val="22"/>
        </w:rPr>
        <w:t>ed in accordance with general provision 5.5</w:t>
      </w:r>
    </w:p>
    <w:p w:rsidR="00CD4482" w:rsidRDefault="00CD4482">
      <w:pPr>
        <w:jc w:val="both"/>
        <w:rPr>
          <w:rFonts w:ascii="Arial" w:hAnsi="Arial" w:cs="Arial"/>
          <w:color w:val="000000"/>
          <w:sz w:val="22"/>
          <w:szCs w:val="22"/>
        </w:rPr>
      </w:pPr>
    </w:p>
    <w:p w:rsidR="00CD4482" w:rsidRDefault="00CD4482">
      <w:pPr>
        <w:jc w:val="both"/>
        <w:rPr>
          <w:rFonts w:ascii="Arial" w:hAnsi="Arial" w:cs="Arial"/>
          <w:color w:val="000000"/>
          <w:sz w:val="22"/>
          <w:szCs w:val="22"/>
        </w:rPr>
      </w:pPr>
    </w:p>
    <w:p w:rsidR="00CD4482" w:rsidRDefault="00CD4482">
      <w:pPr>
        <w:jc w:val="both"/>
        <w:rPr>
          <w:rFonts w:ascii="Arial" w:hAnsi="Arial" w:cs="Arial"/>
          <w:color w:val="000000"/>
          <w:sz w:val="22"/>
          <w:szCs w:val="22"/>
        </w:rPr>
      </w:pPr>
    </w:p>
    <w:p w:rsidR="00CD4482" w:rsidRDefault="00CD4482">
      <w:pPr>
        <w:jc w:val="both"/>
        <w:rPr>
          <w:rFonts w:ascii="Arial" w:hAnsi="Arial" w:cs="Arial"/>
          <w:color w:val="000000"/>
          <w:sz w:val="22"/>
          <w:szCs w:val="22"/>
        </w:rPr>
      </w:pPr>
    </w:p>
    <w:p w:rsidR="00CD4482" w:rsidRDefault="00CD4482">
      <w:pPr>
        <w:jc w:val="both"/>
        <w:rPr>
          <w:rFonts w:ascii="Arial" w:hAnsi="Arial" w:cs="Arial"/>
          <w:color w:val="000000"/>
          <w:sz w:val="22"/>
          <w:szCs w:val="22"/>
        </w:rPr>
      </w:pPr>
    </w:p>
    <w:p w:rsidR="00CD4482" w:rsidRDefault="007F2D84">
      <w:pPr>
        <w:jc w:val="both"/>
        <w:rPr>
          <w:rFonts w:ascii="Arial" w:hAnsi="Arial" w:cs="Arial"/>
          <w:b/>
          <w:color w:val="000000"/>
          <w:sz w:val="22"/>
          <w:szCs w:val="22"/>
        </w:rPr>
      </w:pPr>
      <w:r>
        <w:rPr>
          <w:rFonts w:ascii="Arial" w:hAnsi="Arial" w:cs="Arial"/>
          <w:color w:val="000000"/>
          <w:sz w:val="22"/>
          <w:szCs w:val="22"/>
        </w:rPr>
        <w:t xml:space="preserve">4.2.    </w:t>
      </w:r>
      <w:r>
        <w:rPr>
          <w:rFonts w:ascii="Arial" w:hAnsi="Arial" w:cs="Arial"/>
          <w:b/>
          <w:color w:val="000000"/>
          <w:sz w:val="22"/>
          <w:szCs w:val="22"/>
        </w:rPr>
        <w:t>Discovery Period</w:t>
      </w:r>
    </w:p>
    <w:p w:rsidR="00CD4482" w:rsidRDefault="00CD4482">
      <w:pPr>
        <w:jc w:val="both"/>
        <w:rPr>
          <w:rFonts w:ascii="Arial" w:hAnsi="Arial" w:cs="Arial"/>
          <w:color w:val="000000"/>
          <w:sz w:val="22"/>
          <w:szCs w:val="22"/>
        </w:rPr>
      </w:pPr>
    </w:p>
    <w:p w:rsidR="00CD4482" w:rsidRDefault="007F2D84">
      <w:pPr>
        <w:ind w:left="720" w:hanging="720"/>
        <w:jc w:val="both"/>
        <w:rPr>
          <w:rFonts w:ascii="Arial" w:hAnsi="Arial" w:cs="Arial"/>
          <w:color w:val="000000"/>
          <w:sz w:val="22"/>
          <w:szCs w:val="22"/>
        </w:rPr>
      </w:pPr>
      <w:r>
        <w:rPr>
          <w:rFonts w:ascii="Arial" w:hAnsi="Arial" w:cs="Arial"/>
          <w:color w:val="000000"/>
          <w:sz w:val="22"/>
          <w:szCs w:val="22"/>
        </w:rPr>
        <w:t>4.2.1</w:t>
      </w:r>
      <w:r>
        <w:rPr>
          <w:rFonts w:ascii="Arial" w:hAnsi="Arial" w:cs="Arial"/>
          <w:color w:val="000000"/>
          <w:sz w:val="22"/>
          <w:szCs w:val="22"/>
        </w:rPr>
        <w:tab/>
        <w:t>If this Policy is neither renewed nor replaced with Directors and Officers Liability Insurance at the expiry of the Policy Period, the Policyholder shall be entitled to a Disc</w:t>
      </w:r>
      <w:r>
        <w:rPr>
          <w:rFonts w:ascii="Arial" w:hAnsi="Arial" w:cs="Arial"/>
          <w:color w:val="000000"/>
          <w:sz w:val="22"/>
          <w:szCs w:val="22"/>
        </w:rPr>
        <w:t>overy Period of:</w:t>
      </w:r>
    </w:p>
    <w:p w:rsidR="00CD4482" w:rsidRDefault="00CD4482">
      <w:pPr>
        <w:ind w:left="720"/>
        <w:jc w:val="both"/>
        <w:rPr>
          <w:rFonts w:ascii="Arial" w:hAnsi="Arial" w:cs="Arial"/>
          <w:color w:val="000000"/>
          <w:sz w:val="22"/>
          <w:szCs w:val="22"/>
        </w:rPr>
      </w:pPr>
    </w:p>
    <w:p w:rsidR="00CD4482" w:rsidRDefault="007F2D84">
      <w:pPr>
        <w:numPr>
          <w:ilvl w:val="0"/>
          <w:numId w:val="12"/>
        </w:numPr>
        <w:jc w:val="both"/>
        <w:rPr>
          <w:rFonts w:ascii="Arial" w:hAnsi="Arial" w:cs="Arial"/>
          <w:color w:val="000000"/>
          <w:sz w:val="22"/>
          <w:szCs w:val="22"/>
        </w:rPr>
      </w:pPr>
      <w:r>
        <w:rPr>
          <w:rFonts w:ascii="Arial" w:hAnsi="Arial" w:cs="Arial"/>
          <w:color w:val="000000"/>
          <w:sz w:val="22"/>
          <w:szCs w:val="22"/>
        </w:rPr>
        <w:t xml:space="preserve"> 30 days, granted automatically, with no additional premium payable; or</w:t>
      </w:r>
    </w:p>
    <w:p w:rsidR="00CD4482" w:rsidRDefault="00CD4482">
      <w:pPr>
        <w:ind w:left="1440"/>
        <w:jc w:val="both"/>
        <w:rPr>
          <w:rFonts w:ascii="Arial" w:hAnsi="Arial" w:cs="Arial"/>
          <w:color w:val="000000"/>
          <w:sz w:val="22"/>
          <w:szCs w:val="22"/>
        </w:rPr>
      </w:pPr>
    </w:p>
    <w:p w:rsidR="00CD4482" w:rsidRDefault="007F2D84">
      <w:pPr>
        <w:numPr>
          <w:ilvl w:val="0"/>
          <w:numId w:val="12"/>
        </w:numPr>
        <w:jc w:val="both"/>
        <w:rPr>
          <w:rFonts w:ascii="Arial" w:hAnsi="Arial" w:cs="Arial"/>
          <w:color w:val="000000"/>
          <w:sz w:val="22"/>
          <w:szCs w:val="22"/>
        </w:rPr>
      </w:pPr>
      <w:r>
        <w:rPr>
          <w:rFonts w:ascii="Arial" w:hAnsi="Arial" w:cs="Arial"/>
          <w:color w:val="000000"/>
          <w:sz w:val="22"/>
          <w:szCs w:val="22"/>
        </w:rPr>
        <w:t>12 months, upon payment of an additional premium of 100% of the annual premium in effect immediately prior to the expiry of the Policy Period; or</w:t>
      </w:r>
    </w:p>
    <w:p w:rsidR="00CD4482" w:rsidRDefault="00CD4482">
      <w:pPr>
        <w:pStyle w:val="ListParagraph"/>
        <w:jc w:val="both"/>
        <w:rPr>
          <w:rFonts w:ascii="Arial" w:hAnsi="Arial" w:cs="Arial"/>
          <w:color w:val="000000"/>
          <w:sz w:val="22"/>
          <w:szCs w:val="22"/>
        </w:rPr>
      </w:pPr>
    </w:p>
    <w:p w:rsidR="00CD4482" w:rsidRDefault="007F2D84">
      <w:pPr>
        <w:ind w:left="1440"/>
        <w:jc w:val="both"/>
        <w:rPr>
          <w:rFonts w:ascii="Arial" w:hAnsi="Arial" w:cs="Arial"/>
          <w:color w:val="000000"/>
          <w:sz w:val="22"/>
          <w:szCs w:val="22"/>
        </w:rPr>
      </w:pPr>
      <w:r>
        <w:rPr>
          <w:rFonts w:ascii="Arial" w:hAnsi="Arial" w:cs="Arial"/>
          <w:color w:val="000000"/>
          <w:sz w:val="22"/>
          <w:szCs w:val="22"/>
        </w:rPr>
        <w:t>Provided that if t</w:t>
      </w:r>
      <w:r>
        <w:rPr>
          <w:rFonts w:ascii="Arial" w:hAnsi="Arial" w:cs="Arial"/>
          <w:color w:val="000000"/>
          <w:sz w:val="22"/>
          <w:szCs w:val="22"/>
        </w:rPr>
        <w:t>he Policyholder elects to purchase a Discovery Period further to clause 4.2.1(ii) above, the 30 day Discovery Period mentioned in clause 4.2.1(i) shall be part of and not in addition to the purchased Discovery Period.</w:t>
      </w:r>
    </w:p>
    <w:p w:rsidR="00CD4482" w:rsidRDefault="00CD4482">
      <w:pPr>
        <w:ind w:left="720"/>
        <w:jc w:val="both"/>
        <w:rPr>
          <w:rFonts w:ascii="Arial" w:hAnsi="Arial" w:cs="Arial"/>
          <w:color w:val="000000"/>
          <w:sz w:val="22"/>
          <w:szCs w:val="22"/>
        </w:rPr>
      </w:pPr>
    </w:p>
    <w:p w:rsidR="00CD4482" w:rsidRDefault="007F2D84">
      <w:pPr>
        <w:ind w:left="720" w:hanging="720"/>
        <w:jc w:val="both"/>
        <w:rPr>
          <w:rFonts w:ascii="Arial" w:hAnsi="Arial" w:cs="Arial"/>
          <w:color w:val="000000"/>
          <w:sz w:val="22"/>
          <w:szCs w:val="22"/>
        </w:rPr>
      </w:pPr>
      <w:r>
        <w:rPr>
          <w:rFonts w:ascii="Arial" w:hAnsi="Arial" w:cs="Arial"/>
          <w:color w:val="000000"/>
          <w:sz w:val="22"/>
          <w:szCs w:val="22"/>
        </w:rPr>
        <w:t>4.2.2</w:t>
      </w:r>
      <w:r>
        <w:rPr>
          <w:rFonts w:ascii="Arial" w:hAnsi="Arial" w:cs="Arial"/>
          <w:color w:val="000000"/>
          <w:sz w:val="22"/>
          <w:szCs w:val="22"/>
        </w:rPr>
        <w:tab/>
        <w:t>To purchase the Discovery Perio</w:t>
      </w:r>
      <w:r>
        <w:rPr>
          <w:rFonts w:ascii="Arial" w:hAnsi="Arial" w:cs="Arial"/>
          <w:color w:val="000000"/>
          <w:sz w:val="22"/>
          <w:szCs w:val="22"/>
        </w:rPr>
        <w:t>d, the Policyholder must request its purchase in writing within 15 days of the Termination Date of the Policy and must tender the additional premium within 30 days of the Termination Date. The additional premium is not refundable and the Discovery Period i</w:t>
      </w:r>
      <w:r>
        <w:rPr>
          <w:rFonts w:ascii="Arial" w:hAnsi="Arial" w:cs="Arial"/>
          <w:color w:val="000000"/>
          <w:sz w:val="22"/>
          <w:szCs w:val="22"/>
        </w:rPr>
        <w:t>s not cancellable.</w:t>
      </w:r>
    </w:p>
    <w:p w:rsidR="00CD4482" w:rsidRDefault="00CD4482">
      <w:pPr>
        <w:jc w:val="both"/>
        <w:rPr>
          <w:rFonts w:ascii="Arial" w:hAnsi="Arial" w:cs="Arial"/>
          <w:color w:val="000000"/>
          <w:sz w:val="22"/>
          <w:szCs w:val="22"/>
        </w:rPr>
      </w:pPr>
    </w:p>
    <w:p w:rsidR="00CD4482" w:rsidRDefault="007F2D84">
      <w:pPr>
        <w:ind w:left="720" w:hanging="720"/>
        <w:jc w:val="both"/>
        <w:rPr>
          <w:rFonts w:ascii="Arial" w:hAnsi="Arial" w:cs="Arial"/>
          <w:color w:val="000000"/>
          <w:sz w:val="22"/>
          <w:szCs w:val="22"/>
        </w:rPr>
      </w:pPr>
      <w:r>
        <w:rPr>
          <w:rFonts w:ascii="Arial" w:hAnsi="Arial" w:cs="Arial"/>
          <w:color w:val="000000"/>
          <w:sz w:val="22"/>
          <w:szCs w:val="22"/>
        </w:rPr>
        <w:t>4.2.3</w:t>
      </w:r>
      <w:r>
        <w:rPr>
          <w:rFonts w:ascii="Arial" w:hAnsi="Arial" w:cs="Arial"/>
          <w:color w:val="000000"/>
          <w:sz w:val="22"/>
          <w:szCs w:val="22"/>
        </w:rPr>
        <w:tab/>
        <w:t>If a Transaction takes place, then the Policyholder shall not have the right to purchase a Discovery Period as set out above. However, the Policyholder shall have the right within 30 days of the end of the Policy Period to request</w:t>
      </w:r>
      <w:r>
        <w:rPr>
          <w:rFonts w:ascii="Arial" w:hAnsi="Arial" w:cs="Arial"/>
          <w:color w:val="000000"/>
          <w:sz w:val="22"/>
          <w:szCs w:val="22"/>
        </w:rPr>
        <w:t xml:space="preserve"> an offer from the Insurer of a Discovery Period of up to 72 months. The Insurer shall have the right but not the duty to offer a Discovery Period with terms, conditions and premium as the Insurer may reasonably decide.</w:t>
      </w:r>
    </w:p>
    <w:p w:rsidR="00CD4482" w:rsidRDefault="00CD4482">
      <w:pPr>
        <w:ind w:left="720" w:hanging="720"/>
        <w:jc w:val="both"/>
        <w:rPr>
          <w:rFonts w:ascii="Arial" w:hAnsi="Arial" w:cs="Arial"/>
          <w:color w:val="000000"/>
          <w:sz w:val="22"/>
          <w:szCs w:val="22"/>
        </w:rPr>
      </w:pPr>
    </w:p>
    <w:p w:rsidR="00CD4482" w:rsidRDefault="007F2D84">
      <w:pPr>
        <w:ind w:left="720" w:hanging="720"/>
        <w:jc w:val="both"/>
        <w:rPr>
          <w:rFonts w:ascii="Arial" w:hAnsi="Arial" w:cs="Arial"/>
          <w:color w:val="000000"/>
          <w:sz w:val="22"/>
          <w:szCs w:val="22"/>
        </w:rPr>
      </w:pPr>
      <w:r>
        <w:rPr>
          <w:rFonts w:ascii="Arial" w:hAnsi="Arial" w:cs="Arial"/>
          <w:color w:val="000000"/>
          <w:sz w:val="22"/>
          <w:szCs w:val="22"/>
        </w:rPr>
        <w:t>4.2.4</w:t>
      </w:r>
      <w:r>
        <w:rPr>
          <w:rFonts w:ascii="Arial" w:hAnsi="Arial" w:cs="Arial"/>
          <w:color w:val="000000"/>
          <w:sz w:val="22"/>
          <w:szCs w:val="22"/>
        </w:rPr>
        <w:tab/>
        <w:t>No Discovery Period of any le</w:t>
      </w:r>
      <w:r>
        <w:rPr>
          <w:rFonts w:ascii="Arial" w:hAnsi="Arial" w:cs="Arial"/>
          <w:color w:val="000000"/>
          <w:sz w:val="22"/>
          <w:szCs w:val="22"/>
        </w:rPr>
        <w:t>ngth is available in the event of this Policy being                  cancelled due to the non-payment of premium.</w:t>
      </w:r>
    </w:p>
    <w:p w:rsidR="00CD4482" w:rsidRDefault="00CD4482">
      <w:pPr>
        <w:ind w:left="720"/>
        <w:jc w:val="both"/>
        <w:rPr>
          <w:rFonts w:ascii="Arial" w:hAnsi="Arial" w:cs="Arial"/>
          <w:color w:val="000000"/>
          <w:sz w:val="22"/>
          <w:szCs w:val="22"/>
        </w:rPr>
      </w:pPr>
    </w:p>
    <w:p w:rsidR="00CD4482" w:rsidRDefault="007F2D84">
      <w:pPr>
        <w:jc w:val="both"/>
        <w:rPr>
          <w:rFonts w:ascii="Arial" w:hAnsi="Arial" w:cs="Arial"/>
          <w:b/>
          <w:color w:val="000000"/>
          <w:sz w:val="22"/>
          <w:szCs w:val="22"/>
        </w:rPr>
      </w:pPr>
      <w:r>
        <w:rPr>
          <w:rFonts w:ascii="Arial" w:hAnsi="Arial" w:cs="Arial"/>
          <w:b/>
          <w:color w:val="000000"/>
          <w:sz w:val="22"/>
          <w:szCs w:val="22"/>
        </w:rPr>
        <w:t xml:space="preserve">4.3 </w:t>
      </w:r>
      <w:r>
        <w:rPr>
          <w:rFonts w:ascii="Arial" w:hAnsi="Arial" w:cs="Arial"/>
          <w:b/>
          <w:color w:val="000000"/>
          <w:sz w:val="22"/>
          <w:szCs w:val="22"/>
        </w:rPr>
        <w:tab/>
        <w:t>Advance Payment</w:t>
      </w:r>
      <w:r>
        <w:rPr>
          <w:rFonts w:ascii="Arial" w:hAnsi="Arial" w:cs="Arial"/>
          <w:b/>
          <w:color w:val="000000"/>
          <w:sz w:val="22"/>
          <w:szCs w:val="22"/>
        </w:rPr>
        <w:tab/>
      </w:r>
    </w:p>
    <w:p w:rsidR="00CD4482" w:rsidRDefault="00CD4482">
      <w:pPr>
        <w:jc w:val="both"/>
        <w:rPr>
          <w:rFonts w:ascii="Arial" w:hAnsi="Arial" w:cs="Arial"/>
          <w:color w:val="000000"/>
          <w:sz w:val="22"/>
          <w:szCs w:val="22"/>
        </w:rPr>
      </w:pPr>
    </w:p>
    <w:p w:rsidR="00CD4482" w:rsidRDefault="007F2D84">
      <w:pPr>
        <w:ind w:left="720"/>
        <w:jc w:val="both"/>
        <w:rPr>
          <w:rFonts w:ascii="Arial" w:hAnsi="Arial" w:cs="Arial"/>
          <w:color w:val="000000"/>
          <w:sz w:val="22"/>
          <w:szCs w:val="22"/>
        </w:rPr>
      </w:pPr>
      <w:r>
        <w:rPr>
          <w:rFonts w:ascii="Arial" w:hAnsi="Arial" w:cs="Arial"/>
          <w:color w:val="000000"/>
          <w:sz w:val="22"/>
          <w:szCs w:val="22"/>
        </w:rPr>
        <w:t xml:space="preserve">The Insurer shall advance </w:t>
      </w:r>
      <w:proofErr w:type="spellStart"/>
      <w:r>
        <w:rPr>
          <w:rFonts w:ascii="Arial" w:hAnsi="Arial" w:cs="Arial"/>
          <w:color w:val="000000"/>
          <w:sz w:val="22"/>
          <w:szCs w:val="22"/>
        </w:rPr>
        <w:t>Defence</w:t>
      </w:r>
      <w:proofErr w:type="spellEnd"/>
      <w:r>
        <w:rPr>
          <w:rFonts w:ascii="Arial" w:hAnsi="Arial" w:cs="Arial"/>
          <w:color w:val="000000"/>
          <w:sz w:val="22"/>
          <w:szCs w:val="22"/>
        </w:rPr>
        <w:t xml:space="preserve"> Costs within a reasonable time after the Insurer’s receipt of invoices detailing </w:t>
      </w:r>
      <w:r>
        <w:rPr>
          <w:rFonts w:ascii="Arial" w:hAnsi="Arial" w:cs="Arial"/>
          <w:color w:val="000000"/>
          <w:sz w:val="22"/>
          <w:szCs w:val="22"/>
        </w:rPr>
        <w:t>same.</w:t>
      </w:r>
    </w:p>
    <w:p w:rsidR="00CD4482" w:rsidRDefault="00CD4482">
      <w:pPr>
        <w:jc w:val="both"/>
        <w:rPr>
          <w:rFonts w:ascii="Arial" w:hAnsi="Arial" w:cs="Arial"/>
          <w:color w:val="000000"/>
          <w:sz w:val="22"/>
          <w:szCs w:val="22"/>
        </w:rPr>
      </w:pPr>
    </w:p>
    <w:p w:rsidR="00CD4482" w:rsidRDefault="00CD4482">
      <w:pPr>
        <w:jc w:val="both"/>
        <w:rPr>
          <w:rFonts w:ascii="Arial" w:hAnsi="Arial" w:cs="Arial"/>
          <w:color w:val="000000"/>
          <w:sz w:val="22"/>
          <w:szCs w:val="22"/>
        </w:rPr>
      </w:pPr>
    </w:p>
    <w:p w:rsidR="00CD4482" w:rsidRDefault="007F2D84">
      <w:pPr>
        <w:jc w:val="both"/>
        <w:rPr>
          <w:rFonts w:ascii="Arial" w:hAnsi="Arial" w:cs="Arial"/>
          <w:b/>
          <w:color w:val="000000"/>
          <w:sz w:val="22"/>
          <w:szCs w:val="22"/>
        </w:rPr>
      </w:pPr>
      <w:r>
        <w:rPr>
          <w:rFonts w:ascii="Arial" w:hAnsi="Arial" w:cs="Arial"/>
          <w:color w:val="000000"/>
          <w:sz w:val="22"/>
          <w:szCs w:val="22"/>
        </w:rPr>
        <w:t xml:space="preserve">5    </w:t>
      </w:r>
      <w:r>
        <w:rPr>
          <w:rFonts w:ascii="Arial" w:hAnsi="Arial" w:cs="Arial"/>
          <w:color w:val="000000"/>
          <w:sz w:val="22"/>
          <w:szCs w:val="22"/>
        </w:rPr>
        <w:tab/>
      </w:r>
      <w:r>
        <w:rPr>
          <w:rFonts w:ascii="Arial" w:hAnsi="Arial" w:cs="Arial"/>
          <w:b/>
          <w:color w:val="000000"/>
          <w:sz w:val="22"/>
          <w:szCs w:val="22"/>
        </w:rPr>
        <w:t>GENERAL PROVISIONS</w:t>
      </w:r>
    </w:p>
    <w:p w:rsidR="00CD4482" w:rsidRDefault="00CD4482">
      <w:pPr>
        <w:jc w:val="both"/>
        <w:rPr>
          <w:rFonts w:ascii="Arial" w:hAnsi="Arial" w:cs="Arial"/>
          <w:color w:val="000000"/>
          <w:sz w:val="22"/>
          <w:szCs w:val="22"/>
        </w:rPr>
      </w:pPr>
    </w:p>
    <w:p w:rsidR="00CD4482" w:rsidRDefault="007F2D84">
      <w:pPr>
        <w:jc w:val="both"/>
        <w:rPr>
          <w:rFonts w:ascii="Arial" w:hAnsi="Arial" w:cs="Arial"/>
          <w:color w:val="000000"/>
          <w:sz w:val="22"/>
          <w:szCs w:val="22"/>
        </w:rPr>
      </w:pPr>
      <w:r>
        <w:rPr>
          <w:rFonts w:ascii="Arial" w:hAnsi="Arial" w:cs="Arial"/>
          <w:color w:val="000000"/>
          <w:sz w:val="22"/>
          <w:szCs w:val="22"/>
        </w:rPr>
        <w:t>5.1        Representation and Severability</w:t>
      </w:r>
    </w:p>
    <w:p w:rsidR="00CD4482" w:rsidRDefault="00CD4482">
      <w:pPr>
        <w:jc w:val="both"/>
        <w:rPr>
          <w:rFonts w:ascii="Arial" w:hAnsi="Arial" w:cs="Arial"/>
          <w:color w:val="000000"/>
          <w:sz w:val="22"/>
          <w:szCs w:val="22"/>
        </w:rPr>
      </w:pPr>
    </w:p>
    <w:p w:rsidR="00CD4482" w:rsidRDefault="007F2D84">
      <w:pPr>
        <w:ind w:left="720"/>
        <w:jc w:val="both"/>
        <w:rPr>
          <w:rFonts w:ascii="Arial" w:hAnsi="Arial" w:cs="Arial"/>
          <w:color w:val="000000"/>
          <w:sz w:val="22"/>
          <w:szCs w:val="22"/>
        </w:rPr>
      </w:pPr>
      <w:r>
        <w:rPr>
          <w:rFonts w:ascii="Arial" w:hAnsi="Arial" w:cs="Arial"/>
          <w:color w:val="000000"/>
          <w:sz w:val="22"/>
          <w:szCs w:val="22"/>
        </w:rPr>
        <w:lastRenderedPageBreak/>
        <w:t>In granting to any one Insured, the Insurer has relied upon the material statements and particulars in the Proposal together with its attachments and other information supplied.</w:t>
      </w:r>
    </w:p>
    <w:p w:rsidR="00CD4482" w:rsidRDefault="007F2D84">
      <w:pPr>
        <w:ind w:left="720"/>
        <w:jc w:val="both"/>
        <w:rPr>
          <w:rFonts w:ascii="Arial" w:hAnsi="Arial" w:cs="Arial"/>
          <w:color w:val="000000"/>
          <w:sz w:val="22"/>
          <w:szCs w:val="22"/>
        </w:rPr>
      </w:pPr>
      <w:r>
        <w:rPr>
          <w:rFonts w:ascii="Arial" w:hAnsi="Arial" w:cs="Arial"/>
          <w:color w:val="000000"/>
          <w:sz w:val="22"/>
          <w:szCs w:val="22"/>
        </w:rPr>
        <w:t>These statements, attachments and information are the basis of cover and shall be considered incorporated and consisting part of this Policy.</w:t>
      </w:r>
    </w:p>
    <w:p w:rsidR="00CD4482" w:rsidRDefault="00CD4482">
      <w:pPr>
        <w:jc w:val="both"/>
        <w:rPr>
          <w:rFonts w:ascii="Arial" w:hAnsi="Arial" w:cs="Arial"/>
          <w:color w:val="000000"/>
          <w:sz w:val="22"/>
          <w:szCs w:val="22"/>
        </w:rPr>
      </w:pPr>
    </w:p>
    <w:p w:rsidR="00CD4482" w:rsidRDefault="007F2D84">
      <w:pPr>
        <w:ind w:left="720"/>
        <w:jc w:val="both"/>
        <w:rPr>
          <w:rFonts w:ascii="Arial" w:hAnsi="Arial" w:cs="Arial"/>
          <w:color w:val="000000"/>
          <w:sz w:val="22"/>
          <w:szCs w:val="22"/>
        </w:rPr>
      </w:pPr>
      <w:r>
        <w:rPr>
          <w:rFonts w:ascii="Arial" w:hAnsi="Arial" w:cs="Arial"/>
          <w:color w:val="000000"/>
          <w:sz w:val="22"/>
          <w:szCs w:val="22"/>
        </w:rPr>
        <w:t>The Proposal shall be construed as a separate proposal by each of the Insured. With respect to statements and par</w:t>
      </w:r>
      <w:r>
        <w:rPr>
          <w:rFonts w:ascii="Arial" w:hAnsi="Arial" w:cs="Arial"/>
          <w:color w:val="000000"/>
          <w:sz w:val="22"/>
          <w:szCs w:val="22"/>
        </w:rPr>
        <w:t>ticulars in the Proposal, no statements made or knowledge possessed by any Insured shall be imputed to any other Insured to determine whether cover is available for any Claim made against such other Insured.</w:t>
      </w:r>
    </w:p>
    <w:p w:rsidR="00CD4482" w:rsidRDefault="00CD4482">
      <w:pPr>
        <w:jc w:val="both"/>
        <w:rPr>
          <w:rFonts w:ascii="Arial" w:hAnsi="Arial" w:cs="Arial"/>
          <w:color w:val="000000"/>
          <w:sz w:val="22"/>
          <w:szCs w:val="22"/>
        </w:rPr>
      </w:pPr>
    </w:p>
    <w:p w:rsidR="00CD4482" w:rsidRDefault="007F2D84">
      <w:pPr>
        <w:jc w:val="both"/>
        <w:rPr>
          <w:rFonts w:ascii="Arial" w:hAnsi="Arial" w:cs="Arial"/>
          <w:color w:val="000000"/>
          <w:sz w:val="22"/>
          <w:szCs w:val="22"/>
        </w:rPr>
      </w:pPr>
      <w:r>
        <w:rPr>
          <w:rFonts w:ascii="Arial" w:hAnsi="Arial" w:cs="Arial"/>
          <w:color w:val="000000"/>
          <w:sz w:val="22"/>
          <w:szCs w:val="22"/>
        </w:rPr>
        <w:t>5.2 Changes in Risk during Policy Period</w:t>
      </w:r>
    </w:p>
    <w:p w:rsidR="00CD4482" w:rsidRDefault="00CD4482">
      <w:pPr>
        <w:jc w:val="both"/>
        <w:rPr>
          <w:rFonts w:ascii="Arial" w:hAnsi="Arial" w:cs="Arial"/>
          <w:color w:val="000000"/>
          <w:sz w:val="22"/>
          <w:szCs w:val="22"/>
        </w:rPr>
      </w:pPr>
    </w:p>
    <w:p w:rsidR="00CD4482" w:rsidRDefault="007F2D84">
      <w:pPr>
        <w:numPr>
          <w:ilvl w:val="0"/>
          <w:numId w:val="13"/>
        </w:numPr>
        <w:jc w:val="both"/>
        <w:rPr>
          <w:rFonts w:ascii="Arial" w:hAnsi="Arial" w:cs="Arial"/>
          <w:color w:val="000000"/>
          <w:sz w:val="22"/>
          <w:szCs w:val="22"/>
        </w:rPr>
      </w:pPr>
      <w:r>
        <w:rPr>
          <w:rFonts w:ascii="Arial" w:hAnsi="Arial" w:cs="Arial"/>
          <w:color w:val="000000"/>
          <w:sz w:val="22"/>
          <w:szCs w:val="22"/>
        </w:rPr>
        <w:t>If du</w:t>
      </w:r>
      <w:r>
        <w:rPr>
          <w:rFonts w:ascii="Arial" w:hAnsi="Arial" w:cs="Arial"/>
          <w:color w:val="000000"/>
          <w:sz w:val="22"/>
          <w:szCs w:val="22"/>
        </w:rPr>
        <w:t xml:space="preserve">ring the Policy Period a Transaction takes place, then the cover provided under this Policy is amended to apply only to Wrongful Act(s) committed prior to the effective date of the Transaction. The Policyholder shall give the Insurer written notice of the </w:t>
      </w:r>
      <w:r>
        <w:rPr>
          <w:rFonts w:ascii="Arial" w:hAnsi="Arial" w:cs="Arial"/>
          <w:color w:val="000000"/>
          <w:sz w:val="22"/>
          <w:szCs w:val="22"/>
        </w:rPr>
        <w:t>Transaction as soon as practicable but not later than 30 days after the effective date of the Transaction.</w:t>
      </w:r>
    </w:p>
    <w:p w:rsidR="00CD4482" w:rsidRDefault="00CD4482">
      <w:pPr>
        <w:ind w:left="1440"/>
        <w:jc w:val="both"/>
        <w:rPr>
          <w:rFonts w:ascii="Arial" w:hAnsi="Arial" w:cs="Arial"/>
          <w:color w:val="000000"/>
          <w:sz w:val="22"/>
          <w:szCs w:val="22"/>
        </w:rPr>
      </w:pPr>
    </w:p>
    <w:p w:rsidR="00CD4482" w:rsidRDefault="007F2D84">
      <w:pPr>
        <w:numPr>
          <w:ilvl w:val="0"/>
          <w:numId w:val="13"/>
        </w:numPr>
        <w:jc w:val="both"/>
        <w:rPr>
          <w:rFonts w:ascii="Arial" w:hAnsi="Arial" w:cs="Arial"/>
          <w:color w:val="000000"/>
          <w:sz w:val="22"/>
          <w:szCs w:val="22"/>
        </w:rPr>
      </w:pPr>
      <w:r>
        <w:rPr>
          <w:rFonts w:ascii="Arial" w:hAnsi="Arial" w:cs="Arial"/>
          <w:color w:val="000000"/>
          <w:sz w:val="22"/>
          <w:szCs w:val="22"/>
        </w:rPr>
        <w:t>If, during the Policy Period, the Company decides to make an initial offering of its securities in any jurisdiction, whether its securities are alre</w:t>
      </w:r>
      <w:r>
        <w:rPr>
          <w:rFonts w:ascii="Arial" w:hAnsi="Arial" w:cs="Arial"/>
          <w:color w:val="000000"/>
          <w:sz w:val="22"/>
          <w:szCs w:val="22"/>
        </w:rPr>
        <w:t xml:space="preserve">ady traded or not, by any means, public or private, then as soon as the information is publicly available, the Company shall provide the Insurer with any prospectus or offering statement for the Insurer’s evaluation and assessment of the increase exposure </w:t>
      </w:r>
      <w:r>
        <w:rPr>
          <w:rFonts w:ascii="Arial" w:hAnsi="Arial" w:cs="Arial"/>
          <w:color w:val="000000"/>
          <w:sz w:val="22"/>
          <w:szCs w:val="22"/>
        </w:rPr>
        <w:t>of the Insured and the Insurer shall be entitled to amend the terms and conditions of this Policy and/or charge a reasonable additional premium reflecting the increase in exposure.</w:t>
      </w:r>
    </w:p>
    <w:p w:rsidR="00CD4482" w:rsidRDefault="00CD4482">
      <w:pPr>
        <w:pStyle w:val="ListParagraph"/>
        <w:jc w:val="both"/>
        <w:rPr>
          <w:rFonts w:ascii="Arial" w:hAnsi="Arial" w:cs="Arial"/>
          <w:color w:val="000000"/>
          <w:sz w:val="22"/>
          <w:szCs w:val="22"/>
        </w:rPr>
      </w:pPr>
    </w:p>
    <w:p w:rsidR="00CD4482" w:rsidRDefault="007F2D84">
      <w:pPr>
        <w:ind w:left="1440"/>
        <w:jc w:val="both"/>
        <w:rPr>
          <w:rFonts w:ascii="Arial" w:hAnsi="Arial" w:cs="Arial"/>
          <w:color w:val="000000"/>
          <w:sz w:val="22"/>
          <w:szCs w:val="22"/>
        </w:rPr>
      </w:pPr>
      <w:r>
        <w:rPr>
          <w:rFonts w:ascii="Arial" w:hAnsi="Arial" w:cs="Arial"/>
          <w:color w:val="000000"/>
          <w:sz w:val="22"/>
          <w:szCs w:val="22"/>
        </w:rPr>
        <w:t>At the Policyholder’s request, prior to the public announcement of such se</w:t>
      </w:r>
      <w:r>
        <w:rPr>
          <w:rFonts w:ascii="Arial" w:hAnsi="Arial" w:cs="Arial"/>
          <w:color w:val="000000"/>
          <w:sz w:val="22"/>
          <w:szCs w:val="22"/>
        </w:rPr>
        <w:t>curities offering, the Insurer shall evaluate and assess the increased exposure and advise of all necessary amendments to the terms and conditions of this Policy and additional premium. In this event and at the request of the Policyholder, the Insurer will</w:t>
      </w:r>
      <w:r>
        <w:rPr>
          <w:rFonts w:ascii="Arial" w:hAnsi="Arial" w:cs="Arial"/>
          <w:color w:val="000000"/>
          <w:sz w:val="22"/>
          <w:szCs w:val="22"/>
        </w:rPr>
        <w:t xml:space="preserve"> enter into a confidentiality agreement with the Policyholder relating to any information provided regarding the proposed securities offering.</w:t>
      </w:r>
    </w:p>
    <w:p w:rsidR="00CD4482" w:rsidRDefault="00CD4482">
      <w:pPr>
        <w:jc w:val="both"/>
        <w:rPr>
          <w:rFonts w:ascii="Arial" w:hAnsi="Arial" w:cs="Arial"/>
          <w:color w:val="000000"/>
          <w:sz w:val="22"/>
          <w:szCs w:val="22"/>
        </w:rPr>
      </w:pPr>
    </w:p>
    <w:p w:rsidR="00CD4482" w:rsidRDefault="007F2D84">
      <w:pPr>
        <w:ind w:left="720" w:firstLine="720"/>
        <w:jc w:val="both"/>
        <w:rPr>
          <w:rFonts w:ascii="Arial" w:hAnsi="Arial" w:cs="Arial"/>
          <w:color w:val="000000"/>
          <w:sz w:val="22"/>
          <w:szCs w:val="22"/>
        </w:rPr>
      </w:pPr>
      <w:r>
        <w:rPr>
          <w:rFonts w:ascii="Arial" w:hAnsi="Arial" w:cs="Arial"/>
          <w:color w:val="000000"/>
          <w:sz w:val="22"/>
          <w:szCs w:val="22"/>
        </w:rPr>
        <w:t>Limit of Liability</w:t>
      </w:r>
    </w:p>
    <w:p w:rsidR="00CD4482" w:rsidRDefault="00CD4482">
      <w:pPr>
        <w:jc w:val="both"/>
        <w:rPr>
          <w:rFonts w:ascii="Arial" w:hAnsi="Arial" w:cs="Arial"/>
          <w:color w:val="000000"/>
          <w:sz w:val="22"/>
          <w:szCs w:val="22"/>
        </w:rPr>
      </w:pPr>
    </w:p>
    <w:p w:rsidR="00CD4482" w:rsidRDefault="007F2D84">
      <w:pPr>
        <w:ind w:left="1440"/>
        <w:jc w:val="both"/>
        <w:rPr>
          <w:rFonts w:ascii="Arial" w:hAnsi="Arial" w:cs="Arial"/>
          <w:color w:val="000000"/>
          <w:sz w:val="22"/>
          <w:szCs w:val="22"/>
        </w:rPr>
      </w:pPr>
      <w:r>
        <w:rPr>
          <w:rFonts w:ascii="Arial" w:hAnsi="Arial" w:cs="Arial"/>
          <w:color w:val="000000"/>
          <w:sz w:val="22"/>
          <w:szCs w:val="22"/>
        </w:rPr>
        <w:t>The Limit of Liability specified in item 7 of the Schedule is the total aggregate limit of t</w:t>
      </w:r>
      <w:r>
        <w:rPr>
          <w:rFonts w:ascii="Arial" w:hAnsi="Arial" w:cs="Arial"/>
          <w:color w:val="000000"/>
          <w:sz w:val="22"/>
          <w:szCs w:val="22"/>
        </w:rPr>
        <w:t>he Insurer’s liability for all Loss, arising out of all Claims made against all Insured’s under all insurance covers under this Policy combined. The Limit of Liability for the Discovery Period shall be part of and are not payable in addition to the total a</w:t>
      </w:r>
      <w:r>
        <w:rPr>
          <w:rFonts w:ascii="Arial" w:hAnsi="Arial" w:cs="Arial"/>
          <w:color w:val="000000"/>
          <w:sz w:val="22"/>
          <w:szCs w:val="22"/>
        </w:rPr>
        <w:t>ggregate Limit of Liability for the Policy Period. Loss arising from any Claim which is made subsequent to the Policy Period or Discovery Period which pursuant to general provision 5.5 is considered made during the Policy Period or Discovery Period shall a</w:t>
      </w:r>
      <w:r>
        <w:rPr>
          <w:rFonts w:ascii="Arial" w:hAnsi="Arial" w:cs="Arial"/>
          <w:color w:val="000000"/>
          <w:sz w:val="22"/>
          <w:szCs w:val="22"/>
        </w:rPr>
        <w:t xml:space="preserve">lso be subject to the same total aggregate Limit of Liability. </w:t>
      </w:r>
      <w:proofErr w:type="spellStart"/>
      <w:r>
        <w:rPr>
          <w:rFonts w:ascii="Arial" w:hAnsi="Arial" w:cs="Arial"/>
          <w:color w:val="000000"/>
          <w:sz w:val="22"/>
          <w:szCs w:val="22"/>
        </w:rPr>
        <w:t>Defence</w:t>
      </w:r>
      <w:proofErr w:type="spellEnd"/>
      <w:r>
        <w:rPr>
          <w:rFonts w:ascii="Arial" w:hAnsi="Arial" w:cs="Arial"/>
          <w:color w:val="000000"/>
          <w:sz w:val="22"/>
          <w:szCs w:val="22"/>
        </w:rPr>
        <w:t xml:space="preserve"> Costs are not payable by the Insurer in addition to </w:t>
      </w:r>
      <w:proofErr w:type="gramStart"/>
      <w:r>
        <w:rPr>
          <w:rFonts w:ascii="Arial" w:hAnsi="Arial" w:cs="Arial"/>
          <w:color w:val="000000"/>
          <w:sz w:val="22"/>
          <w:szCs w:val="22"/>
        </w:rPr>
        <w:lastRenderedPageBreak/>
        <w:t>the to</w:t>
      </w:r>
      <w:proofErr w:type="gramEnd"/>
      <w:r>
        <w:rPr>
          <w:rFonts w:ascii="Arial" w:hAnsi="Arial" w:cs="Arial"/>
          <w:color w:val="000000"/>
          <w:sz w:val="22"/>
          <w:szCs w:val="22"/>
        </w:rPr>
        <w:t xml:space="preserve"> the total aggregate Limit of Liability. </w:t>
      </w:r>
      <w:proofErr w:type="spellStart"/>
      <w:r>
        <w:rPr>
          <w:rFonts w:ascii="Arial" w:hAnsi="Arial" w:cs="Arial"/>
          <w:color w:val="000000"/>
          <w:sz w:val="22"/>
          <w:szCs w:val="22"/>
        </w:rPr>
        <w:t>Defence</w:t>
      </w:r>
      <w:proofErr w:type="spellEnd"/>
      <w:r>
        <w:rPr>
          <w:rFonts w:ascii="Arial" w:hAnsi="Arial" w:cs="Arial"/>
          <w:color w:val="000000"/>
          <w:sz w:val="22"/>
          <w:szCs w:val="22"/>
        </w:rPr>
        <w:t xml:space="preserve"> Costs are part of Loss and are subject to the total aggregate Limit of Liabili</w:t>
      </w:r>
      <w:r>
        <w:rPr>
          <w:rFonts w:ascii="Arial" w:hAnsi="Arial" w:cs="Arial"/>
          <w:color w:val="000000"/>
          <w:sz w:val="22"/>
          <w:szCs w:val="22"/>
        </w:rPr>
        <w:t>ty for Loss.</w:t>
      </w:r>
    </w:p>
    <w:p w:rsidR="00CD4482" w:rsidRDefault="00CD4482">
      <w:pPr>
        <w:jc w:val="both"/>
        <w:rPr>
          <w:rFonts w:ascii="Arial" w:hAnsi="Arial" w:cs="Arial"/>
          <w:color w:val="000000"/>
          <w:sz w:val="22"/>
          <w:szCs w:val="22"/>
        </w:rPr>
      </w:pPr>
    </w:p>
    <w:p w:rsidR="00CD4482" w:rsidRDefault="007F2D84">
      <w:pPr>
        <w:jc w:val="both"/>
        <w:rPr>
          <w:rFonts w:ascii="Arial" w:hAnsi="Arial" w:cs="Arial"/>
          <w:color w:val="000000"/>
          <w:sz w:val="22"/>
          <w:szCs w:val="22"/>
        </w:rPr>
      </w:pPr>
      <w:r>
        <w:rPr>
          <w:rFonts w:ascii="Arial" w:hAnsi="Arial" w:cs="Arial"/>
          <w:color w:val="000000"/>
          <w:sz w:val="22"/>
          <w:szCs w:val="22"/>
        </w:rPr>
        <w:t xml:space="preserve">5.3 </w:t>
      </w:r>
      <w:r>
        <w:rPr>
          <w:rFonts w:ascii="Arial" w:hAnsi="Arial" w:cs="Arial"/>
          <w:color w:val="000000"/>
          <w:sz w:val="22"/>
          <w:szCs w:val="22"/>
        </w:rPr>
        <w:tab/>
      </w:r>
      <w:r>
        <w:rPr>
          <w:rFonts w:ascii="Arial" w:hAnsi="Arial" w:cs="Arial"/>
          <w:color w:val="000000"/>
          <w:sz w:val="22"/>
          <w:szCs w:val="22"/>
        </w:rPr>
        <w:tab/>
        <w:t>Retention</w:t>
      </w:r>
    </w:p>
    <w:p w:rsidR="00CD4482" w:rsidRDefault="00CD4482">
      <w:pPr>
        <w:jc w:val="both"/>
        <w:rPr>
          <w:rFonts w:ascii="Arial" w:hAnsi="Arial" w:cs="Arial"/>
          <w:color w:val="000000"/>
          <w:sz w:val="22"/>
          <w:szCs w:val="22"/>
        </w:rPr>
      </w:pPr>
    </w:p>
    <w:p w:rsidR="00CD4482" w:rsidRDefault="007F2D84">
      <w:pPr>
        <w:ind w:left="1440"/>
        <w:jc w:val="both"/>
        <w:rPr>
          <w:rFonts w:ascii="Arial" w:hAnsi="Arial" w:cs="Arial"/>
          <w:color w:val="000000"/>
          <w:sz w:val="22"/>
          <w:szCs w:val="22"/>
        </w:rPr>
      </w:pPr>
      <w:r>
        <w:rPr>
          <w:rFonts w:ascii="Arial" w:hAnsi="Arial" w:cs="Arial"/>
          <w:color w:val="000000"/>
          <w:sz w:val="22"/>
          <w:szCs w:val="22"/>
        </w:rPr>
        <w:t>The Insurer shall only be liable for the amount of Loss arising from a Claim which is in excess of the Retention amount specified in item 8 of the Schedule with regard to all Loss under all insurance covers under this Policy.</w:t>
      </w:r>
      <w:r>
        <w:rPr>
          <w:rFonts w:ascii="Arial" w:hAnsi="Arial" w:cs="Arial"/>
          <w:color w:val="000000"/>
          <w:sz w:val="22"/>
          <w:szCs w:val="22"/>
        </w:rPr>
        <w:t xml:space="preserve"> The Retention amount is to be borne by the Company and shall remain uninsured. A single Retention amount shall apply to Loss arising from all Claims alleging related, continuous, repeated or a single Wrongful Act.</w:t>
      </w:r>
    </w:p>
    <w:p w:rsidR="00CD4482" w:rsidRDefault="00CD4482">
      <w:pPr>
        <w:ind w:left="1440"/>
        <w:jc w:val="both"/>
        <w:rPr>
          <w:rFonts w:ascii="Arial" w:hAnsi="Arial" w:cs="Arial"/>
          <w:color w:val="000000"/>
          <w:sz w:val="22"/>
          <w:szCs w:val="22"/>
        </w:rPr>
      </w:pPr>
    </w:p>
    <w:p w:rsidR="00CD4482" w:rsidRDefault="007F2D84">
      <w:pPr>
        <w:ind w:left="1440"/>
        <w:jc w:val="both"/>
        <w:rPr>
          <w:rFonts w:ascii="Arial" w:hAnsi="Arial" w:cs="Arial"/>
          <w:color w:val="000000"/>
          <w:sz w:val="22"/>
          <w:szCs w:val="22"/>
        </w:rPr>
      </w:pPr>
      <w:r>
        <w:rPr>
          <w:rFonts w:ascii="Arial" w:hAnsi="Arial" w:cs="Arial"/>
          <w:color w:val="000000"/>
          <w:sz w:val="22"/>
          <w:szCs w:val="22"/>
        </w:rPr>
        <w:t xml:space="preserve"> Provided however, that no Retention sha</w:t>
      </w:r>
      <w:r>
        <w:rPr>
          <w:rFonts w:ascii="Arial" w:hAnsi="Arial" w:cs="Arial"/>
          <w:color w:val="000000"/>
          <w:sz w:val="22"/>
          <w:szCs w:val="22"/>
        </w:rPr>
        <w:t xml:space="preserve">ll apply and the Insurer shall thereupon reimburse any </w:t>
      </w:r>
      <w:proofErr w:type="spellStart"/>
      <w:r>
        <w:rPr>
          <w:rFonts w:ascii="Arial" w:hAnsi="Arial" w:cs="Arial"/>
          <w:color w:val="000000"/>
          <w:sz w:val="22"/>
          <w:szCs w:val="22"/>
        </w:rPr>
        <w:t>Defence</w:t>
      </w:r>
      <w:proofErr w:type="spellEnd"/>
      <w:r>
        <w:rPr>
          <w:rFonts w:ascii="Arial" w:hAnsi="Arial" w:cs="Arial"/>
          <w:color w:val="000000"/>
          <w:sz w:val="22"/>
          <w:szCs w:val="22"/>
        </w:rPr>
        <w:t xml:space="preserve"> Costs paid by the Company, in the event of;</w:t>
      </w:r>
    </w:p>
    <w:p w:rsidR="00CD4482" w:rsidRDefault="00CD4482">
      <w:pPr>
        <w:ind w:left="1440"/>
        <w:jc w:val="both"/>
        <w:rPr>
          <w:rFonts w:ascii="Arial" w:hAnsi="Arial" w:cs="Arial"/>
          <w:color w:val="000000"/>
          <w:sz w:val="22"/>
          <w:szCs w:val="22"/>
        </w:rPr>
      </w:pPr>
    </w:p>
    <w:p w:rsidR="00CD4482" w:rsidRDefault="007F2D84">
      <w:pPr>
        <w:numPr>
          <w:ilvl w:val="0"/>
          <w:numId w:val="14"/>
        </w:numPr>
        <w:jc w:val="both"/>
        <w:rPr>
          <w:rFonts w:ascii="Arial" w:hAnsi="Arial" w:cs="Arial"/>
          <w:color w:val="000000"/>
          <w:sz w:val="22"/>
          <w:szCs w:val="22"/>
        </w:rPr>
      </w:pPr>
      <w:r>
        <w:rPr>
          <w:rFonts w:ascii="Arial" w:hAnsi="Arial" w:cs="Arial"/>
          <w:color w:val="000000"/>
          <w:sz w:val="22"/>
          <w:szCs w:val="22"/>
        </w:rPr>
        <w:t>a determination of No Liability of all Insured, or</w:t>
      </w:r>
    </w:p>
    <w:p w:rsidR="00CD4482" w:rsidRDefault="00CD4482">
      <w:pPr>
        <w:ind w:left="2160"/>
        <w:jc w:val="both"/>
        <w:rPr>
          <w:rFonts w:ascii="Arial" w:hAnsi="Arial" w:cs="Arial"/>
          <w:color w:val="000000"/>
          <w:sz w:val="22"/>
          <w:szCs w:val="22"/>
        </w:rPr>
      </w:pPr>
    </w:p>
    <w:p w:rsidR="00CD4482" w:rsidRDefault="007F2D84">
      <w:pPr>
        <w:numPr>
          <w:ilvl w:val="0"/>
          <w:numId w:val="14"/>
        </w:numPr>
        <w:jc w:val="both"/>
        <w:rPr>
          <w:rFonts w:ascii="Arial" w:hAnsi="Arial" w:cs="Arial"/>
          <w:color w:val="000000"/>
          <w:sz w:val="22"/>
          <w:szCs w:val="22"/>
        </w:rPr>
      </w:pPr>
      <w:proofErr w:type="gramStart"/>
      <w:r>
        <w:rPr>
          <w:rFonts w:ascii="Arial" w:hAnsi="Arial" w:cs="Arial"/>
          <w:color w:val="000000"/>
          <w:sz w:val="22"/>
          <w:szCs w:val="22"/>
        </w:rPr>
        <w:t>a</w:t>
      </w:r>
      <w:proofErr w:type="gramEnd"/>
      <w:r>
        <w:rPr>
          <w:rFonts w:ascii="Arial" w:hAnsi="Arial" w:cs="Arial"/>
          <w:color w:val="000000"/>
          <w:sz w:val="22"/>
          <w:szCs w:val="22"/>
        </w:rPr>
        <w:t xml:space="preserve"> dismissal or a stipulation to dismiss the Claim without prejudice and without the payment of a</w:t>
      </w:r>
      <w:r>
        <w:rPr>
          <w:rFonts w:ascii="Arial" w:hAnsi="Arial" w:cs="Arial"/>
          <w:color w:val="000000"/>
          <w:sz w:val="22"/>
          <w:szCs w:val="22"/>
        </w:rPr>
        <w:t>ny consideration by any Insured.</w:t>
      </w:r>
    </w:p>
    <w:p w:rsidR="00CD4482" w:rsidRDefault="00CD4482">
      <w:pPr>
        <w:ind w:left="1440"/>
        <w:jc w:val="both"/>
        <w:rPr>
          <w:rFonts w:ascii="Arial" w:hAnsi="Arial" w:cs="Arial"/>
          <w:color w:val="000000"/>
          <w:sz w:val="22"/>
          <w:szCs w:val="22"/>
        </w:rPr>
      </w:pPr>
    </w:p>
    <w:p w:rsidR="00CD4482" w:rsidRDefault="007F2D84">
      <w:pPr>
        <w:ind w:left="1440"/>
        <w:jc w:val="both"/>
        <w:rPr>
          <w:rFonts w:ascii="Arial" w:hAnsi="Arial" w:cs="Arial"/>
          <w:color w:val="000000"/>
          <w:sz w:val="22"/>
          <w:szCs w:val="22"/>
        </w:rPr>
      </w:pPr>
      <w:r>
        <w:rPr>
          <w:rFonts w:ascii="Arial" w:hAnsi="Arial" w:cs="Arial"/>
          <w:color w:val="000000"/>
          <w:sz w:val="22"/>
          <w:szCs w:val="22"/>
        </w:rPr>
        <w:t>Provided however, that in the case of (ii) above, such reimbursement shall occur 90 days after the date of dismissal or stipulation as long as the Claim is not re-brought (or any other Claim which is subject to the same si</w:t>
      </w:r>
      <w:r>
        <w:rPr>
          <w:rFonts w:ascii="Arial" w:hAnsi="Arial" w:cs="Arial"/>
          <w:color w:val="000000"/>
          <w:sz w:val="22"/>
          <w:szCs w:val="22"/>
        </w:rPr>
        <w:t>ngle Retention by virtue of this general provision 5.3 is not brought) within that time, and further subject to an undertaking by the Company in a form acceptable to the Insurer that such reimbursement shall be paid back by the Company to the Insurer in th</w:t>
      </w:r>
      <w:r>
        <w:rPr>
          <w:rFonts w:ascii="Arial" w:hAnsi="Arial" w:cs="Arial"/>
          <w:color w:val="000000"/>
          <w:sz w:val="22"/>
          <w:szCs w:val="22"/>
        </w:rPr>
        <w:t>e event the Claim (or any other Claim which is subject to the same single Retention by virtue of this general provision 5.3) is brought after such 90 day period.</w:t>
      </w:r>
    </w:p>
    <w:p w:rsidR="00CD4482" w:rsidRDefault="00CD4482">
      <w:pPr>
        <w:ind w:left="1440"/>
        <w:jc w:val="both"/>
        <w:rPr>
          <w:rFonts w:ascii="Arial" w:hAnsi="Arial" w:cs="Arial"/>
          <w:color w:val="000000"/>
          <w:sz w:val="22"/>
          <w:szCs w:val="22"/>
        </w:rPr>
      </w:pPr>
    </w:p>
    <w:p w:rsidR="00CD4482" w:rsidRDefault="007F2D84">
      <w:pPr>
        <w:ind w:left="1440"/>
        <w:jc w:val="both"/>
        <w:rPr>
          <w:rFonts w:ascii="Arial" w:hAnsi="Arial" w:cs="Arial"/>
          <w:color w:val="000000"/>
          <w:sz w:val="22"/>
          <w:szCs w:val="22"/>
        </w:rPr>
      </w:pPr>
      <w:r>
        <w:rPr>
          <w:rFonts w:ascii="Arial" w:hAnsi="Arial" w:cs="Arial"/>
          <w:color w:val="000000"/>
          <w:sz w:val="22"/>
          <w:szCs w:val="22"/>
        </w:rPr>
        <w:t>In the event and to the extent that the Company is permitted or required to indemnify any Ins</w:t>
      </w:r>
      <w:r>
        <w:rPr>
          <w:rFonts w:ascii="Arial" w:hAnsi="Arial" w:cs="Arial"/>
          <w:color w:val="000000"/>
          <w:sz w:val="22"/>
          <w:szCs w:val="22"/>
        </w:rPr>
        <w:t xml:space="preserve">ured Person in respect of a Claim, but for whatever reason fails or refuses to do so, then the Insurer shall pay on behalf of the Insured Person any Loss arising such Claim. In such event, the Retention applicable to ‘Company Reimbursement; cover shall be </w:t>
      </w:r>
      <w:r>
        <w:rPr>
          <w:rFonts w:ascii="Arial" w:hAnsi="Arial" w:cs="Arial"/>
          <w:color w:val="000000"/>
          <w:sz w:val="22"/>
          <w:szCs w:val="22"/>
        </w:rPr>
        <w:t>paid by the Company to the Insurer. In the event that the Company is placed in liquidation (other than voluntary liquidation) no Retention shall pally.</w:t>
      </w:r>
    </w:p>
    <w:p w:rsidR="00CD4482" w:rsidRDefault="00CD4482">
      <w:pPr>
        <w:jc w:val="both"/>
        <w:rPr>
          <w:rFonts w:ascii="Arial" w:hAnsi="Arial" w:cs="Arial"/>
          <w:color w:val="000000"/>
          <w:sz w:val="22"/>
          <w:szCs w:val="22"/>
        </w:rPr>
      </w:pPr>
    </w:p>
    <w:p w:rsidR="00CD4482" w:rsidRDefault="007F2D84">
      <w:pPr>
        <w:jc w:val="both"/>
        <w:rPr>
          <w:rFonts w:ascii="Arial" w:hAnsi="Arial" w:cs="Arial"/>
          <w:color w:val="000000"/>
          <w:sz w:val="22"/>
          <w:szCs w:val="22"/>
        </w:rPr>
      </w:pPr>
      <w:r>
        <w:rPr>
          <w:rFonts w:ascii="Arial" w:hAnsi="Arial" w:cs="Arial"/>
          <w:color w:val="000000"/>
          <w:sz w:val="22"/>
          <w:szCs w:val="22"/>
        </w:rPr>
        <w:t>5.4</w:t>
      </w:r>
      <w:r>
        <w:rPr>
          <w:rFonts w:ascii="Arial" w:hAnsi="Arial" w:cs="Arial"/>
          <w:color w:val="000000"/>
          <w:sz w:val="22"/>
          <w:szCs w:val="22"/>
        </w:rPr>
        <w:tab/>
        <w:t>How to Give Notice and Report a Claim.</w:t>
      </w:r>
    </w:p>
    <w:p w:rsidR="00CD4482" w:rsidRDefault="00CD4482">
      <w:pPr>
        <w:jc w:val="both"/>
        <w:rPr>
          <w:rFonts w:ascii="Arial" w:hAnsi="Arial" w:cs="Arial"/>
          <w:color w:val="000000"/>
          <w:sz w:val="22"/>
          <w:szCs w:val="22"/>
        </w:rPr>
      </w:pPr>
    </w:p>
    <w:p w:rsidR="00CD4482" w:rsidRDefault="007F2D84">
      <w:pPr>
        <w:numPr>
          <w:ilvl w:val="0"/>
          <w:numId w:val="15"/>
        </w:numPr>
        <w:jc w:val="both"/>
        <w:rPr>
          <w:rFonts w:ascii="Arial" w:hAnsi="Arial" w:cs="Arial"/>
          <w:color w:val="000000"/>
          <w:sz w:val="22"/>
          <w:szCs w:val="22"/>
        </w:rPr>
      </w:pPr>
      <w:r>
        <w:rPr>
          <w:rFonts w:ascii="Arial" w:hAnsi="Arial" w:cs="Arial"/>
          <w:color w:val="000000"/>
          <w:sz w:val="22"/>
          <w:szCs w:val="22"/>
        </w:rPr>
        <w:t>Notice of a Claim or of circumstances which may result in a</w:t>
      </w:r>
      <w:r>
        <w:rPr>
          <w:rFonts w:ascii="Arial" w:hAnsi="Arial" w:cs="Arial"/>
          <w:color w:val="000000"/>
          <w:sz w:val="22"/>
          <w:szCs w:val="22"/>
        </w:rPr>
        <w:t xml:space="preserve"> Claim shall be given in writing to Cornerstone Insurance (Nigeria) </w:t>
      </w:r>
      <w:proofErr w:type="spellStart"/>
      <w:r>
        <w:rPr>
          <w:rFonts w:ascii="Arial" w:hAnsi="Arial" w:cs="Arial"/>
          <w:color w:val="000000"/>
          <w:sz w:val="22"/>
          <w:szCs w:val="22"/>
        </w:rPr>
        <w:t>Plc</w:t>
      </w:r>
      <w:proofErr w:type="spellEnd"/>
      <w:r>
        <w:rPr>
          <w:rFonts w:ascii="Arial" w:hAnsi="Arial" w:cs="Arial"/>
          <w:color w:val="000000"/>
          <w:sz w:val="22"/>
          <w:szCs w:val="22"/>
        </w:rPr>
        <w:t xml:space="preserve">, 1, </w:t>
      </w:r>
      <w:proofErr w:type="spellStart"/>
      <w:r>
        <w:rPr>
          <w:rFonts w:ascii="Arial" w:hAnsi="Arial" w:cs="Arial"/>
          <w:color w:val="000000"/>
          <w:sz w:val="22"/>
          <w:szCs w:val="22"/>
        </w:rPr>
        <w:t>Idowu</w:t>
      </w:r>
      <w:proofErr w:type="spellEnd"/>
      <w:r>
        <w:rPr>
          <w:rFonts w:ascii="Arial" w:hAnsi="Arial" w:cs="Arial"/>
          <w:color w:val="000000"/>
          <w:sz w:val="22"/>
          <w:szCs w:val="22"/>
        </w:rPr>
        <w:t xml:space="preserve"> Taylor Street, Victoria Island, Lagos, or by fax to 2806526-7. If posted the date of posting shall constitute the date that notice was given, and proof of posting shall be su</w:t>
      </w:r>
      <w:r>
        <w:rPr>
          <w:rFonts w:ascii="Arial" w:hAnsi="Arial" w:cs="Arial"/>
          <w:color w:val="000000"/>
          <w:sz w:val="22"/>
          <w:szCs w:val="22"/>
        </w:rPr>
        <w:t>fficient proof of notice.</w:t>
      </w:r>
    </w:p>
    <w:p w:rsidR="00CD4482" w:rsidRDefault="00CD4482">
      <w:pPr>
        <w:ind w:left="1440"/>
        <w:jc w:val="both"/>
        <w:rPr>
          <w:rFonts w:ascii="Arial" w:hAnsi="Arial" w:cs="Arial"/>
          <w:color w:val="000000"/>
          <w:sz w:val="22"/>
          <w:szCs w:val="22"/>
        </w:rPr>
      </w:pPr>
    </w:p>
    <w:p w:rsidR="00CD4482" w:rsidRDefault="007F2D84">
      <w:pPr>
        <w:numPr>
          <w:ilvl w:val="0"/>
          <w:numId w:val="15"/>
        </w:numPr>
        <w:jc w:val="both"/>
        <w:rPr>
          <w:rFonts w:ascii="Arial" w:hAnsi="Arial" w:cs="Arial"/>
          <w:color w:val="000000"/>
          <w:sz w:val="22"/>
          <w:szCs w:val="22"/>
        </w:rPr>
      </w:pPr>
      <w:r>
        <w:rPr>
          <w:rFonts w:ascii="Arial" w:hAnsi="Arial" w:cs="Arial"/>
          <w:color w:val="000000"/>
          <w:sz w:val="22"/>
          <w:szCs w:val="22"/>
        </w:rPr>
        <w:t>The Insured shall, as a condition precedent to the obligations of the Insurer under this Policy, give written notice to the Insurer of any Claim made against an Insured as soon as practicable and either:</w:t>
      </w:r>
    </w:p>
    <w:p w:rsidR="00CD4482" w:rsidRDefault="007F2D84">
      <w:pPr>
        <w:numPr>
          <w:ilvl w:val="0"/>
          <w:numId w:val="16"/>
        </w:numPr>
        <w:jc w:val="both"/>
        <w:rPr>
          <w:rFonts w:ascii="Arial" w:hAnsi="Arial" w:cs="Arial"/>
          <w:color w:val="000000"/>
          <w:sz w:val="22"/>
          <w:szCs w:val="22"/>
        </w:rPr>
      </w:pPr>
      <w:r>
        <w:rPr>
          <w:rFonts w:ascii="Arial" w:hAnsi="Arial" w:cs="Arial"/>
          <w:color w:val="000000"/>
          <w:sz w:val="22"/>
          <w:szCs w:val="22"/>
        </w:rPr>
        <w:lastRenderedPageBreak/>
        <w:t>Anytime during the Policy</w:t>
      </w:r>
      <w:r>
        <w:rPr>
          <w:rFonts w:ascii="Arial" w:hAnsi="Arial" w:cs="Arial"/>
          <w:color w:val="000000"/>
          <w:sz w:val="22"/>
          <w:szCs w:val="22"/>
        </w:rPr>
        <w:t xml:space="preserve"> Period or during the Discovery Period; or </w:t>
      </w:r>
    </w:p>
    <w:p w:rsidR="00CD4482" w:rsidRDefault="00CD4482">
      <w:pPr>
        <w:ind w:left="1800"/>
        <w:jc w:val="both"/>
        <w:rPr>
          <w:rFonts w:ascii="Arial" w:hAnsi="Arial" w:cs="Arial"/>
          <w:color w:val="000000"/>
          <w:sz w:val="22"/>
          <w:szCs w:val="22"/>
        </w:rPr>
      </w:pPr>
    </w:p>
    <w:p w:rsidR="00CD4482" w:rsidRDefault="007F2D84">
      <w:pPr>
        <w:numPr>
          <w:ilvl w:val="0"/>
          <w:numId w:val="16"/>
        </w:numPr>
        <w:jc w:val="both"/>
        <w:rPr>
          <w:rFonts w:ascii="Arial" w:hAnsi="Arial" w:cs="Arial"/>
          <w:color w:val="000000"/>
          <w:sz w:val="22"/>
          <w:szCs w:val="22"/>
        </w:rPr>
      </w:pPr>
      <w:r>
        <w:rPr>
          <w:rFonts w:ascii="Arial" w:hAnsi="Arial" w:cs="Arial"/>
          <w:color w:val="000000"/>
          <w:sz w:val="22"/>
          <w:szCs w:val="22"/>
        </w:rPr>
        <w:t>Within 30 days after the end of the Policy Period or the Discovery Period, as long as such Claim(s) is reported not later than 30 days after the date such Claim was first made against an Insured.</w:t>
      </w:r>
    </w:p>
    <w:p w:rsidR="00CD4482" w:rsidRDefault="00CD4482">
      <w:pPr>
        <w:jc w:val="both"/>
        <w:rPr>
          <w:rFonts w:ascii="Arial" w:hAnsi="Arial" w:cs="Arial"/>
          <w:color w:val="000000"/>
          <w:sz w:val="22"/>
          <w:szCs w:val="22"/>
        </w:rPr>
      </w:pPr>
    </w:p>
    <w:p w:rsidR="00CD4482" w:rsidRDefault="007F2D84">
      <w:pPr>
        <w:numPr>
          <w:ilvl w:val="0"/>
          <w:numId w:val="15"/>
        </w:numPr>
        <w:jc w:val="both"/>
        <w:rPr>
          <w:rFonts w:ascii="Arial" w:hAnsi="Arial" w:cs="Arial"/>
          <w:color w:val="000000"/>
          <w:sz w:val="22"/>
          <w:szCs w:val="22"/>
        </w:rPr>
      </w:pPr>
      <w:r>
        <w:rPr>
          <w:rFonts w:ascii="Arial" w:hAnsi="Arial" w:cs="Arial"/>
          <w:color w:val="000000"/>
          <w:sz w:val="22"/>
          <w:szCs w:val="22"/>
        </w:rPr>
        <w:t>If, during the</w:t>
      </w:r>
      <w:r>
        <w:rPr>
          <w:rFonts w:ascii="Arial" w:hAnsi="Arial" w:cs="Arial"/>
          <w:color w:val="000000"/>
          <w:sz w:val="22"/>
          <w:szCs w:val="22"/>
        </w:rPr>
        <w:t xml:space="preserve"> Policy Period or during the Discovery Period written notice of a Claim against an Insured has been given to the Insurer pursuant to the terms and conditions of this Policy, then any further claim arising out of, based upon or attributable to the facts all</w:t>
      </w:r>
      <w:r>
        <w:rPr>
          <w:rFonts w:ascii="Arial" w:hAnsi="Arial" w:cs="Arial"/>
          <w:color w:val="000000"/>
          <w:sz w:val="22"/>
          <w:szCs w:val="22"/>
        </w:rPr>
        <w:t>eged in the Claim previously notified to the Insurer or alleging a single Wrongful Act which is the same as or related to any Wrongful Act alleged in the previously notified Claim, shall be considered  made against the Insured and reported to the Insurer a</w:t>
      </w:r>
      <w:r>
        <w:rPr>
          <w:rFonts w:ascii="Arial" w:hAnsi="Arial" w:cs="Arial"/>
          <w:color w:val="000000"/>
          <w:sz w:val="22"/>
          <w:szCs w:val="22"/>
        </w:rPr>
        <w:t>t the time the first notice was given.</w:t>
      </w:r>
    </w:p>
    <w:p w:rsidR="00CD4482" w:rsidRDefault="00CD4482">
      <w:pPr>
        <w:ind w:left="1440"/>
        <w:jc w:val="both"/>
        <w:rPr>
          <w:rFonts w:ascii="Arial" w:hAnsi="Arial" w:cs="Arial"/>
          <w:color w:val="000000"/>
          <w:sz w:val="22"/>
          <w:szCs w:val="22"/>
        </w:rPr>
      </w:pPr>
    </w:p>
    <w:p w:rsidR="00CD4482" w:rsidRDefault="007F2D84">
      <w:pPr>
        <w:numPr>
          <w:ilvl w:val="0"/>
          <w:numId w:val="15"/>
        </w:numPr>
        <w:jc w:val="both"/>
        <w:rPr>
          <w:rFonts w:ascii="Arial" w:hAnsi="Arial" w:cs="Arial"/>
          <w:color w:val="000000"/>
          <w:sz w:val="22"/>
          <w:szCs w:val="22"/>
        </w:rPr>
      </w:pPr>
      <w:r>
        <w:rPr>
          <w:rFonts w:ascii="Arial" w:hAnsi="Arial" w:cs="Arial"/>
          <w:color w:val="000000"/>
          <w:sz w:val="22"/>
          <w:szCs w:val="22"/>
        </w:rPr>
        <w:t>If during the Policy Period or during the Discovery Period, any of the Insured shall become aware of any circumstances which may reasonably be excepted to give rise to a Claim being made against an Insured, such an I</w:t>
      </w:r>
      <w:r>
        <w:rPr>
          <w:rFonts w:ascii="Arial" w:hAnsi="Arial" w:cs="Arial"/>
          <w:color w:val="000000"/>
          <w:sz w:val="22"/>
          <w:szCs w:val="22"/>
        </w:rPr>
        <w:t>nsured shall give written notice to the Insurer of the circumstances and the reasons for anticipating a Claim, with full particulars as to dates and persons involved. Any Claim which is subsequently made against an Insured and reported to the Insurer arisi</w:t>
      </w:r>
      <w:r>
        <w:rPr>
          <w:rFonts w:ascii="Arial" w:hAnsi="Arial" w:cs="Arial"/>
          <w:color w:val="000000"/>
          <w:sz w:val="22"/>
          <w:szCs w:val="22"/>
        </w:rPr>
        <w:t>ng out of, based upon or attributable to the circumstances or alleging any Wrongful Act which is the same as or related to any Wrongful Act alleged or contained in those circumstances, shall be considered made against the Insured and reported to the Insure</w:t>
      </w:r>
      <w:r>
        <w:rPr>
          <w:rFonts w:ascii="Arial" w:hAnsi="Arial" w:cs="Arial"/>
          <w:color w:val="000000"/>
          <w:sz w:val="22"/>
          <w:szCs w:val="22"/>
        </w:rPr>
        <w:t>r at the time the notice of the circumstances was first given.</w:t>
      </w:r>
    </w:p>
    <w:p w:rsidR="00CD4482" w:rsidRDefault="00CD4482">
      <w:pPr>
        <w:pStyle w:val="ListParagraph"/>
        <w:jc w:val="both"/>
        <w:rPr>
          <w:rFonts w:ascii="Arial" w:hAnsi="Arial" w:cs="Arial"/>
          <w:color w:val="000000"/>
          <w:sz w:val="22"/>
          <w:szCs w:val="22"/>
        </w:rPr>
      </w:pPr>
    </w:p>
    <w:p w:rsidR="00CD4482" w:rsidRDefault="007F2D84">
      <w:pPr>
        <w:numPr>
          <w:ilvl w:val="0"/>
          <w:numId w:val="15"/>
        </w:numPr>
        <w:jc w:val="both"/>
        <w:rPr>
          <w:rFonts w:ascii="Arial" w:hAnsi="Arial" w:cs="Arial"/>
          <w:color w:val="000000"/>
          <w:sz w:val="22"/>
          <w:szCs w:val="22"/>
        </w:rPr>
      </w:pPr>
      <w:r>
        <w:rPr>
          <w:rFonts w:ascii="Arial" w:hAnsi="Arial" w:cs="Arial"/>
          <w:color w:val="000000"/>
          <w:sz w:val="22"/>
          <w:szCs w:val="22"/>
        </w:rPr>
        <w:t>Any Claim made after the expiry of the Policy Period or applicable Discovery period which alleges, arises out of, is based upon or attributable to any fact alleged in, or Wrongful Act which is</w:t>
      </w:r>
      <w:r>
        <w:rPr>
          <w:rFonts w:ascii="Arial" w:hAnsi="Arial" w:cs="Arial"/>
          <w:color w:val="000000"/>
          <w:sz w:val="22"/>
          <w:szCs w:val="22"/>
        </w:rPr>
        <w:t xml:space="preserve"> pertinent to a Claim first made during the Policy Period (or applicable Discovery Period) or circumstance reasonably expected to give rise to a Claim, which was notified to the Insurer  during the Policy Period, (or applicable Discovery Period) will be ac</w:t>
      </w:r>
      <w:r>
        <w:rPr>
          <w:rFonts w:ascii="Arial" w:hAnsi="Arial" w:cs="Arial"/>
          <w:color w:val="000000"/>
          <w:sz w:val="22"/>
          <w:szCs w:val="22"/>
        </w:rPr>
        <w:t>cepted by the Insurer as having been made at the same time as the previously notified Claim was made , and notified at the same time as the previously notified Claim or circumstance.</w:t>
      </w:r>
    </w:p>
    <w:p w:rsidR="00CD4482" w:rsidRDefault="00CD4482">
      <w:pPr>
        <w:pStyle w:val="ListParagraph"/>
        <w:jc w:val="both"/>
        <w:rPr>
          <w:rFonts w:ascii="Arial" w:hAnsi="Arial" w:cs="Arial"/>
          <w:color w:val="000000"/>
          <w:sz w:val="22"/>
          <w:szCs w:val="22"/>
        </w:rPr>
      </w:pPr>
    </w:p>
    <w:p w:rsidR="00CD4482" w:rsidRDefault="007F2D84">
      <w:pPr>
        <w:jc w:val="both"/>
        <w:rPr>
          <w:rFonts w:ascii="Arial" w:hAnsi="Arial" w:cs="Arial"/>
          <w:color w:val="000000"/>
          <w:sz w:val="22"/>
          <w:szCs w:val="22"/>
        </w:rPr>
      </w:pPr>
      <w:r>
        <w:rPr>
          <w:rFonts w:ascii="Arial" w:hAnsi="Arial" w:cs="Arial"/>
          <w:color w:val="000000"/>
          <w:sz w:val="22"/>
          <w:szCs w:val="22"/>
        </w:rPr>
        <w:t>Advancement of Costs</w:t>
      </w:r>
    </w:p>
    <w:p w:rsidR="00CD4482" w:rsidRDefault="00CD4482">
      <w:pPr>
        <w:jc w:val="both"/>
        <w:rPr>
          <w:rFonts w:ascii="Arial" w:hAnsi="Arial" w:cs="Arial"/>
          <w:color w:val="000000"/>
          <w:sz w:val="22"/>
          <w:szCs w:val="22"/>
        </w:rPr>
      </w:pPr>
    </w:p>
    <w:p w:rsidR="00CD4482" w:rsidRDefault="007F2D84">
      <w:pPr>
        <w:ind w:left="1440"/>
        <w:jc w:val="both"/>
        <w:rPr>
          <w:rFonts w:ascii="Arial" w:hAnsi="Arial" w:cs="Arial"/>
          <w:color w:val="000000"/>
          <w:sz w:val="22"/>
          <w:szCs w:val="22"/>
        </w:rPr>
      </w:pPr>
      <w:r>
        <w:rPr>
          <w:rFonts w:ascii="Arial" w:hAnsi="Arial" w:cs="Arial"/>
          <w:color w:val="000000"/>
          <w:sz w:val="22"/>
          <w:szCs w:val="22"/>
        </w:rPr>
        <w:t xml:space="preserve">The Insurer shall advance to the Insured </w:t>
      </w:r>
      <w:proofErr w:type="spellStart"/>
      <w:r>
        <w:rPr>
          <w:rFonts w:ascii="Arial" w:hAnsi="Arial" w:cs="Arial"/>
          <w:color w:val="000000"/>
          <w:sz w:val="22"/>
          <w:szCs w:val="22"/>
        </w:rPr>
        <w:t>Defence</w:t>
      </w:r>
      <w:proofErr w:type="spellEnd"/>
      <w:r>
        <w:rPr>
          <w:rFonts w:ascii="Arial" w:hAnsi="Arial" w:cs="Arial"/>
          <w:color w:val="000000"/>
          <w:sz w:val="22"/>
          <w:szCs w:val="22"/>
        </w:rPr>
        <w:t xml:space="preserve"> C</w:t>
      </w:r>
      <w:r>
        <w:rPr>
          <w:rFonts w:ascii="Arial" w:hAnsi="Arial" w:cs="Arial"/>
          <w:color w:val="000000"/>
          <w:sz w:val="22"/>
          <w:szCs w:val="22"/>
        </w:rPr>
        <w:t>osts under all insurance covers under this Policy before the final disposition of the Claim.</w:t>
      </w:r>
    </w:p>
    <w:p w:rsidR="00CD4482" w:rsidRDefault="007F2D84">
      <w:pPr>
        <w:ind w:left="1440"/>
        <w:jc w:val="both"/>
        <w:rPr>
          <w:rFonts w:ascii="Arial" w:hAnsi="Arial" w:cs="Arial"/>
          <w:color w:val="000000"/>
          <w:sz w:val="22"/>
          <w:szCs w:val="22"/>
        </w:rPr>
      </w:pPr>
      <w:r>
        <w:rPr>
          <w:rFonts w:ascii="Arial" w:hAnsi="Arial" w:cs="Arial"/>
          <w:color w:val="000000"/>
          <w:sz w:val="22"/>
          <w:szCs w:val="22"/>
        </w:rPr>
        <w:t>The advance payments by the Insurer shall be repaid to the Insurer by the Insured, severally according to their respective interests, in the event and to the exten</w:t>
      </w:r>
      <w:r>
        <w:rPr>
          <w:rFonts w:ascii="Arial" w:hAnsi="Arial" w:cs="Arial"/>
          <w:color w:val="000000"/>
          <w:sz w:val="22"/>
          <w:szCs w:val="22"/>
        </w:rPr>
        <w:t>t that the Insured shall not be entitled to payments of the Loss under the terms and conditions of this Policy.</w:t>
      </w:r>
    </w:p>
    <w:p w:rsidR="00CD4482" w:rsidRDefault="00CD4482">
      <w:pPr>
        <w:ind w:left="720"/>
        <w:jc w:val="both"/>
        <w:rPr>
          <w:rFonts w:ascii="Arial" w:hAnsi="Arial" w:cs="Arial"/>
          <w:color w:val="000000"/>
          <w:sz w:val="22"/>
          <w:szCs w:val="22"/>
        </w:rPr>
      </w:pPr>
    </w:p>
    <w:p w:rsidR="00CD4482" w:rsidRDefault="007F2D84">
      <w:pPr>
        <w:ind w:left="1440"/>
        <w:jc w:val="both"/>
        <w:rPr>
          <w:rFonts w:ascii="Arial" w:hAnsi="Arial" w:cs="Arial"/>
          <w:color w:val="000000"/>
          <w:sz w:val="22"/>
          <w:szCs w:val="22"/>
        </w:rPr>
      </w:pPr>
      <w:r>
        <w:rPr>
          <w:rFonts w:ascii="Arial" w:hAnsi="Arial" w:cs="Arial"/>
          <w:color w:val="000000"/>
          <w:sz w:val="22"/>
          <w:szCs w:val="22"/>
        </w:rPr>
        <w:t>In the event and to the extent that the Company is permitted or required to indemnify the Insured Persons but for whatever reason fails to do s</w:t>
      </w:r>
      <w:r>
        <w:rPr>
          <w:rFonts w:ascii="Arial" w:hAnsi="Arial" w:cs="Arial"/>
          <w:color w:val="000000"/>
          <w:sz w:val="22"/>
          <w:szCs w:val="22"/>
        </w:rPr>
        <w:t xml:space="preserve">o, the Insurer will advance all </w:t>
      </w:r>
      <w:proofErr w:type="spellStart"/>
      <w:r>
        <w:rPr>
          <w:rFonts w:ascii="Arial" w:hAnsi="Arial" w:cs="Arial"/>
          <w:color w:val="000000"/>
          <w:sz w:val="22"/>
          <w:szCs w:val="22"/>
        </w:rPr>
        <w:t>Defence</w:t>
      </w:r>
      <w:proofErr w:type="spellEnd"/>
      <w:r>
        <w:rPr>
          <w:rFonts w:ascii="Arial" w:hAnsi="Arial" w:cs="Arial"/>
          <w:color w:val="000000"/>
          <w:sz w:val="22"/>
          <w:szCs w:val="22"/>
        </w:rPr>
        <w:t xml:space="preserve"> Costs to the Insured on behalf of the </w:t>
      </w:r>
      <w:r>
        <w:rPr>
          <w:rFonts w:ascii="Arial" w:hAnsi="Arial" w:cs="Arial"/>
          <w:color w:val="000000"/>
          <w:sz w:val="22"/>
          <w:szCs w:val="22"/>
        </w:rPr>
        <w:lastRenderedPageBreak/>
        <w:t>Company. In this case, however, the Retention amount specified in item 8 of the Schedule shall be repaid by the Company to the Insurer, unless the Company is insolvent.</w:t>
      </w:r>
    </w:p>
    <w:p w:rsidR="00CD4482" w:rsidRDefault="00CD4482">
      <w:pPr>
        <w:jc w:val="both"/>
        <w:rPr>
          <w:rFonts w:ascii="Arial" w:hAnsi="Arial" w:cs="Arial"/>
          <w:color w:val="000000"/>
          <w:sz w:val="22"/>
          <w:szCs w:val="22"/>
        </w:rPr>
      </w:pPr>
    </w:p>
    <w:p w:rsidR="00CD4482" w:rsidRDefault="007F2D84">
      <w:pPr>
        <w:jc w:val="both"/>
        <w:rPr>
          <w:rFonts w:ascii="Arial" w:hAnsi="Arial" w:cs="Arial"/>
          <w:color w:val="000000"/>
          <w:sz w:val="22"/>
          <w:szCs w:val="22"/>
        </w:rPr>
      </w:pPr>
      <w:r>
        <w:rPr>
          <w:rFonts w:ascii="Arial" w:hAnsi="Arial" w:cs="Arial"/>
          <w:color w:val="000000"/>
          <w:sz w:val="22"/>
          <w:szCs w:val="22"/>
        </w:rPr>
        <w:t xml:space="preserve">5.5 </w:t>
      </w:r>
      <w:r>
        <w:rPr>
          <w:rFonts w:ascii="Arial" w:hAnsi="Arial" w:cs="Arial"/>
          <w:color w:val="000000"/>
          <w:sz w:val="22"/>
          <w:szCs w:val="22"/>
        </w:rPr>
        <w:tab/>
        <w:t>How</w:t>
      </w:r>
      <w:r>
        <w:rPr>
          <w:rFonts w:ascii="Arial" w:hAnsi="Arial" w:cs="Arial"/>
          <w:color w:val="000000"/>
          <w:sz w:val="22"/>
          <w:szCs w:val="22"/>
        </w:rPr>
        <w:t xml:space="preserve"> </w:t>
      </w:r>
      <w:proofErr w:type="spellStart"/>
      <w:r>
        <w:rPr>
          <w:rFonts w:ascii="Arial" w:hAnsi="Arial" w:cs="Arial"/>
          <w:color w:val="000000"/>
          <w:sz w:val="22"/>
          <w:szCs w:val="22"/>
        </w:rPr>
        <w:t>Defence</w:t>
      </w:r>
      <w:proofErr w:type="spellEnd"/>
      <w:r>
        <w:rPr>
          <w:rFonts w:ascii="Arial" w:hAnsi="Arial" w:cs="Arial"/>
          <w:color w:val="000000"/>
          <w:sz w:val="22"/>
          <w:szCs w:val="22"/>
        </w:rPr>
        <w:t xml:space="preserve"> will be conducted</w:t>
      </w:r>
    </w:p>
    <w:p w:rsidR="00CD4482" w:rsidRDefault="00CD4482">
      <w:pPr>
        <w:jc w:val="both"/>
        <w:rPr>
          <w:rFonts w:ascii="Arial" w:hAnsi="Arial" w:cs="Arial"/>
          <w:color w:val="000000"/>
          <w:sz w:val="22"/>
          <w:szCs w:val="22"/>
        </w:rPr>
      </w:pPr>
    </w:p>
    <w:p w:rsidR="00CD4482" w:rsidRDefault="007F2D84">
      <w:pPr>
        <w:ind w:left="720"/>
        <w:jc w:val="both"/>
        <w:rPr>
          <w:rFonts w:ascii="Arial" w:hAnsi="Arial" w:cs="Arial"/>
          <w:color w:val="000000"/>
          <w:sz w:val="22"/>
          <w:szCs w:val="22"/>
        </w:rPr>
      </w:pPr>
      <w:r>
        <w:rPr>
          <w:rFonts w:ascii="Arial" w:hAnsi="Arial" w:cs="Arial"/>
          <w:color w:val="000000"/>
          <w:sz w:val="22"/>
          <w:szCs w:val="22"/>
        </w:rPr>
        <w:t xml:space="preserve">The Insured shall have the right and duty to defend and contest any Claim made against them. The Insurer shall have the right to effectively associate with the Insured in the </w:t>
      </w:r>
      <w:proofErr w:type="spellStart"/>
      <w:r>
        <w:rPr>
          <w:rFonts w:ascii="Arial" w:hAnsi="Arial" w:cs="Arial"/>
          <w:color w:val="000000"/>
          <w:sz w:val="22"/>
          <w:szCs w:val="22"/>
        </w:rPr>
        <w:t>defence</w:t>
      </w:r>
      <w:proofErr w:type="spellEnd"/>
      <w:r>
        <w:rPr>
          <w:rFonts w:ascii="Arial" w:hAnsi="Arial" w:cs="Arial"/>
          <w:color w:val="000000"/>
          <w:sz w:val="22"/>
          <w:szCs w:val="22"/>
        </w:rPr>
        <w:t xml:space="preserve"> and settlement of any Claim that appears reas</w:t>
      </w:r>
      <w:r>
        <w:rPr>
          <w:rFonts w:ascii="Arial" w:hAnsi="Arial" w:cs="Arial"/>
          <w:color w:val="000000"/>
          <w:sz w:val="22"/>
          <w:szCs w:val="22"/>
        </w:rPr>
        <w:t>onably likely to involve the Insurer making payment under the Policy, including but not limited to effectively associating in the negotiation of any settlement.</w:t>
      </w:r>
    </w:p>
    <w:p w:rsidR="00CD4482" w:rsidRDefault="00CD4482">
      <w:pPr>
        <w:ind w:left="720"/>
        <w:jc w:val="both"/>
        <w:rPr>
          <w:rFonts w:ascii="Arial" w:hAnsi="Arial" w:cs="Arial"/>
          <w:color w:val="000000"/>
          <w:sz w:val="22"/>
          <w:szCs w:val="22"/>
        </w:rPr>
      </w:pPr>
    </w:p>
    <w:p w:rsidR="00CD4482" w:rsidRDefault="007F2D84">
      <w:pPr>
        <w:ind w:left="720"/>
        <w:jc w:val="both"/>
        <w:rPr>
          <w:rFonts w:ascii="Arial" w:hAnsi="Arial" w:cs="Arial"/>
          <w:color w:val="000000"/>
          <w:sz w:val="22"/>
          <w:szCs w:val="22"/>
        </w:rPr>
      </w:pPr>
      <w:r>
        <w:rPr>
          <w:rFonts w:ascii="Arial" w:hAnsi="Arial" w:cs="Arial"/>
          <w:color w:val="000000"/>
          <w:sz w:val="22"/>
          <w:szCs w:val="22"/>
        </w:rPr>
        <w:t>The Insured shall not admit or assume any liability, enter into any settlement agreement, stip</w:t>
      </w:r>
      <w:r>
        <w:rPr>
          <w:rFonts w:ascii="Arial" w:hAnsi="Arial" w:cs="Arial"/>
          <w:color w:val="000000"/>
          <w:sz w:val="22"/>
          <w:szCs w:val="22"/>
        </w:rPr>
        <w:t xml:space="preserve">ulate to any judgment or incur any </w:t>
      </w:r>
      <w:proofErr w:type="spellStart"/>
      <w:r>
        <w:rPr>
          <w:rFonts w:ascii="Arial" w:hAnsi="Arial" w:cs="Arial"/>
          <w:color w:val="000000"/>
          <w:sz w:val="22"/>
          <w:szCs w:val="22"/>
        </w:rPr>
        <w:t>Defence</w:t>
      </w:r>
      <w:proofErr w:type="spellEnd"/>
      <w:r>
        <w:rPr>
          <w:rFonts w:ascii="Arial" w:hAnsi="Arial" w:cs="Arial"/>
          <w:color w:val="000000"/>
          <w:sz w:val="22"/>
          <w:szCs w:val="22"/>
        </w:rPr>
        <w:t xml:space="preserve"> Costs without the prior written consent of the Insurer as a condition precedent to the Insurer’s liability for Loss arising out of the Claim. Only those settlements, stipulated judgments and </w:t>
      </w:r>
      <w:proofErr w:type="spellStart"/>
      <w:r>
        <w:rPr>
          <w:rFonts w:ascii="Arial" w:hAnsi="Arial" w:cs="Arial"/>
          <w:color w:val="000000"/>
          <w:sz w:val="22"/>
          <w:szCs w:val="22"/>
        </w:rPr>
        <w:t>Defence</w:t>
      </w:r>
      <w:proofErr w:type="spellEnd"/>
      <w:r>
        <w:rPr>
          <w:rFonts w:ascii="Arial" w:hAnsi="Arial" w:cs="Arial"/>
          <w:color w:val="000000"/>
          <w:sz w:val="22"/>
          <w:szCs w:val="22"/>
        </w:rPr>
        <w:t xml:space="preserve"> Costs that hav</w:t>
      </w:r>
      <w:r>
        <w:rPr>
          <w:rFonts w:ascii="Arial" w:hAnsi="Arial" w:cs="Arial"/>
          <w:color w:val="000000"/>
          <w:sz w:val="22"/>
          <w:szCs w:val="22"/>
        </w:rPr>
        <w:t xml:space="preserve">e been consented to by the Insurer shall be recoverable as Loss under the terms of this Policy. The Insurer’s consent shall not be unreasonably withheld, provided that the Insurer shall be entitled to effectively associate in the </w:t>
      </w:r>
      <w:proofErr w:type="spellStart"/>
      <w:r>
        <w:rPr>
          <w:rFonts w:ascii="Arial" w:hAnsi="Arial" w:cs="Arial"/>
          <w:color w:val="000000"/>
          <w:sz w:val="22"/>
          <w:szCs w:val="22"/>
        </w:rPr>
        <w:t>defence</w:t>
      </w:r>
      <w:proofErr w:type="spellEnd"/>
      <w:r>
        <w:rPr>
          <w:rFonts w:ascii="Arial" w:hAnsi="Arial" w:cs="Arial"/>
          <w:color w:val="000000"/>
          <w:sz w:val="22"/>
          <w:szCs w:val="22"/>
        </w:rPr>
        <w:t xml:space="preserve"> and the negotiatio</w:t>
      </w:r>
      <w:r>
        <w:rPr>
          <w:rFonts w:ascii="Arial" w:hAnsi="Arial" w:cs="Arial"/>
          <w:color w:val="000000"/>
          <w:sz w:val="22"/>
          <w:szCs w:val="22"/>
        </w:rPr>
        <w:t>n of any settlement of any Claim in order to reach a decision as to reasonableness.</w:t>
      </w:r>
    </w:p>
    <w:p w:rsidR="00CD4482" w:rsidRDefault="00CD4482">
      <w:pPr>
        <w:ind w:left="720"/>
        <w:jc w:val="both"/>
        <w:rPr>
          <w:rFonts w:ascii="Arial" w:hAnsi="Arial" w:cs="Arial"/>
          <w:color w:val="000000"/>
          <w:sz w:val="22"/>
          <w:szCs w:val="22"/>
        </w:rPr>
      </w:pPr>
    </w:p>
    <w:p w:rsidR="00CD4482" w:rsidRDefault="007F2D84">
      <w:pPr>
        <w:ind w:left="720"/>
        <w:jc w:val="both"/>
        <w:rPr>
          <w:rFonts w:ascii="Arial" w:hAnsi="Arial" w:cs="Arial"/>
          <w:color w:val="000000"/>
          <w:sz w:val="22"/>
          <w:szCs w:val="22"/>
        </w:rPr>
      </w:pPr>
      <w:r>
        <w:rPr>
          <w:rFonts w:ascii="Arial" w:hAnsi="Arial" w:cs="Arial"/>
          <w:color w:val="000000"/>
          <w:sz w:val="22"/>
          <w:szCs w:val="22"/>
        </w:rPr>
        <w:t xml:space="preserve">The Insured shall give the Insurer full co-operation and all information as it may reasonably require as a condition precedent to the Insurer’s liability for Loss arising </w:t>
      </w:r>
      <w:r>
        <w:rPr>
          <w:rFonts w:ascii="Arial" w:hAnsi="Arial" w:cs="Arial"/>
          <w:color w:val="000000"/>
          <w:sz w:val="22"/>
          <w:szCs w:val="22"/>
        </w:rPr>
        <w:t>out of the Claim. In the event that a dispute arises between the Insurer and the Insured regarding whether or not to contest any legal proceedings none of the Insured shall be required to contest any legal proceedings unless a Senior Lawyer or equivalent (</w:t>
      </w:r>
      <w:r>
        <w:rPr>
          <w:rFonts w:ascii="Arial" w:hAnsi="Arial" w:cs="Arial"/>
          <w:color w:val="000000"/>
          <w:sz w:val="22"/>
          <w:szCs w:val="22"/>
        </w:rPr>
        <w:t>to be mutually agreed by the Policyholder and Insurer) shall advise that the proceedings should be contested. The cost of the Senior Lawyer shall be borne by the Insurer.</w:t>
      </w:r>
    </w:p>
    <w:p w:rsidR="00CD4482" w:rsidRDefault="00CD4482">
      <w:pPr>
        <w:ind w:left="720"/>
        <w:jc w:val="both"/>
        <w:rPr>
          <w:rFonts w:ascii="Arial" w:hAnsi="Arial" w:cs="Arial"/>
          <w:color w:val="000000"/>
          <w:sz w:val="22"/>
          <w:szCs w:val="22"/>
        </w:rPr>
      </w:pPr>
    </w:p>
    <w:p w:rsidR="00CD4482" w:rsidRDefault="007F2D84">
      <w:pPr>
        <w:ind w:left="720"/>
        <w:jc w:val="both"/>
        <w:rPr>
          <w:rFonts w:ascii="Arial" w:hAnsi="Arial" w:cs="Arial"/>
          <w:color w:val="000000"/>
          <w:sz w:val="22"/>
          <w:szCs w:val="22"/>
        </w:rPr>
      </w:pPr>
      <w:r>
        <w:rPr>
          <w:rFonts w:ascii="Arial" w:hAnsi="Arial" w:cs="Arial"/>
          <w:color w:val="000000"/>
          <w:sz w:val="22"/>
          <w:szCs w:val="22"/>
        </w:rPr>
        <w:t xml:space="preserve">The Insurer will accept as reasonable and necessary the retention of separate legal </w:t>
      </w:r>
      <w:r>
        <w:rPr>
          <w:rFonts w:ascii="Arial" w:hAnsi="Arial" w:cs="Arial"/>
          <w:color w:val="000000"/>
          <w:sz w:val="22"/>
          <w:szCs w:val="22"/>
        </w:rPr>
        <w:t>representation to the extent required by a material conflict of interest between any Insured Persons.</w:t>
      </w:r>
    </w:p>
    <w:p w:rsidR="00CD4482" w:rsidRDefault="00CD4482">
      <w:pPr>
        <w:jc w:val="both"/>
        <w:rPr>
          <w:rFonts w:ascii="Arial" w:hAnsi="Arial" w:cs="Arial"/>
          <w:color w:val="000000"/>
          <w:sz w:val="22"/>
          <w:szCs w:val="22"/>
        </w:rPr>
      </w:pPr>
    </w:p>
    <w:p w:rsidR="00CD4482" w:rsidRDefault="007F2D84">
      <w:pPr>
        <w:ind w:firstLine="720"/>
        <w:jc w:val="both"/>
        <w:rPr>
          <w:rFonts w:ascii="Arial" w:hAnsi="Arial" w:cs="Arial"/>
          <w:color w:val="000000"/>
          <w:sz w:val="22"/>
          <w:szCs w:val="22"/>
        </w:rPr>
      </w:pPr>
      <w:r>
        <w:rPr>
          <w:rFonts w:ascii="Arial" w:hAnsi="Arial" w:cs="Arial"/>
          <w:color w:val="000000"/>
          <w:sz w:val="22"/>
          <w:szCs w:val="22"/>
        </w:rPr>
        <w:t>Settlement Disputes</w:t>
      </w:r>
    </w:p>
    <w:p w:rsidR="00CD4482" w:rsidRDefault="007F2D84">
      <w:pPr>
        <w:jc w:val="both"/>
        <w:rPr>
          <w:rFonts w:ascii="Arial" w:hAnsi="Arial" w:cs="Arial"/>
          <w:color w:val="000000"/>
          <w:sz w:val="22"/>
          <w:szCs w:val="22"/>
          <w:lang w:val="en-GB"/>
        </w:rPr>
      </w:pPr>
      <w:r>
        <w:rPr>
          <w:rFonts w:ascii="Arial" w:hAnsi="Arial" w:cs="Arial"/>
          <w:color w:val="000000"/>
          <w:sz w:val="22"/>
          <w:szCs w:val="22"/>
          <w:lang w:val="en-GB"/>
        </w:rPr>
        <w:tab/>
      </w:r>
    </w:p>
    <w:p w:rsidR="00CD4482" w:rsidRDefault="007F2D84">
      <w:pPr>
        <w:ind w:left="720"/>
        <w:jc w:val="both"/>
        <w:rPr>
          <w:rFonts w:ascii="Arial" w:hAnsi="Arial" w:cs="Arial"/>
          <w:color w:val="000000"/>
          <w:sz w:val="22"/>
          <w:szCs w:val="22"/>
          <w:lang w:val="en-GB"/>
        </w:rPr>
      </w:pPr>
      <w:r>
        <w:rPr>
          <w:rFonts w:ascii="Arial" w:hAnsi="Arial" w:cs="Arial"/>
          <w:color w:val="000000"/>
          <w:sz w:val="22"/>
          <w:szCs w:val="22"/>
          <w:lang w:val="en-GB"/>
        </w:rPr>
        <w:t xml:space="preserve">If the Insurer recommends that a Claim should be settled, the Insured may elect to continue the defence of that Claim without the </w:t>
      </w:r>
      <w:r>
        <w:rPr>
          <w:rFonts w:ascii="Arial" w:hAnsi="Arial" w:cs="Arial"/>
          <w:color w:val="000000"/>
          <w:sz w:val="22"/>
          <w:szCs w:val="22"/>
          <w:lang w:val="en-GB"/>
        </w:rPr>
        <w:t>Insurer’s prior written consent provided that the Insurer’s Liability for Loss arising from that Claim shall not exceed the amount for which that Claim could have been settled plus the Defence Costs incurred to the date such settlement was recommended in w</w:t>
      </w:r>
      <w:r>
        <w:rPr>
          <w:rFonts w:ascii="Arial" w:hAnsi="Arial" w:cs="Arial"/>
          <w:color w:val="000000"/>
          <w:sz w:val="22"/>
          <w:szCs w:val="22"/>
          <w:lang w:val="en-GB"/>
        </w:rPr>
        <w:t>riting to the Insured.</w:t>
      </w:r>
    </w:p>
    <w:p w:rsidR="00CD4482" w:rsidRDefault="00CD4482">
      <w:pPr>
        <w:jc w:val="both"/>
        <w:rPr>
          <w:rFonts w:ascii="Arial" w:hAnsi="Arial" w:cs="Arial"/>
          <w:color w:val="000000"/>
          <w:sz w:val="22"/>
          <w:szCs w:val="22"/>
          <w:lang w:val="en-GB"/>
        </w:rPr>
      </w:pPr>
    </w:p>
    <w:p w:rsidR="00CD4482" w:rsidRDefault="007F2D84">
      <w:pPr>
        <w:ind w:left="720"/>
        <w:jc w:val="both"/>
        <w:rPr>
          <w:rFonts w:ascii="Arial" w:hAnsi="Arial" w:cs="Arial"/>
          <w:color w:val="000000"/>
          <w:sz w:val="22"/>
          <w:szCs w:val="22"/>
          <w:lang w:val="en-GB"/>
        </w:rPr>
      </w:pPr>
      <w:r>
        <w:rPr>
          <w:rFonts w:ascii="Arial" w:hAnsi="Arial" w:cs="Arial"/>
          <w:color w:val="000000"/>
          <w:sz w:val="22"/>
          <w:szCs w:val="22"/>
          <w:lang w:val="en-GB"/>
        </w:rPr>
        <w:t xml:space="preserve">A Senior Lawyer shall determine the amount for which that Claim could have been settled, taking into account the economics of the matter, the damages and costs which are likely to be recovered by the plaintiff, the likely costs of </w:t>
      </w:r>
      <w:r>
        <w:rPr>
          <w:rFonts w:ascii="Arial" w:hAnsi="Arial" w:cs="Arial"/>
          <w:color w:val="000000"/>
          <w:sz w:val="22"/>
          <w:szCs w:val="22"/>
          <w:lang w:val="en-GB"/>
        </w:rPr>
        <w:t>defence and the prospects of the Insured successfully defending the action. The costs of the Senior Lawyer’s determination shall be borne by the Insurer.</w:t>
      </w:r>
    </w:p>
    <w:p w:rsidR="00CD4482" w:rsidRDefault="00CD4482">
      <w:pPr>
        <w:ind w:left="720"/>
        <w:jc w:val="both"/>
        <w:rPr>
          <w:rFonts w:ascii="Arial" w:hAnsi="Arial" w:cs="Arial"/>
          <w:color w:val="000000"/>
          <w:sz w:val="22"/>
          <w:szCs w:val="22"/>
          <w:lang w:val="en-GB"/>
        </w:rPr>
      </w:pPr>
    </w:p>
    <w:p w:rsidR="00CD4482" w:rsidRDefault="007F2D84">
      <w:pPr>
        <w:jc w:val="both"/>
        <w:rPr>
          <w:rFonts w:ascii="Arial" w:hAnsi="Arial" w:cs="Arial"/>
          <w:color w:val="000000"/>
          <w:sz w:val="22"/>
          <w:szCs w:val="22"/>
        </w:rPr>
      </w:pPr>
      <w:r>
        <w:rPr>
          <w:rFonts w:ascii="Arial" w:hAnsi="Arial" w:cs="Arial"/>
          <w:color w:val="000000"/>
          <w:sz w:val="22"/>
          <w:szCs w:val="22"/>
        </w:rPr>
        <w:t xml:space="preserve">5.6 </w:t>
      </w:r>
      <w:r>
        <w:rPr>
          <w:rFonts w:ascii="Arial" w:hAnsi="Arial" w:cs="Arial"/>
          <w:color w:val="000000"/>
          <w:sz w:val="22"/>
          <w:szCs w:val="22"/>
        </w:rPr>
        <w:tab/>
        <w:t>Allocation</w:t>
      </w:r>
    </w:p>
    <w:p w:rsidR="00CD4482" w:rsidRDefault="00CD4482">
      <w:pPr>
        <w:jc w:val="both"/>
        <w:rPr>
          <w:rFonts w:ascii="Arial" w:hAnsi="Arial" w:cs="Arial"/>
          <w:color w:val="000000"/>
          <w:sz w:val="22"/>
          <w:szCs w:val="22"/>
        </w:rPr>
      </w:pPr>
    </w:p>
    <w:p w:rsidR="00CD4482" w:rsidRDefault="007F2D84">
      <w:pPr>
        <w:numPr>
          <w:ilvl w:val="0"/>
          <w:numId w:val="17"/>
        </w:numPr>
        <w:jc w:val="both"/>
        <w:rPr>
          <w:rFonts w:ascii="Arial" w:hAnsi="Arial" w:cs="Arial"/>
          <w:color w:val="000000"/>
          <w:sz w:val="22"/>
          <w:szCs w:val="22"/>
        </w:rPr>
      </w:pPr>
      <w:r>
        <w:rPr>
          <w:rFonts w:ascii="Arial" w:hAnsi="Arial" w:cs="Arial"/>
          <w:color w:val="000000"/>
          <w:sz w:val="22"/>
          <w:szCs w:val="22"/>
        </w:rPr>
        <w:t>Where, as between any Insured and any other Person, any Loss has been jointly or joi</w:t>
      </w:r>
      <w:r>
        <w:rPr>
          <w:rFonts w:ascii="Arial" w:hAnsi="Arial" w:cs="Arial"/>
          <w:color w:val="000000"/>
          <w:sz w:val="22"/>
          <w:szCs w:val="22"/>
        </w:rPr>
        <w:t>ntly and severally incurred, the Insurer’s liability under this policy is limited to the proportion of the Loss which represents a fair and equitable allocation between the Insured and those other persons taking into account the relative legal and financia</w:t>
      </w:r>
      <w:r>
        <w:rPr>
          <w:rFonts w:ascii="Arial" w:hAnsi="Arial" w:cs="Arial"/>
          <w:color w:val="000000"/>
          <w:sz w:val="22"/>
          <w:szCs w:val="22"/>
        </w:rPr>
        <w:t>l exposures of, and the relative benefits obtained by the Insured and those other Persons.</w:t>
      </w:r>
    </w:p>
    <w:p w:rsidR="00CD4482" w:rsidRDefault="00CD4482">
      <w:pPr>
        <w:ind w:left="1440"/>
        <w:jc w:val="both"/>
        <w:rPr>
          <w:rFonts w:ascii="Arial" w:hAnsi="Arial" w:cs="Arial"/>
          <w:color w:val="000000"/>
          <w:sz w:val="22"/>
          <w:szCs w:val="22"/>
        </w:rPr>
      </w:pPr>
    </w:p>
    <w:p w:rsidR="00CD4482" w:rsidRDefault="007F2D84">
      <w:pPr>
        <w:numPr>
          <w:ilvl w:val="0"/>
          <w:numId w:val="17"/>
        </w:numPr>
        <w:jc w:val="both"/>
        <w:rPr>
          <w:rFonts w:ascii="Arial" w:hAnsi="Arial" w:cs="Arial"/>
          <w:color w:val="000000"/>
          <w:sz w:val="22"/>
          <w:szCs w:val="22"/>
        </w:rPr>
      </w:pPr>
      <w:r>
        <w:rPr>
          <w:rFonts w:ascii="Arial" w:hAnsi="Arial" w:cs="Arial"/>
          <w:color w:val="000000"/>
          <w:sz w:val="22"/>
          <w:szCs w:val="22"/>
        </w:rPr>
        <w:t>In the event that any Claim involves both covered matters and matters not covered under this Policy, the Insurer’s liability under this Policy is limited to the pro</w:t>
      </w:r>
      <w:r>
        <w:rPr>
          <w:rFonts w:ascii="Arial" w:hAnsi="Arial" w:cs="Arial"/>
          <w:color w:val="000000"/>
          <w:sz w:val="22"/>
          <w:szCs w:val="22"/>
        </w:rPr>
        <w:t>portion of the Loss which represents a fair and proper allocation of a loss.</w:t>
      </w:r>
    </w:p>
    <w:p w:rsidR="00CD4482" w:rsidRDefault="00CD4482">
      <w:pPr>
        <w:pStyle w:val="ListParagraph"/>
        <w:jc w:val="both"/>
        <w:rPr>
          <w:rFonts w:ascii="Arial" w:hAnsi="Arial" w:cs="Arial"/>
          <w:color w:val="000000"/>
          <w:sz w:val="22"/>
          <w:szCs w:val="22"/>
        </w:rPr>
      </w:pPr>
    </w:p>
    <w:p w:rsidR="00CD4482" w:rsidRDefault="007F2D84">
      <w:pPr>
        <w:numPr>
          <w:ilvl w:val="0"/>
          <w:numId w:val="17"/>
        </w:numPr>
        <w:jc w:val="both"/>
        <w:rPr>
          <w:rFonts w:ascii="Arial" w:hAnsi="Arial" w:cs="Arial"/>
          <w:color w:val="000000"/>
          <w:sz w:val="22"/>
          <w:szCs w:val="22"/>
        </w:rPr>
      </w:pPr>
      <w:proofErr w:type="gramStart"/>
      <w:r>
        <w:rPr>
          <w:rFonts w:ascii="Arial" w:hAnsi="Arial" w:cs="Arial"/>
          <w:color w:val="000000"/>
          <w:sz w:val="22"/>
          <w:szCs w:val="22"/>
        </w:rPr>
        <w:t>any</w:t>
      </w:r>
      <w:proofErr w:type="gramEnd"/>
      <w:r>
        <w:rPr>
          <w:rFonts w:ascii="Arial" w:hAnsi="Arial" w:cs="Arial"/>
          <w:color w:val="000000"/>
          <w:sz w:val="22"/>
          <w:szCs w:val="22"/>
        </w:rPr>
        <w:t xml:space="preserve"> </w:t>
      </w:r>
      <w:proofErr w:type="spellStart"/>
      <w:r>
        <w:rPr>
          <w:rFonts w:ascii="Arial" w:hAnsi="Arial" w:cs="Arial"/>
          <w:color w:val="000000"/>
          <w:sz w:val="22"/>
          <w:szCs w:val="22"/>
        </w:rPr>
        <w:t>Defence</w:t>
      </w:r>
      <w:proofErr w:type="spellEnd"/>
      <w:r>
        <w:rPr>
          <w:rFonts w:ascii="Arial" w:hAnsi="Arial" w:cs="Arial"/>
          <w:color w:val="000000"/>
          <w:sz w:val="22"/>
          <w:szCs w:val="22"/>
        </w:rPr>
        <w:t xml:space="preserve"> Costs, judgments and/or settlements between the Insured and the Insurer taking into account the relative legal and financial exposures attributable to covered matters</w:t>
      </w:r>
      <w:r>
        <w:rPr>
          <w:rFonts w:ascii="Arial" w:hAnsi="Arial" w:cs="Arial"/>
          <w:color w:val="000000"/>
          <w:sz w:val="22"/>
          <w:szCs w:val="22"/>
        </w:rPr>
        <w:t xml:space="preserve"> and matters not covered under this Policy.</w:t>
      </w:r>
    </w:p>
    <w:p w:rsidR="00CD4482" w:rsidRDefault="00CD4482">
      <w:pPr>
        <w:ind w:left="1440"/>
        <w:jc w:val="both"/>
        <w:rPr>
          <w:rFonts w:ascii="Arial" w:hAnsi="Arial" w:cs="Arial"/>
          <w:color w:val="000000"/>
          <w:sz w:val="22"/>
          <w:szCs w:val="22"/>
        </w:rPr>
      </w:pPr>
    </w:p>
    <w:p w:rsidR="00CD4482" w:rsidRDefault="007F2D84">
      <w:pPr>
        <w:numPr>
          <w:ilvl w:val="0"/>
          <w:numId w:val="17"/>
        </w:numPr>
        <w:jc w:val="both"/>
        <w:rPr>
          <w:rFonts w:ascii="Arial" w:hAnsi="Arial" w:cs="Arial"/>
          <w:color w:val="000000"/>
          <w:sz w:val="22"/>
          <w:szCs w:val="22"/>
        </w:rPr>
      </w:pPr>
      <w:r>
        <w:rPr>
          <w:rFonts w:ascii="Arial" w:hAnsi="Arial" w:cs="Arial"/>
          <w:color w:val="000000"/>
          <w:sz w:val="22"/>
          <w:szCs w:val="22"/>
        </w:rPr>
        <w:t>Where the Insurer’s liability under this Policy is limited under this clause, the Insured and the Insurer must use their best endeavors to agree upon the allocation to be adopted by them as the fair and equitabl</w:t>
      </w:r>
      <w:r>
        <w:rPr>
          <w:rFonts w:ascii="Arial" w:hAnsi="Arial" w:cs="Arial"/>
          <w:color w:val="000000"/>
          <w:sz w:val="22"/>
          <w:szCs w:val="22"/>
        </w:rPr>
        <w:t>e allocation.</w:t>
      </w:r>
    </w:p>
    <w:p w:rsidR="00CD4482" w:rsidRDefault="00CD4482">
      <w:pPr>
        <w:ind w:left="1440"/>
        <w:jc w:val="both"/>
        <w:rPr>
          <w:rFonts w:ascii="Arial" w:hAnsi="Arial" w:cs="Arial"/>
          <w:color w:val="000000"/>
          <w:sz w:val="22"/>
          <w:szCs w:val="22"/>
        </w:rPr>
      </w:pPr>
    </w:p>
    <w:p w:rsidR="00CD4482" w:rsidRDefault="007F2D84">
      <w:pPr>
        <w:numPr>
          <w:ilvl w:val="0"/>
          <w:numId w:val="17"/>
        </w:numPr>
        <w:jc w:val="both"/>
        <w:rPr>
          <w:rFonts w:ascii="Arial" w:hAnsi="Arial" w:cs="Arial"/>
          <w:color w:val="000000"/>
          <w:sz w:val="22"/>
          <w:szCs w:val="22"/>
        </w:rPr>
      </w:pPr>
      <w:r>
        <w:rPr>
          <w:rFonts w:ascii="Arial" w:hAnsi="Arial" w:cs="Arial"/>
          <w:color w:val="000000"/>
          <w:sz w:val="22"/>
          <w:szCs w:val="22"/>
        </w:rPr>
        <w:t>If the parties are unable to agree, then the fair and equitable allocation is to be determined by a Senior Lawyer.</w:t>
      </w:r>
    </w:p>
    <w:p w:rsidR="00CD4482" w:rsidRDefault="00CD4482">
      <w:pPr>
        <w:ind w:left="1440"/>
        <w:jc w:val="both"/>
        <w:rPr>
          <w:rFonts w:ascii="Arial" w:hAnsi="Arial" w:cs="Arial"/>
          <w:color w:val="000000"/>
          <w:sz w:val="22"/>
          <w:szCs w:val="22"/>
        </w:rPr>
      </w:pPr>
    </w:p>
    <w:p w:rsidR="00CD4482" w:rsidRDefault="007F2D84">
      <w:pPr>
        <w:ind w:left="1440"/>
        <w:jc w:val="both"/>
        <w:rPr>
          <w:rFonts w:ascii="Arial" w:hAnsi="Arial" w:cs="Arial"/>
          <w:color w:val="000000"/>
          <w:sz w:val="22"/>
          <w:szCs w:val="22"/>
        </w:rPr>
      </w:pPr>
      <w:r>
        <w:rPr>
          <w:rFonts w:ascii="Arial" w:hAnsi="Arial" w:cs="Arial"/>
          <w:color w:val="000000"/>
          <w:sz w:val="22"/>
          <w:szCs w:val="22"/>
        </w:rPr>
        <w:t xml:space="preserve">The Senior Lawyer is to determine the fair and equitable allocation as an expert, not as an arbitrator. The Policyholder and </w:t>
      </w:r>
      <w:r>
        <w:rPr>
          <w:rFonts w:ascii="Arial" w:hAnsi="Arial" w:cs="Arial"/>
          <w:color w:val="000000"/>
          <w:sz w:val="22"/>
          <w:szCs w:val="22"/>
        </w:rPr>
        <w:t xml:space="preserve">the Insurer may make submissions to the Senior Lawyer. The Senior Lawyer is to take account of the parties’ submissions but the </w:t>
      </w:r>
      <w:proofErr w:type="gramStart"/>
      <w:r>
        <w:rPr>
          <w:rFonts w:ascii="Arial" w:hAnsi="Arial" w:cs="Arial"/>
          <w:color w:val="000000"/>
          <w:sz w:val="22"/>
          <w:szCs w:val="22"/>
        </w:rPr>
        <w:t>Senior</w:t>
      </w:r>
      <w:proofErr w:type="gramEnd"/>
      <w:r>
        <w:rPr>
          <w:rFonts w:ascii="Arial" w:hAnsi="Arial" w:cs="Arial"/>
          <w:color w:val="000000"/>
          <w:sz w:val="22"/>
          <w:szCs w:val="22"/>
        </w:rPr>
        <w:t xml:space="preserve"> lawyer is not to be fettered by such submissions and is to determine the fair and equitable allocation in accordance with</w:t>
      </w:r>
      <w:r>
        <w:rPr>
          <w:rFonts w:ascii="Arial" w:hAnsi="Arial" w:cs="Arial"/>
          <w:color w:val="000000"/>
          <w:sz w:val="22"/>
          <w:szCs w:val="22"/>
        </w:rPr>
        <w:t xml:space="preserve"> his or her own judgment and opinion.  The Senior Lawyer’s determination shall be final and binding. The costs of the Senior Lawyer’s determination are to be borne by the Insurer.</w:t>
      </w:r>
    </w:p>
    <w:p w:rsidR="00CD4482" w:rsidRDefault="00CD4482">
      <w:pPr>
        <w:ind w:left="1440"/>
        <w:jc w:val="both"/>
        <w:rPr>
          <w:rFonts w:ascii="Arial" w:hAnsi="Arial" w:cs="Arial"/>
          <w:color w:val="000000"/>
          <w:sz w:val="22"/>
          <w:szCs w:val="22"/>
        </w:rPr>
      </w:pPr>
    </w:p>
    <w:p w:rsidR="00CD4482" w:rsidRDefault="007F2D84">
      <w:pPr>
        <w:ind w:left="1440"/>
        <w:jc w:val="both"/>
        <w:rPr>
          <w:rFonts w:ascii="Arial" w:hAnsi="Arial" w:cs="Arial"/>
          <w:color w:val="000000"/>
          <w:sz w:val="22"/>
          <w:szCs w:val="22"/>
        </w:rPr>
      </w:pPr>
      <w:r>
        <w:rPr>
          <w:rFonts w:ascii="Arial" w:hAnsi="Arial" w:cs="Arial"/>
          <w:color w:val="000000"/>
          <w:sz w:val="22"/>
          <w:szCs w:val="22"/>
        </w:rPr>
        <w:t xml:space="preserve">In the event that a determination as to the amount of </w:t>
      </w:r>
      <w:proofErr w:type="spellStart"/>
      <w:r>
        <w:rPr>
          <w:rFonts w:ascii="Arial" w:hAnsi="Arial" w:cs="Arial"/>
          <w:color w:val="000000"/>
          <w:sz w:val="22"/>
          <w:szCs w:val="22"/>
        </w:rPr>
        <w:t>Defence</w:t>
      </w:r>
      <w:proofErr w:type="spellEnd"/>
      <w:r>
        <w:rPr>
          <w:rFonts w:ascii="Arial" w:hAnsi="Arial" w:cs="Arial"/>
          <w:color w:val="000000"/>
          <w:sz w:val="22"/>
          <w:szCs w:val="22"/>
        </w:rPr>
        <w:t xml:space="preserve"> Costs to be a</w:t>
      </w:r>
      <w:r>
        <w:rPr>
          <w:rFonts w:ascii="Arial" w:hAnsi="Arial" w:cs="Arial"/>
          <w:color w:val="000000"/>
          <w:sz w:val="22"/>
          <w:szCs w:val="22"/>
        </w:rPr>
        <w:t xml:space="preserve">dvanced to the Insured under this Policy cannot be agreed to, then the Insurer shall advance </w:t>
      </w:r>
      <w:proofErr w:type="spellStart"/>
      <w:r>
        <w:rPr>
          <w:rFonts w:ascii="Arial" w:hAnsi="Arial" w:cs="Arial"/>
          <w:color w:val="000000"/>
          <w:sz w:val="22"/>
          <w:szCs w:val="22"/>
        </w:rPr>
        <w:t>Defence</w:t>
      </w:r>
      <w:proofErr w:type="spellEnd"/>
      <w:r>
        <w:rPr>
          <w:rFonts w:ascii="Arial" w:hAnsi="Arial" w:cs="Arial"/>
          <w:color w:val="000000"/>
          <w:sz w:val="22"/>
          <w:szCs w:val="22"/>
        </w:rPr>
        <w:t xml:space="preserve"> Costs which the Insurer states to be fair and proper until a different amount shall be agreed upon or determined pursuant to the provisions of this Policy </w:t>
      </w:r>
      <w:r>
        <w:rPr>
          <w:rFonts w:ascii="Arial" w:hAnsi="Arial" w:cs="Arial"/>
          <w:color w:val="000000"/>
          <w:sz w:val="22"/>
          <w:szCs w:val="22"/>
        </w:rPr>
        <w:t xml:space="preserve">and applicable law. The fair and equitable allocation finally agreed or determined shall be applied retrospectively to any </w:t>
      </w:r>
      <w:proofErr w:type="spellStart"/>
      <w:r>
        <w:rPr>
          <w:rFonts w:ascii="Arial" w:hAnsi="Arial" w:cs="Arial"/>
          <w:color w:val="000000"/>
          <w:sz w:val="22"/>
          <w:szCs w:val="22"/>
        </w:rPr>
        <w:t>Defence</w:t>
      </w:r>
      <w:proofErr w:type="spellEnd"/>
      <w:r>
        <w:rPr>
          <w:rFonts w:ascii="Arial" w:hAnsi="Arial" w:cs="Arial"/>
          <w:color w:val="000000"/>
          <w:sz w:val="22"/>
          <w:szCs w:val="22"/>
        </w:rPr>
        <w:t xml:space="preserve"> Costs or other costs incurred prior to agreement or determination.</w:t>
      </w:r>
    </w:p>
    <w:p w:rsidR="00CD4482" w:rsidRDefault="00CD4482">
      <w:pPr>
        <w:jc w:val="both"/>
        <w:rPr>
          <w:rFonts w:ascii="Arial" w:hAnsi="Arial" w:cs="Arial"/>
          <w:color w:val="000000"/>
          <w:sz w:val="22"/>
          <w:szCs w:val="22"/>
        </w:rPr>
      </w:pPr>
    </w:p>
    <w:p w:rsidR="00CD4482" w:rsidRDefault="007F2D84">
      <w:pPr>
        <w:jc w:val="both"/>
        <w:rPr>
          <w:rFonts w:ascii="Arial" w:hAnsi="Arial" w:cs="Arial"/>
          <w:color w:val="000000"/>
          <w:sz w:val="22"/>
          <w:szCs w:val="22"/>
        </w:rPr>
      </w:pPr>
      <w:r>
        <w:rPr>
          <w:rFonts w:ascii="Arial" w:hAnsi="Arial" w:cs="Arial"/>
          <w:color w:val="000000"/>
          <w:sz w:val="22"/>
          <w:szCs w:val="22"/>
        </w:rPr>
        <w:t>5.7</w:t>
      </w:r>
      <w:r>
        <w:rPr>
          <w:rFonts w:ascii="Arial" w:hAnsi="Arial" w:cs="Arial"/>
          <w:color w:val="000000"/>
          <w:sz w:val="22"/>
          <w:szCs w:val="22"/>
        </w:rPr>
        <w:tab/>
        <w:t>Subrogation</w:t>
      </w:r>
    </w:p>
    <w:p w:rsidR="00CD4482" w:rsidRDefault="00CD4482">
      <w:pPr>
        <w:jc w:val="both"/>
        <w:rPr>
          <w:rFonts w:ascii="Arial" w:hAnsi="Arial" w:cs="Arial"/>
          <w:color w:val="000000"/>
          <w:sz w:val="22"/>
          <w:szCs w:val="22"/>
        </w:rPr>
      </w:pPr>
    </w:p>
    <w:p w:rsidR="00CD4482" w:rsidRDefault="007F2D84">
      <w:pPr>
        <w:ind w:left="720"/>
        <w:jc w:val="both"/>
        <w:rPr>
          <w:rFonts w:ascii="Arial" w:hAnsi="Arial" w:cs="Arial"/>
          <w:color w:val="000000"/>
          <w:sz w:val="22"/>
          <w:szCs w:val="22"/>
        </w:rPr>
      </w:pPr>
      <w:r>
        <w:rPr>
          <w:rFonts w:ascii="Arial" w:hAnsi="Arial" w:cs="Arial"/>
          <w:color w:val="000000"/>
          <w:sz w:val="22"/>
          <w:szCs w:val="22"/>
        </w:rPr>
        <w:t>In the event of any payment under this P</w:t>
      </w:r>
      <w:r>
        <w:rPr>
          <w:rFonts w:ascii="Arial" w:hAnsi="Arial" w:cs="Arial"/>
          <w:color w:val="000000"/>
          <w:sz w:val="22"/>
          <w:szCs w:val="22"/>
        </w:rPr>
        <w:t xml:space="preserve">olicy, the Insurer shall be subrogated to the extent of such payment to all of the Insured’s rights of recovery in respect of the payment, and the Insured shall execute all papers required and shall do everything that may be necessary to secure any rights </w:t>
      </w:r>
      <w:r>
        <w:rPr>
          <w:rFonts w:ascii="Arial" w:hAnsi="Arial" w:cs="Arial"/>
          <w:color w:val="000000"/>
          <w:sz w:val="22"/>
          <w:szCs w:val="22"/>
        </w:rPr>
        <w:t>including the execution of any documents necessary to enable the Insurer effectively to bring suit in the name of any of the Insured.</w:t>
      </w:r>
    </w:p>
    <w:p w:rsidR="00CD4482" w:rsidRDefault="00CD4482">
      <w:pPr>
        <w:ind w:left="720"/>
        <w:jc w:val="both"/>
        <w:rPr>
          <w:rFonts w:ascii="Arial" w:hAnsi="Arial" w:cs="Arial"/>
          <w:color w:val="000000"/>
          <w:sz w:val="22"/>
          <w:szCs w:val="22"/>
        </w:rPr>
      </w:pPr>
    </w:p>
    <w:p w:rsidR="00CD4482" w:rsidRDefault="007F2D84">
      <w:pPr>
        <w:ind w:left="720"/>
        <w:jc w:val="both"/>
        <w:rPr>
          <w:rFonts w:ascii="Arial" w:hAnsi="Arial" w:cs="Arial"/>
          <w:color w:val="000000"/>
          <w:sz w:val="22"/>
          <w:szCs w:val="22"/>
        </w:rPr>
      </w:pPr>
      <w:r>
        <w:rPr>
          <w:rFonts w:ascii="Arial" w:hAnsi="Arial" w:cs="Arial"/>
          <w:color w:val="000000"/>
          <w:sz w:val="22"/>
          <w:szCs w:val="22"/>
        </w:rPr>
        <w:t xml:space="preserve">Any amount recovered in excess of the Insurer’s total payment shall be restored to the Insured less the cost to the </w:t>
      </w:r>
      <w:r>
        <w:rPr>
          <w:rFonts w:ascii="Arial" w:hAnsi="Arial" w:cs="Arial"/>
          <w:color w:val="000000"/>
          <w:sz w:val="22"/>
          <w:szCs w:val="22"/>
        </w:rPr>
        <w:t>Insurer of such recovery.</w:t>
      </w:r>
    </w:p>
    <w:p w:rsidR="00CD4482" w:rsidRDefault="00CD4482">
      <w:pPr>
        <w:jc w:val="both"/>
        <w:rPr>
          <w:rFonts w:ascii="Arial" w:hAnsi="Arial" w:cs="Arial"/>
          <w:color w:val="000000"/>
          <w:sz w:val="22"/>
          <w:szCs w:val="22"/>
        </w:rPr>
      </w:pPr>
    </w:p>
    <w:p w:rsidR="00CD4482" w:rsidRDefault="007F2D84">
      <w:pPr>
        <w:jc w:val="both"/>
        <w:rPr>
          <w:rFonts w:ascii="Arial" w:hAnsi="Arial" w:cs="Arial"/>
          <w:color w:val="000000"/>
          <w:sz w:val="22"/>
          <w:szCs w:val="22"/>
        </w:rPr>
      </w:pPr>
      <w:r>
        <w:rPr>
          <w:rFonts w:ascii="Arial" w:hAnsi="Arial" w:cs="Arial"/>
          <w:color w:val="000000"/>
          <w:sz w:val="22"/>
          <w:szCs w:val="22"/>
        </w:rPr>
        <w:t>5.8</w:t>
      </w:r>
      <w:r>
        <w:rPr>
          <w:rFonts w:ascii="Arial" w:hAnsi="Arial" w:cs="Arial"/>
          <w:color w:val="000000"/>
          <w:sz w:val="22"/>
          <w:szCs w:val="22"/>
        </w:rPr>
        <w:tab/>
        <w:t>Bankruptcy or Insolvency</w:t>
      </w:r>
    </w:p>
    <w:p w:rsidR="00CD4482" w:rsidRDefault="00CD4482">
      <w:pPr>
        <w:jc w:val="both"/>
        <w:rPr>
          <w:rFonts w:ascii="Arial" w:hAnsi="Arial" w:cs="Arial"/>
          <w:color w:val="000000"/>
          <w:sz w:val="22"/>
          <w:szCs w:val="22"/>
        </w:rPr>
      </w:pPr>
    </w:p>
    <w:p w:rsidR="00CD4482" w:rsidRDefault="007F2D84">
      <w:pPr>
        <w:ind w:left="720"/>
        <w:jc w:val="both"/>
        <w:rPr>
          <w:rFonts w:ascii="Arial" w:hAnsi="Arial" w:cs="Arial"/>
          <w:color w:val="000000"/>
          <w:sz w:val="22"/>
          <w:szCs w:val="22"/>
        </w:rPr>
      </w:pPr>
      <w:r>
        <w:rPr>
          <w:rFonts w:ascii="Arial" w:hAnsi="Arial" w:cs="Arial"/>
          <w:color w:val="000000"/>
          <w:sz w:val="22"/>
          <w:szCs w:val="22"/>
        </w:rPr>
        <w:t>The bankruptcy of an Insured shall not relieve the Insurer of any obligations under this Policy.</w:t>
      </w:r>
    </w:p>
    <w:p w:rsidR="00CD4482" w:rsidRDefault="00CD4482">
      <w:pPr>
        <w:jc w:val="both"/>
        <w:rPr>
          <w:rFonts w:ascii="Arial" w:hAnsi="Arial" w:cs="Arial"/>
          <w:color w:val="000000"/>
          <w:sz w:val="22"/>
          <w:szCs w:val="22"/>
        </w:rPr>
      </w:pPr>
    </w:p>
    <w:p w:rsidR="00CD4482" w:rsidRDefault="007F2D84">
      <w:pPr>
        <w:jc w:val="both"/>
        <w:rPr>
          <w:rFonts w:ascii="Arial" w:hAnsi="Arial" w:cs="Arial"/>
          <w:color w:val="000000"/>
          <w:sz w:val="22"/>
          <w:szCs w:val="22"/>
        </w:rPr>
      </w:pPr>
      <w:r>
        <w:rPr>
          <w:rFonts w:ascii="Arial" w:hAnsi="Arial" w:cs="Arial"/>
          <w:color w:val="000000"/>
          <w:sz w:val="22"/>
          <w:szCs w:val="22"/>
        </w:rPr>
        <w:t>5.9</w:t>
      </w:r>
      <w:r>
        <w:rPr>
          <w:rFonts w:ascii="Arial" w:hAnsi="Arial" w:cs="Arial"/>
          <w:color w:val="000000"/>
          <w:sz w:val="22"/>
          <w:szCs w:val="22"/>
        </w:rPr>
        <w:tab/>
        <w:t>Other Insurance</w:t>
      </w:r>
    </w:p>
    <w:p w:rsidR="00CD4482" w:rsidRDefault="00CD4482">
      <w:pPr>
        <w:jc w:val="both"/>
        <w:rPr>
          <w:rFonts w:ascii="Arial" w:hAnsi="Arial" w:cs="Arial"/>
          <w:color w:val="000000"/>
          <w:sz w:val="22"/>
          <w:szCs w:val="22"/>
        </w:rPr>
      </w:pPr>
    </w:p>
    <w:p w:rsidR="00CD4482" w:rsidRDefault="007F2D84">
      <w:pPr>
        <w:ind w:left="720"/>
        <w:jc w:val="both"/>
        <w:rPr>
          <w:rFonts w:ascii="Arial" w:hAnsi="Arial" w:cs="Arial"/>
          <w:color w:val="000000"/>
          <w:sz w:val="22"/>
          <w:szCs w:val="22"/>
        </w:rPr>
      </w:pPr>
      <w:r>
        <w:rPr>
          <w:rFonts w:ascii="Arial" w:hAnsi="Arial" w:cs="Arial"/>
          <w:color w:val="000000"/>
          <w:sz w:val="22"/>
          <w:szCs w:val="22"/>
        </w:rPr>
        <w:t>Unless otherwise required by law, any insurance as is provided under this Policy</w:t>
      </w:r>
      <w:r>
        <w:rPr>
          <w:rFonts w:ascii="Arial" w:hAnsi="Arial" w:cs="Arial"/>
          <w:color w:val="000000"/>
          <w:sz w:val="22"/>
          <w:szCs w:val="22"/>
        </w:rPr>
        <w:t xml:space="preserve"> shall apply only as excess over any other valid collectible insurance.</w:t>
      </w:r>
    </w:p>
    <w:p w:rsidR="00CD4482" w:rsidRDefault="00CD4482">
      <w:pPr>
        <w:ind w:left="720"/>
        <w:jc w:val="both"/>
        <w:rPr>
          <w:rFonts w:ascii="Arial" w:hAnsi="Arial" w:cs="Arial"/>
          <w:color w:val="000000"/>
          <w:sz w:val="22"/>
          <w:szCs w:val="22"/>
        </w:rPr>
      </w:pPr>
    </w:p>
    <w:p w:rsidR="00CD4482" w:rsidRDefault="007F2D84">
      <w:pPr>
        <w:jc w:val="both"/>
        <w:rPr>
          <w:rFonts w:ascii="Arial" w:hAnsi="Arial" w:cs="Arial"/>
          <w:color w:val="000000"/>
          <w:sz w:val="22"/>
          <w:szCs w:val="22"/>
        </w:rPr>
      </w:pPr>
      <w:r>
        <w:rPr>
          <w:rFonts w:ascii="Arial" w:hAnsi="Arial" w:cs="Arial"/>
          <w:color w:val="000000"/>
          <w:sz w:val="22"/>
          <w:szCs w:val="22"/>
        </w:rPr>
        <w:t>5.10</w:t>
      </w:r>
      <w:r>
        <w:rPr>
          <w:rFonts w:ascii="Arial" w:hAnsi="Arial" w:cs="Arial"/>
          <w:color w:val="000000"/>
          <w:sz w:val="22"/>
          <w:szCs w:val="22"/>
        </w:rPr>
        <w:tab/>
        <w:t>Notice and Authority</w:t>
      </w:r>
    </w:p>
    <w:p w:rsidR="00CD4482" w:rsidRDefault="00CD4482">
      <w:pPr>
        <w:jc w:val="both"/>
        <w:rPr>
          <w:rFonts w:ascii="Arial" w:hAnsi="Arial" w:cs="Arial"/>
          <w:color w:val="000000"/>
          <w:sz w:val="22"/>
          <w:szCs w:val="22"/>
        </w:rPr>
      </w:pPr>
    </w:p>
    <w:p w:rsidR="00CD4482" w:rsidRDefault="007F2D84">
      <w:pPr>
        <w:ind w:left="720"/>
        <w:jc w:val="both"/>
        <w:rPr>
          <w:rFonts w:ascii="Arial" w:hAnsi="Arial" w:cs="Arial"/>
          <w:color w:val="000000"/>
          <w:sz w:val="22"/>
          <w:szCs w:val="22"/>
        </w:rPr>
      </w:pPr>
      <w:r>
        <w:rPr>
          <w:rFonts w:ascii="Arial" w:hAnsi="Arial" w:cs="Arial"/>
          <w:color w:val="000000"/>
          <w:sz w:val="22"/>
          <w:szCs w:val="22"/>
        </w:rPr>
        <w:t>It is agreed that the Policyholder shall act on behalf of its Subsidiaries and all Insured with respect to the giving and receiving of notice under this Pol</w:t>
      </w:r>
      <w:r>
        <w:rPr>
          <w:rFonts w:ascii="Arial" w:hAnsi="Arial" w:cs="Arial"/>
          <w:color w:val="000000"/>
          <w:sz w:val="22"/>
          <w:szCs w:val="22"/>
        </w:rPr>
        <w:t>icy, including the giving of notice of Claim or circumstance, the payment of premiums that may become due under this Policy, the receipt and acceptance of any endorsements issued to form a part of this Policy and the exercising or declining to exercise any</w:t>
      </w:r>
      <w:r>
        <w:rPr>
          <w:rFonts w:ascii="Arial" w:hAnsi="Arial" w:cs="Arial"/>
          <w:color w:val="000000"/>
          <w:sz w:val="22"/>
          <w:szCs w:val="22"/>
        </w:rPr>
        <w:t xml:space="preserve"> right to a Discovery Period.</w:t>
      </w:r>
    </w:p>
    <w:p w:rsidR="00CD4482" w:rsidRDefault="00CD4482">
      <w:pPr>
        <w:jc w:val="both"/>
        <w:rPr>
          <w:rFonts w:ascii="Arial" w:hAnsi="Arial" w:cs="Arial"/>
          <w:color w:val="000000"/>
          <w:sz w:val="22"/>
          <w:szCs w:val="22"/>
        </w:rPr>
      </w:pPr>
    </w:p>
    <w:p w:rsidR="00CD4482" w:rsidRDefault="007F2D84">
      <w:pPr>
        <w:jc w:val="both"/>
        <w:rPr>
          <w:rFonts w:ascii="Arial" w:hAnsi="Arial" w:cs="Arial"/>
          <w:color w:val="000000"/>
          <w:sz w:val="22"/>
          <w:szCs w:val="22"/>
        </w:rPr>
      </w:pPr>
      <w:r>
        <w:rPr>
          <w:rFonts w:ascii="Arial" w:hAnsi="Arial" w:cs="Arial"/>
          <w:color w:val="000000"/>
          <w:sz w:val="22"/>
          <w:szCs w:val="22"/>
        </w:rPr>
        <w:t xml:space="preserve">5.11 </w:t>
      </w:r>
      <w:r>
        <w:rPr>
          <w:rFonts w:ascii="Arial" w:hAnsi="Arial" w:cs="Arial"/>
          <w:color w:val="000000"/>
          <w:sz w:val="22"/>
          <w:szCs w:val="22"/>
        </w:rPr>
        <w:tab/>
        <w:t>Assignment</w:t>
      </w:r>
    </w:p>
    <w:p w:rsidR="00CD4482" w:rsidRDefault="00CD4482">
      <w:pPr>
        <w:jc w:val="both"/>
        <w:rPr>
          <w:rFonts w:ascii="Arial" w:hAnsi="Arial" w:cs="Arial"/>
          <w:color w:val="000000"/>
          <w:sz w:val="22"/>
          <w:szCs w:val="22"/>
        </w:rPr>
      </w:pPr>
    </w:p>
    <w:p w:rsidR="00CD4482" w:rsidRDefault="007F2D84">
      <w:pPr>
        <w:ind w:left="720"/>
        <w:jc w:val="both"/>
        <w:rPr>
          <w:rFonts w:ascii="Arial" w:hAnsi="Arial" w:cs="Arial"/>
          <w:color w:val="000000"/>
          <w:sz w:val="22"/>
          <w:szCs w:val="22"/>
        </w:rPr>
      </w:pPr>
      <w:r>
        <w:rPr>
          <w:rFonts w:ascii="Arial" w:hAnsi="Arial" w:cs="Arial"/>
          <w:color w:val="000000"/>
          <w:sz w:val="22"/>
          <w:szCs w:val="22"/>
        </w:rPr>
        <w:t>This Policy and any rights or obligations hereunder cannot be assigned without written consent of the Insurer and the Policyholder.</w:t>
      </w:r>
    </w:p>
    <w:p w:rsidR="00CD4482" w:rsidRDefault="00CD4482">
      <w:pPr>
        <w:jc w:val="both"/>
        <w:rPr>
          <w:rFonts w:ascii="Arial" w:hAnsi="Arial" w:cs="Arial"/>
          <w:color w:val="000000"/>
          <w:sz w:val="22"/>
          <w:szCs w:val="22"/>
        </w:rPr>
      </w:pPr>
    </w:p>
    <w:p w:rsidR="00CD4482" w:rsidRDefault="007F2D84">
      <w:pPr>
        <w:jc w:val="both"/>
        <w:rPr>
          <w:rFonts w:ascii="Arial" w:hAnsi="Arial" w:cs="Arial"/>
          <w:color w:val="000000"/>
          <w:sz w:val="22"/>
          <w:szCs w:val="22"/>
        </w:rPr>
      </w:pPr>
      <w:r>
        <w:rPr>
          <w:rFonts w:ascii="Arial" w:hAnsi="Arial" w:cs="Arial"/>
          <w:color w:val="000000"/>
          <w:sz w:val="22"/>
          <w:szCs w:val="22"/>
        </w:rPr>
        <w:t>5.12</w:t>
      </w:r>
      <w:r>
        <w:rPr>
          <w:rFonts w:ascii="Arial" w:hAnsi="Arial" w:cs="Arial"/>
          <w:color w:val="000000"/>
          <w:sz w:val="22"/>
          <w:szCs w:val="22"/>
        </w:rPr>
        <w:tab/>
        <w:t>Cancellation</w:t>
      </w:r>
    </w:p>
    <w:p w:rsidR="00CD4482" w:rsidRDefault="00CD4482">
      <w:pPr>
        <w:jc w:val="both"/>
        <w:rPr>
          <w:rFonts w:ascii="Arial" w:hAnsi="Arial" w:cs="Arial"/>
          <w:color w:val="000000"/>
          <w:sz w:val="22"/>
          <w:szCs w:val="22"/>
        </w:rPr>
      </w:pPr>
    </w:p>
    <w:p w:rsidR="00CD4482" w:rsidRDefault="007F2D84">
      <w:pPr>
        <w:ind w:left="720"/>
        <w:jc w:val="both"/>
        <w:rPr>
          <w:rFonts w:ascii="Arial" w:hAnsi="Arial" w:cs="Arial"/>
          <w:color w:val="000000"/>
          <w:sz w:val="22"/>
          <w:szCs w:val="22"/>
        </w:rPr>
      </w:pPr>
      <w:r>
        <w:rPr>
          <w:rFonts w:ascii="Arial" w:hAnsi="Arial" w:cs="Arial"/>
          <w:color w:val="000000"/>
          <w:sz w:val="22"/>
          <w:szCs w:val="22"/>
        </w:rPr>
        <w:t>The Policyholder may cancel this Policy by providing wr</w:t>
      </w:r>
      <w:r>
        <w:rPr>
          <w:rFonts w:ascii="Arial" w:hAnsi="Arial" w:cs="Arial"/>
          <w:color w:val="000000"/>
          <w:sz w:val="22"/>
          <w:szCs w:val="22"/>
        </w:rPr>
        <w:t xml:space="preserve">itten notice to the Insurer in which case, the Insurer shall retain the customary short rate proportion of the premium. The Insurer may cancel this Policy as and in the manner permitted by law and shall be entitled to retain the pro-rata proportion of the </w:t>
      </w:r>
      <w:r>
        <w:rPr>
          <w:rFonts w:ascii="Arial" w:hAnsi="Arial" w:cs="Arial"/>
          <w:color w:val="000000"/>
          <w:sz w:val="22"/>
          <w:szCs w:val="22"/>
        </w:rPr>
        <w:t>premium.</w:t>
      </w:r>
    </w:p>
    <w:p w:rsidR="00CD4482" w:rsidRDefault="00CD4482">
      <w:pPr>
        <w:ind w:left="720"/>
        <w:jc w:val="both"/>
        <w:rPr>
          <w:rFonts w:ascii="Arial" w:hAnsi="Arial" w:cs="Arial"/>
          <w:color w:val="000000"/>
          <w:sz w:val="22"/>
          <w:szCs w:val="22"/>
        </w:rPr>
      </w:pPr>
    </w:p>
    <w:p w:rsidR="00CD4482" w:rsidRDefault="007F2D84">
      <w:pPr>
        <w:jc w:val="both"/>
        <w:rPr>
          <w:rFonts w:ascii="Arial" w:hAnsi="Arial" w:cs="Arial"/>
          <w:color w:val="000000"/>
          <w:sz w:val="22"/>
          <w:szCs w:val="22"/>
        </w:rPr>
      </w:pPr>
      <w:r>
        <w:rPr>
          <w:rFonts w:ascii="Arial" w:hAnsi="Arial" w:cs="Arial"/>
          <w:color w:val="000000"/>
          <w:sz w:val="22"/>
          <w:szCs w:val="22"/>
        </w:rPr>
        <w:t>5.13</w:t>
      </w:r>
      <w:r>
        <w:rPr>
          <w:rFonts w:ascii="Arial" w:hAnsi="Arial" w:cs="Arial"/>
          <w:color w:val="000000"/>
          <w:sz w:val="22"/>
          <w:szCs w:val="22"/>
        </w:rPr>
        <w:tab/>
        <w:t>Foreign Currency Settlements</w:t>
      </w:r>
    </w:p>
    <w:p w:rsidR="00CD4482" w:rsidRDefault="00CD4482">
      <w:pPr>
        <w:jc w:val="both"/>
        <w:rPr>
          <w:rFonts w:ascii="Arial" w:hAnsi="Arial" w:cs="Arial"/>
          <w:color w:val="000000"/>
          <w:sz w:val="22"/>
          <w:szCs w:val="22"/>
        </w:rPr>
      </w:pPr>
    </w:p>
    <w:p w:rsidR="00CD4482" w:rsidRDefault="007F2D84">
      <w:pPr>
        <w:ind w:left="720"/>
        <w:jc w:val="both"/>
        <w:rPr>
          <w:rFonts w:ascii="Arial" w:hAnsi="Arial" w:cs="Arial"/>
          <w:color w:val="000000"/>
          <w:sz w:val="22"/>
          <w:szCs w:val="22"/>
        </w:rPr>
      </w:pPr>
      <w:r>
        <w:rPr>
          <w:rFonts w:ascii="Arial" w:hAnsi="Arial" w:cs="Arial"/>
          <w:color w:val="000000"/>
          <w:sz w:val="22"/>
          <w:szCs w:val="22"/>
        </w:rPr>
        <w:t>All amounts under this Policy are expressed and payable in United States Dollars. If judgment is rendered, settlement is denominated or other element of Loss under this Policy is stated in a currency other Unite</w:t>
      </w:r>
      <w:r>
        <w:rPr>
          <w:rFonts w:ascii="Arial" w:hAnsi="Arial" w:cs="Arial"/>
          <w:color w:val="000000"/>
          <w:sz w:val="22"/>
          <w:szCs w:val="22"/>
        </w:rPr>
        <w:t>d States Dollars, payment under this Policy shall be made in United States Dollars at the cash rate of exchange issued for the purchase of United States Dollars issued by the Central Bank of Nigeria on the date the final judgment is reached or in the event</w:t>
      </w:r>
      <w:r>
        <w:rPr>
          <w:rFonts w:ascii="Arial" w:hAnsi="Arial" w:cs="Arial"/>
          <w:color w:val="000000"/>
          <w:sz w:val="22"/>
          <w:szCs w:val="22"/>
        </w:rPr>
        <w:t xml:space="preserve"> of a settlement, the date upon which the amount of settlement is agreed upon. </w:t>
      </w:r>
    </w:p>
    <w:p w:rsidR="00CD4482" w:rsidRDefault="00CD4482">
      <w:pPr>
        <w:jc w:val="both"/>
        <w:rPr>
          <w:rFonts w:ascii="Arial" w:hAnsi="Arial" w:cs="Arial"/>
          <w:color w:val="000000"/>
          <w:sz w:val="22"/>
          <w:szCs w:val="22"/>
        </w:rPr>
      </w:pPr>
    </w:p>
    <w:p w:rsidR="00CD4482" w:rsidRDefault="007F2D84">
      <w:pPr>
        <w:jc w:val="both"/>
        <w:rPr>
          <w:rFonts w:ascii="Arial" w:hAnsi="Arial" w:cs="Arial"/>
          <w:color w:val="000000"/>
          <w:sz w:val="22"/>
          <w:szCs w:val="22"/>
        </w:rPr>
      </w:pPr>
      <w:r>
        <w:rPr>
          <w:rFonts w:ascii="Arial" w:hAnsi="Arial" w:cs="Arial"/>
          <w:color w:val="000000"/>
          <w:sz w:val="22"/>
          <w:szCs w:val="22"/>
        </w:rPr>
        <w:t>5.12</w:t>
      </w:r>
      <w:r>
        <w:rPr>
          <w:rFonts w:ascii="Arial" w:hAnsi="Arial" w:cs="Arial"/>
          <w:color w:val="000000"/>
          <w:sz w:val="22"/>
          <w:szCs w:val="22"/>
        </w:rPr>
        <w:tab/>
        <w:t>Jurisdiction and Governing Law</w:t>
      </w:r>
    </w:p>
    <w:p w:rsidR="00CD4482" w:rsidRDefault="00CD4482">
      <w:pPr>
        <w:jc w:val="both"/>
        <w:rPr>
          <w:rFonts w:ascii="Arial" w:hAnsi="Arial" w:cs="Arial"/>
          <w:color w:val="000000"/>
          <w:sz w:val="22"/>
          <w:szCs w:val="22"/>
        </w:rPr>
      </w:pPr>
    </w:p>
    <w:p w:rsidR="00CD4482" w:rsidRDefault="007F2D84">
      <w:pPr>
        <w:ind w:left="720"/>
        <w:jc w:val="both"/>
        <w:rPr>
          <w:rFonts w:ascii="Arial" w:hAnsi="Arial" w:cs="Arial"/>
          <w:color w:val="000000"/>
          <w:sz w:val="22"/>
          <w:szCs w:val="22"/>
        </w:rPr>
      </w:pPr>
      <w:r>
        <w:rPr>
          <w:rFonts w:ascii="Arial" w:hAnsi="Arial" w:cs="Arial"/>
          <w:color w:val="000000"/>
          <w:sz w:val="22"/>
          <w:szCs w:val="22"/>
        </w:rPr>
        <w:t xml:space="preserve">Any interpretation of this Policy relating to its construction, validity or operation shall be made in accordance with the laws of </w:t>
      </w:r>
      <w:r>
        <w:rPr>
          <w:rFonts w:ascii="Arial" w:hAnsi="Arial" w:cs="Arial"/>
          <w:color w:val="000000"/>
          <w:sz w:val="22"/>
          <w:szCs w:val="22"/>
        </w:rPr>
        <w:t>Nigeria.</w:t>
      </w:r>
    </w:p>
    <w:p w:rsidR="00CD4482" w:rsidRDefault="007F2D84">
      <w:pPr>
        <w:ind w:left="720"/>
        <w:jc w:val="both"/>
        <w:rPr>
          <w:rFonts w:ascii="Arial" w:hAnsi="Arial" w:cs="Arial"/>
          <w:color w:val="000000"/>
          <w:sz w:val="22"/>
          <w:szCs w:val="22"/>
        </w:rPr>
      </w:pPr>
      <w:r>
        <w:rPr>
          <w:rFonts w:ascii="Arial" w:hAnsi="Arial" w:cs="Arial"/>
          <w:color w:val="000000"/>
          <w:sz w:val="22"/>
          <w:szCs w:val="22"/>
        </w:rPr>
        <w:t>The parties agree to submit to the exclusive jurisdiction of the Federal High Court of Nigeria.</w:t>
      </w:r>
    </w:p>
    <w:p w:rsidR="00CD4482" w:rsidRDefault="00CD4482">
      <w:pPr>
        <w:ind w:left="720"/>
        <w:jc w:val="both"/>
        <w:rPr>
          <w:rFonts w:ascii="Arial" w:hAnsi="Arial" w:cs="Arial"/>
          <w:color w:val="000000"/>
          <w:sz w:val="22"/>
          <w:szCs w:val="22"/>
        </w:rPr>
      </w:pPr>
    </w:p>
    <w:p w:rsidR="00CD4482" w:rsidRDefault="007F2D84">
      <w:pPr>
        <w:jc w:val="both"/>
        <w:rPr>
          <w:rFonts w:ascii="Arial" w:hAnsi="Arial" w:cs="Arial"/>
          <w:color w:val="000000"/>
          <w:sz w:val="22"/>
          <w:szCs w:val="22"/>
        </w:rPr>
      </w:pPr>
      <w:r>
        <w:rPr>
          <w:rFonts w:ascii="Arial" w:hAnsi="Arial" w:cs="Arial"/>
          <w:color w:val="000000"/>
          <w:sz w:val="22"/>
          <w:szCs w:val="22"/>
        </w:rPr>
        <w:t>5.13</w:t>
      </w:r>
      <w:r>
        <w:rPr>
          <w:rFonts w:ascii="Arial" w:hAnsi="Arial" w:cs="Arial"/>
          <w:color w:val="000000"/>
          <w:sz w:val="22"/>
          <w:szCs w:val="22"/>
        </w:rPr>
        <w:tab/>
        <w:t>Interpretation</w:t>
      </w:r>
    </w:p>
    <w:p w:rsidR="00CD4482" w:rsidRDefault="00CD4482">
      <w:pPr>
        <w:jc w:val="both"/>
        <w:rPr>
          <w:rFonts w:ascii="Arial" w:hAnsi="Arial" w:cs="Arial"/>
          <w:color w:val="000000"/>
          <w:sz w:val="22"/>
          <w:szCs w:val="22"/>
        </w:rPr>
      </w:pPr>
    </w:p>
    <w:p w:rsidR="00CD4482" w:rsidRDefault="007F2D84">
      <w:pPr>
        <w:ind w:left="720"/>
        <w:jc w:val="both"/>
        <w:rPr>
          <w:rFonts w:ascii="Arial" w:hAnsi="Arial" w:cs="Arial"/>
          <w:color w:val="000000"/>
          <w:sz w:val="22"/>
          <w:szCs w:val="22"/>
        </w:rPr>
      </w:pPr>
      <w:r>
        <w:rPr>
          <w:rFonts w:ascii="Arial" w:hAnsi="Arial" w:cs="Arial"/>
          <w:color w:val="000000"/>
          <w:sz w:val="22"/>
          <w:szCs w:val="22"/>
        </w:rPr>
        <w:t>This Policy, its Schedule and any endorsements are one contract in which unless the context otherwise requires:</w:t>
      </w:r>
    </w:p>
    <w:p w:rsidR="00CD4482" w:rsidRDefault="007F2D84">
      <w:pPr>
        <w:numPr>
          <w:ilvl w:val="0"/>
          <w:numId w:val="18"/>
        </w:numPr>
        <w:jc w:val="both"/>
        <w:rPr>
          <w:rFonts w:ascii="Arial" w:hAnsi="Arial" w:cs="Arial"/>
          <w:color w:val="000000"/>
          <w:sz w:val="22"/>
          <w:szCs w:val="22"/>
        </w:rPr>
      </w:pPr>
      <w:r>
        <w:rPr>
          <w:rFonts w:ascii="Arial" w:hAnsi="Arial" w:cs="Arial"/>
          <w:color w:val="000000"/>
          <w:sz w:val="22"/>
          <w:szCs w:val="22"/>
        </w:rPr>
        <w:t>Headings are desc</w:t>
      </w:r>
      <w:r>
        <w:rPr>
          <w:rFonts w:ascii="Arial" w:hAnsi="Arial" w:cs="Arial"/>
          <w:color w:val="000000"/>
          <w:sz w:val="22"/>
          <w:szCs w:val="22"/>
        </w:rPr>
        <w:t>riptive only, not an aid to interpretation;</w:t>
      </w:r>
    </w:p>
    <w:p w:rsidR="00CD4482" w:rsidRDefault="007F2D84">
      <w:pPr>
        <w:numPr>
          <w:ilvl w:val="0"/>
          <w:numId w:val="18"/>
        </w:numPr>
        <w:jc w:val="both"/>
        <w:rPr>
          <w:rFonts w:ascii="Arial" w:hAnsi="Arial" w:cs="Arial"/>
          <w:color w:val="000000"/>
          <w:sz w:val="22"/>
          <w:szCs w:val="22"/>
        </w:rPr>
      </w:pPr>
      <w:r>
        <w:rPr>
          <w:rFonts w:ascii="Arial" w:hAnsi="Arial" w:cs="Arial"/>
          <w:color w:val="000000"/>
          <w:sz w:val="22"/>
          <w:szCs w:val="22"/>
        </w:rPr>
        <w:t>Singular includes the plural, and vice versa</w:t>
      </w:r>
    </w:p>
    <w:p w:rsidR="00CD4482" w:rsidRDefault="007F2D84">
      <w:pPr>
        <w:numPr>
          <w:ilvl w:val="0"/>
          <w:numId w:val="18"/>
        </w:numPr>
        <w:jc w:val="both"/>
        <w:rPr>
          <w:rFonts w:ascii="Arial" w:hAnsi="Arial" w:cs="Arial"/>
          <w:color w:val="000000"/>
          <w:sz w:val="22"/>
          <w:szCs w:val="22"/>
        </w:rPr>
      </w:pPr>
      <w:r>
        <w:rPr>
          <w:rFonts w:ascii="Arial" w:hAnsi="Arial" w:cs="Arial"/>
          <w:color w:val="000000"/>
          <w:sz w:val="22"/>
          <w:szCs w:val="22"/>
        </w:rPr>
        <w:t>The male includes the female and neuter;</w:t>
      </w:r>
    </w:p>
    <w:p w:rsidR="00CD4482" w:rsidRDefault="007F2D84">
      <w:pPr>
        <w:numPr>
          <w:ilvl w:val="0"/>
          <w:numId w:val="18"/>
        </w:numPr>
        <w:jc w:val="both"/>
        <w:rPr>
          <w:rFonts w:ascii="Arial" w:hAnsi="Arial" w:cs="Arial"/>
          <w:color w:val="000000"/>
          <w:sz w:val="22"/>
          <w:szCs w:val="22"/>
        </w:rPr>
      </w:pPr>
      <w:r>
        <w:rPr>
          <w:rFonts w:ascii="Arial" w:hAnsi="Arial" w:cs="Arial"/>
          <w:color w:val="000000"/>
          <w:sz w:val="22"/>
          <w:szCs w:val="22"/>
        </w:rPr>
        <w:t xml:space="preserve">All references to specific legislation include amendments to and re-enactments of such legislation; </w:t>
      </w:r>
    </w:p>
    <w:p w:rsidR="00CD4482" w:rsidRDefault="007F2D84">
      <w:pPr>
        <w:numPr>
          <w:ilvl w:val="0"/>
          <w:numId w:val="18"/>
        </w:numPr>
        <w:jc w:val="both"/>
        <w:rPr>
          <w:rFonts w:ascii="Arial" w:hAnsi="Arial" w:cs="Arial"/>
          <w:color w:val="000000"/>
          <w:sz w:val="22"/>
          <w:szCs w:val="22"/>
        </w:rPr>
      </w:pPr>
      <w:r>
        <w:rPr>
          <w:rFonts w:ascii="Arial" w:hAnsi="Arial" w:cs="Arial"/>
          <w:color w:val="000000"/>
          <w:sz w:val="22"/>
          <w:szCs w:val="22"/>
        </w:rPr>
        <w:t xml:space="preserve">References to positions, </w:t>
      </w:r>
      <w:r>
        <w:rPr>
          <w:rFonts w:ascii="Arial" w:hAnsi="Arial" w:cs="Arial"/>
          <w:color w:val="000000"/>
          <w:sz w:val="22"/>
          <w:szCs w:val="22"/>
        </w:rPr>
        <w:t>offices or titles shall include their equivalents in any jurisdiction in which a Claim is made</w:t>
      </w:r>
    </w:p>
    <w:p w:rsidR="00CD4482" w:rsidRDefault="00CD4482">
      <w:pPr>
        <w:jc w:val="both"/>
        <w:rPr>
          <w:rFonts w:ascii="Arial" w:hAnsi="Arial" w:cs="Arial"/>
          <w:color w:val="000000"/>
          <w:sz w:val="22"/>
          <w:szCs w:val="22"/>
        </w:rPr>
      </w:pPr>
    </w:p>
    <w:p w:rsidR="00CD4482" w:rsidRDefault="00CD4482">
      <w:pPr>
        <w:jc w:val="both"/>
        <w:rPr>
          <w:rFonts w:ascii="Arial" w:hAnsi="Arial" w:cs="Arial"/>
          <w:color w:val="000000"/>
          <w:sz w:val="22"/>
          <w:szCs w:val="22"/>
        </w:rPr>
      </w:pPr>
    </w:p>
    <w:p w:rsidR="00CD4482" w:rsidRDefault="00CD4482">
      <w:pPr>
        <w:jc w:val="both"/>
        <w:rPr>
          <w:rFonts w:ascii="Arial" w:hAnsi="Arial" w:cs="Arial"/>
          <w:color w:val="000000"/>
          <w:sz w:val="22"/>
          <w:szCs w:val="22"/>
        </w:rPr>
      </w:pPr>
    </w:p>
    <w:p w:rsidR="00CD4482" w:rsidRDefault="00CD4482">
      <w:pPr>
        <w:jc w:val="both"/>
        <w:rPr>
          <w:rFonts w:ascii="Arial" w:hAnsi="Arial" w:cs="Arial"/>
          <w:color w:val="000000"/>
          <w:sz w:val="22"/>
          <w:szCs w:val="22"/>
        </w:rPr>
      </w:pPr>
    </w:p>
    <w:p w:rsidR="00CD4482" w:rsidRDefault="00CD4482">
      <w:pPr>
        <w:jc w:val="both"/>
        <w:rPr>
          <w:rFonts w:ascii="Arial" w:hAnsi="Arial" w:cs="Arial"/>
          <w:color w:val="000000"/>
          <w:sz w:val="22"/>
          <w:szCs w:val="22"/>
        </w:rPr>
      </w:pPr>
    </w:p>
    <w:p w:rsidR="00CD4482" w:rsidRDefault="00CD4482">
      <w:pPr>
        <w:jc w:val="both"/>
        <w:rPr>
          <w:rFonts w:ascii="Arial" w:hAnsi="Arial" w:cs="Arial"/>
          <w:color w:val="000000"/>
          <w:sz w:val="22"/>
          <w:szCs w:val="22"/>
        </w:rPr>
      </w:pPr>
    </w:p>
    <w:p w:rsidR="00CD4482" w:rsidRDefault="00CD4482">
      <w:pPr>
        <w:jc w:val="both"/>
        <w:rPr>
          <w:rFonts w:ascii="Arial" w:hAnsi="Arial" w:cs="Arial"/>
          <w:color w:val="000000"/>
          <w:sz w:val="22"/>
          <w:szCs w:val="22"/>
        </w:rPr>
      </w:pPr>
    </w:p>
    <w:p w:rsidR="00CD4482" w:rsidRDefault="00CD4482">
      <w:pPr>
        <w:jc w:val="both"/>
        <w:rPr>
          <w:rFonts w:ascii="Arial" w:hAnsi="Arial" w:cs="Arial"/>
          <w:color w:val="000000"/>
          <w:sz w:val="22"/>
          <w:szCs w:val="22"/>
        </w:rPr>
      </w:pPr>
    </w:p>
    <w:p w:rsidR="00CD4482" w:rsidRDefault="00CD4482">
      <w:pPr>
        <w:jc w:val="both"/>
        <w:rPr>
          <w:rFonts w:ascii="Arial" w:hAnsi="Arial" w:cs="Arial"/>
          <w:color w:val="000000"/>
          <w:sz w:val="22"/>
          <w:szCs w:val="22"/>
        </w:rPr>
      </w:pPr>
    </w:p>
    <w:p w:rsidR="00CD4482" w:rsidRDefault="00CD4482">
      <w:pPr>
        <w:jc w:val="both"/>
        <w:rPr>
          <w:rFonts w:ascii="Arial" w:hAnsi="Arial" w:cs="Arial"/>
          <w:color w:val="000000"/>
          <w:sz w:val="22"/>
          <w:szCs w:val="22"/>
        </w:rPr>
      </w:pPr>
    </w:p>
    <w:p w:rsidR="00CD4482" w:rsidRDefault="00CD4482">
      <w:pPr>
        <w:jc w:val="both"/>
        <w:rPr>
          <w:rFonts w:ascii="Arial" w:hAnsi="Arial" w:cs="Arial"/>
          <w:color w:val="000000"/>
          <w:sz w:val="22"/>
          <w:szCs w:val="22"/>
        </w:rPr>
      </w:pPr>
    </w:p>
    <w:p w:rsidR="00CD4482" w:rsidRDefault="00CD4482">
      <w:pPr>
        <w:jc w:val="both"/>
        <w:rPr>
          <w:rFonts w:ascii="Arial" w:hAnsi="Arial" w:cs="Arial"/>
          <w:color w:val="000000"/>
          <w:sz w:val="22"/>
          <w:szCs w:val="22"/>
        </w:rPr>
      </w:pPr>
    </w:p>
    <w:p w:rsidR="00CD4482" w:rsidRDefault="00CD4482">
      <w:pPr>
        <w:jc w:val="both"/>
        <w:rPr>
          <w:rFonts w:ascii="Arial" w:hAnsi="Arial" w:cs="Arial"/>
          <w:color w:val="000000"/>
          <w:sz w:val="22"/>
          <w:szCs w:val="22"/>
        </w:rPr>
      </w:pPr>
    </w:p>
    <w:p w:rsidR="00CD4482" w:rsidRDefault="00CD4482">
      <w:pPr>
        <w:jc w:val="both"/>
        <w:rPr>
          <w:rFonts w:ascii="Arial" w:hAnsi="Arial" w:cs="Arial"/>
          <w:color w:val="000000"/>
          <w:sz w:val="22"/>
          <w:szCs w:val="22"/>
        </w:rPr>
      </w:pPr>
    </w:p>
    <w:p w:rsidR="00CD4482" w:rsidRDefault="00CD4482">
      <w:pPr>
        <w:jc w:val="both"/>
        <w:rPr>
          <w:rFonts w:ascii="Arial" w:hAnsi="Arial" w:cs="Arial"/>
          <w:color w:val="000000"/>
          <w:sz w:val="22"/>
          <w:szCs w:val="22"/>
        </w:rPr>
      </w:pPr>
    </w:p>
    <w:p w:rsidR="00CD4482" w:rsidRDefault="00CD4482">
      <w:pPr>
        <w:jc w:val="both"/>
        <w:rPr>
          <w:rFonts w:ascii="Arial" w:hAnsi="Arial" w:cs="Arial"/>
          <w:color w:val="000000"/>
          <w:sz w:val="22"/>
          <w:szCs w:val="22"/>
        </w:rPr>
      </w:pPr>
    </w:p>
    <w:p w:rsidR="00CD4482" w:rsidRDefault="00CD4482">
      <w:pPr>
        <w:jc w:val="both"/>
        <w:rPr>
          <w:rFonts w:ascii="Arial" w:hAnsi="Arial" w:cs="Arial"/>
          <w:color w:val="000000"/>
          <w:sz w:val="22"/>
          <w:szCs w:val="22"/>
        </w:rPr>
      </w:pPr>
    </w:p>
    <w:p w:rsidR="00CD4482" w:rsidRDefault="00CD4482">
      <w:pPr>
        <w:jc w:val="both"/>
        <w:rPr>
          <w:rFonts w:ascii="Arial" w:hAnsi="Arial" w:cs="Arial"/>
          <w:color w:val="000000"/>
          <w:sz w:val="22"/>
          <w:szCs w:val="22"/>
        </w:rPr>
      </w:pPr>
    </w:p>
    <w:p w:rsidR="00CD4482" w:rsidRDefault="00CD4482">
      <w:pPr>
        <w:jc w:val="both"/>
        <w:rPr>
          <w:rFonts w:ascii="Arial" w:hAnsi="Arial" w:cs="Arial"/>
          <w:color w:val="000000"/>
          <w:sz w:val="22"/>
          <w:szCs w:val="22"/>
        </w:rPr>
      </w:pPr>
    </w:p>
    <w:p w:rsidR="00CD4482" w:rsidRDefault="00CD4482">
      <w:pPr>
        <w:jc w:val="both"/>
        <w:rPr>
          <w:rFonts w:ascii="Arial" w:hAnsi="Arial" w:cs="Arial"/>
          <w:color w:val="000000"/>
          <w:sz w:val="22"/>
          <w:szCs w:val="22"/>
        </w:rPr>
      </w:pPr>
    </w:p>
    <w:p w:rsidR="00CD4482" w:rsidRDefault="00CD4482">
      <w:pPr>
        <w:jc w:val="both"/>
        <w:rPr>
          <w:rFonts w:ascii="Arial" w:hAnsi="Arial" w:cs="Arial"/>
          <w:color w:val="000000"/>
          <w:sz w:val="22"/>
          <w:szCs w:val="22"/>
        </w:rPr>
      </w:pPr>
    </w:p>
    <w:p w:rsidR="00CD4482" w:rsidRDefault="00CD4482">
      <w:pPr>
        <w:jc w:val="both"/>
        <w:rPr>
          <w:rFonts w:ascii="Arial" w:hAnsi="Arial" w:cs="Arial"/>
          <w:color w:val="000000"/>
          <w:sz w:val="22"/>
          <w:szCs w:val="22"/>
        </w:rPr>
      </w:pPr>
    </w:p>
    <w:p w:rsidR="00CD4482" w:rsidRDefault="00CD4482">
      <w:pPr>
        <w:jc w:val="both"/>
        <w:rPr>
          <w:rFonts w:ascii="Arial" w:hAnsi="Arial" w:cs="Arial"/>
          <w:color w:val="000000"/>
          <w:sz w:val="22"/>
          <w:szCs w:val="22"/>
        </w:rPr>
      </w:pPr>
    </w:p>
    <w:p w:rsidR="00CD4482" w:rsidRDefault="00CD4482">
      <w:pPr>
        <w:jc w:val="both"/>
        <w:rPr>
          <w:rFonts w:ascii="Arial" w:hAnsi="Arial" w:cs="Arial"/>
          <w:color w:val="000000"/>
          <w:sz w:val="22"/>
          <w:szCs w:val="22"/>
        </w:rPr>
      </w:pPr>
    </w:p>
    <w:p w:rsidR="00CD4482" w:rsidRDefault="00CD4482">
      <w:pPr>
        <w:jc w:val="both"/>
        <w:rPr>
          <w:rFonts w:ascii="Arial" w:hAnsi="Arial" w:cs="Arial"/>
          <w:color w:val="000000"/>
          <w:sz w:val="22"/>
          <w:szCs w:val="22"/>
        </w:rPr>
      </w:pPr>
    </w:p>
    <w:p w:rsidR="00CD4482" w:rsidRDefault="00CD4482">
      <w:pPr>
        <w:jc w:val="both"/>
        <w:rPr>
          <w:rFonts w:ascii="Arial" w:hAnsi="Arial" w:cs="Arial"/>
          <w:color w:val="000000"/>
          <w:sz w:val="22"/>
          <w:szCs w:val="22"/>
        </w:rPr>
      </w:pPr>
    </w:p>
    <w:p w:rsidR="00CD4482" w:rsidRDefault="00CD4482">
      <w:pPr>
        <w:jc w:val="both"/>
        <w:rPr>
          <w:rFonts w:ascii="Arial" w:hAnsi="Arial" w:cs="Arial"/>
          <w:color w:val="000000"/>
          <w:sz w:val="22"/>
          <w:szCs w:val="22"/>
        </w:rPr>
      </w:pPr>
    </w:p>
    <w:p w:rsidR="00CD4482" w:rsidRDefault="00CD4482">
      <w:pPr>
        <w:jc w:val="both"/>
        <w:rPr>
          <w:rFonts w:ascii="Arial" w:hAnsi="Arial" w:cs="Arial"/>
          <w:color w:val="000000"/>
          <w:sz w:val="22"/>
          <w:szCs w:val="22"/>
        </w:rPr>
      </w:pPr>
    </w:p>
    <w:p w:rsidR="00CD4482" w:rsidRDefault="00CD4482">
      <w:pPr>
        <w:jc w:val="both"/>
        <w:rPr>
          <w:rFonts w:ascii="Arial" w:hAnsi="Arial" w:cs="Arial"/>
          <w:color w:val="000000"/>
          <w:sz w:val="22"/>
          <w:szCs w:val="22"/>
        </w:rPr>
      </w:pPr>
    </w:p>
    <w:p w:rsidR="00CD4482" w:rsidRDefault="00CD4482">
      <w:pPr>
        <w:jc w:val="both"/>
        <w:rPr>
          <w:rFonts w:ascii="Arial" w:hAnsi="Arial" w:cs="Arial"/>
          <w:color w:val="000000"/>
          <w:sz w:val="22"/>
          <w:szCs w:val="22"/>
        </w:rPr>
      </w:pPr>
    </w:p>
    <w:p w:rsidR="00CD4482" w:rsidRDefault="00CD4482">
      <w:pPr>
        <w:jc w:val="both"/>
        <w:rPr>
          <w:rFonts w:ascii="Arial" w:hAnsi="Arial" w:cs="Arial"/>
          <w:color w:val="000000"/>
          <w:sz w:val="22"/>
          <w:szCs w:val="22"/>
        </w:rPr>
      </w:pPr>
    </w:p>
    <w:p w:rsidR="00CD4482" w:rsidRDefault="00CD4482">
      <w:pPr>
        <w:jc w:val="both"/>
        <w:rPr>
          <w:rFonts w:ascii="Arial" w:hAnsi="Arial" w:cs="Arial"/>
          <w:color w:val="000000"/>
          <w:sz w:val="22"/>
          <w:szCs w:val="22"/>
        </w:rPr>
      </w:pPr>
    </w:p>
    <w:p w:rsidR="00CD4482" w:rsidRDefault="00CD4482">
      <w:pPr>
        <w:jc w:val="both"/>
        <w:rPr>
          <w:rFonts w:ascii="Arial" w:hAnsi="Arial" w:cs="Arial"/>
          <w:color w:val="000000"/>
          <w:sz w:val="22"/>
          <w:szCs w:val="22"/>
        </w:rPr>
      </w:pPr>
    </w:p>
    <w:p w:rsidR="00CD4482" w:rsidRDefault="00CD4482">
      <w:pPr>
        <w:jc w:val="both"/>
        <w:rPr>
          <w:rFonts w:ascii="Arial" w:hAnsi="Arial" w:cs="Arial"/>
          <w:color w:val="000000"/>
          <w:sz w:val="22"/>
          <w:szCs w:val="22"/>
        </w:rPr>
      </w:pPr>
    </w:p>
    <w:p w:rsidR="00CD4482" w:rsidRDefault="00CD4482">
      <w:pPr>
        <w:jc w:val="both"/>
        <w:rPr>
          <w:rFonts w:ascii="Arial" w:hAnsi="Arial" w:cs="Arial"/>
          <w:color w:val="000000"/>
          <w:sz w:val="22"/>
          <w:szCs w:val="22"/>
        </w:rPr>
      </w:pPr>
    </w:p>
    <w:p w:rsidR="00CD4482" w:rsidRDefault="00CD4482">
      <w:pPr>
        <w:jc w:val="both"/>
        <w:rPr>
          <w:rFonts w:ascii="Arial" w:hAnsi="Arial" w:cs="Arial"/>
          <w:color w:val="000000"/>
          <w:sz w:val="22"/>
          <w:szCs w:val="22"/>
        </w:rPr>
      </w:pPr>
    </w:p>
    <w:p w:rsidR="00CD4482" w:rsidRDefault="00CD4482">
      <w:pPr>
        <w:jc w:val="both"/>
        <w:rPr>
          <w:rFonts w:ascii="Arial" w:hAnsi="Arial" w:cs="Arial"/>
          <w:color w:val="000000"/>
          <w:sz w:val="22"/>
          <w:szCs w:val="22"/>
        </w:rPr>
      </w:pPr>
    </w:p>
    <w:p w:rsidR="00CD4482" w:rsidRDefault="00CD4482">
      <w:pPr>
        <w:jc w:val="both"/>
        <w:rPr>
          <w:rFonts w:ascii="Arial" w:hAnsi="Arial" w:cs="Arial"/>
          <w:color w:val="000000"/>
          <w:sz w:val="22"/>
          <w:szCs w:val="22"/>
        </w:rPr>
      </w:pPr>
    </w:p>
    <w:p w:rsidR="00CD4482" w:rsidRDefault="00CD4482">
      <w:pPr>
        <w:jc w:val="both"/>
        <w:rPr>
          <w:rFonts w:ascii="Arial" w:hAnsi="Arial" w:cs="Arial"/>
          <w:color w:val="000000"/>
          <w:sz w:val="22"/>
          <w:szCs w:val="22"/>
        </w:rPr>
      </w:pPr>
    </w:p>
    <w:p w:rsidR="00CD4482" w:rsidRDefault="00CD4482">
      <w:pPr>
        <w:jc w:val="both"/>
        <w:rPr>
          <w:rFonts w:ascii="Arial" w:hAnsi="Arial" w:cs="Arial"/>
          <w:color w:val="000000"/>
          <w:sz w:val="22"/>
          <w:szCs w:val="22"/>
        </w:rPr>
      </w:pPr>
    </w:p>
    <w:p w:rsidR="00CD4482" w:rsidRDefault="00CD4482">
      <w:pPr>
        <w:jc w:val="both"/>
        <w:rPr>
          <w:rFonts w:ascii="Arial" w:hAnsi="Arial" w:cs="Arial"/>
          <w:color w:val="000000"/>
          <w:sz w:val="22"/>
          <w:szCs w:val="22"/>
        </w:rPr>
      </w:pPr>
    </w:p>
    <w:p w:rsidR="00CD4482" w:rsidRDefault="00CD4482">
      <w:pPr>
        <w:jc w:val="both"/>
        <w:rPr>
          <w:rFonts w:ascii="Arial" w:hAnsi="Arial" w:cs="Arial"/>
          <w:color w:val="000000"/>
          <w:sz w:val="22"/>
          <w:szCs w:val="22"/>
        </w:rPr>
      </w:pPr>
    </w:p>
    <w:p w:rsidR="00CD4482" w:rsidRDefault="00CD4482">
      <w:pPr>
        <w:jc w:val="both"/>
        <w:rPr>
          <w:rFonts w:ascii="Arial" w:hAnsi="Arial" w:cs="Arial"/>
          <w:color w:val="000000"/>
          <w:sz w:val="22"/>
          <w:szCs w:val="22"/>
        </w:rPr>
      </w:pPr>
    </w:p>
    <w:p w:rsidR="00CD4482" w:rsidRDefault="00CD4482">
      <w:pPr>
        <w:jc w:val="both"/>
        <w:rPr>
          <w:rFonts w:ascii="Arial" w:hAnsi="Arial" w:cs="Arial"/>
          <w:color w:val="000000"/>
          <w:sz w:val="22"/>
          <w:szCs w:val="22"/>
        </w:rPr>
      </w:pPr>
    </w:p>
    <w:p w:rsidR="00CD4482" w:rsidRDefault="00CD4482">
      <w:pPr>
        <w:rPr>
          <w:rFonts w:ascii="Arial" w:hAnsi="Arial" w:cs="Arial"/>
          <w:color w:val="000000"/>
          <w:sz w:val="22"/>
          <w:szCs w:val="22"/>
        </w:rPr>
      </w:pPr>
    </w:p>
    <w:p w:rsidR="00CD4482" w:rsidRDefault="00CD4482">
      <w:pPr>
        <w:rPr>
          <w:rFonts w:ascii="Arial" w:hAnsi="Arial" w:cs="Arial"/>
          <w:color w:val="000000"/>
          <w:sz w:val="22"/>
          <w:szCs w:val="22"/>
        </w:rPr>
      </w:pPr>
    </w:p>
    <w:p w:rsidR="00CD4482" w:rsidRDefault="00CD4482">
      <w:pPr>
        <w:rPr>
          <w:rFonts w:ascii="Arial" w:hAnsi="Arial" w:cs="Arial"/>
          <w:color w:val="000000"/>
          <w:sz w:val="22"/>
          <w:szCs w:val="22"/>
        </w:rPr>
      </w:pPr>
    </w:p>
    <w:p w:rsidR="00CD4482" w:rsidRDefault="00CD4482">
      <w:pPr>
        <w:rPr>
          <w:rFonts w:ascii="Arial" w:hAnsi="Arial" w:cs="Arial"/>
          <w:color w:val="000000"/>
          <w:sz w:val="22"/>
          <w:szCs w:val="22"/>
        </w:rPr>
      </w:pPr>
    </w:p>
    <w:p w:rsidR="00CD4482" w:rsidRDefault="00CD4482">
      <w:pPr>
        <w:rPr>
          <w:rFonts w:ascii="Arial" w:hAnsi="Arial" w:cs="Arial"/>
          <w:color w:val="000000"/>
          <w:sz w:val="22"/>
          <w:szCs w:val="22"/>
        </w:rPr>
      </w:pPr>
    </w:p>
    <w:p w:rsidR="00CD4482" w:rsidRDefault="007F2D84">
      <w:pPr>
        <w:ind w:left="2160" w:firstLine="720"/>
        <w:rPr>
          <w:rFonts w:ascii="Arial" w:hAnsi="Arial" w:cs="Arial"/>
          <w:b/>
          <w:color w:val="000000"/>
        </w:rPr>
      </w:pPr>
      <w:r>
        <w:rPr>
          <w:rFonts w:ascii="Arial" w:hAnsi="Arial" w:cs="Arial"/>
          <w:b/>
          <w:color w:val="000000"/>
        </w:rPr>
        <w:t>SCHEDULE</w:t>
      </w:r>
    </w:p>
    <w:p w:rsidR="00CD4482" w:rsidRDefault="00CD4482">
      <w:pPr>
        <w:rPr>
          <w:rFonts w:ascii="Arial" w:hAnsi="Arial" w:cs="Arial"/>
          <w:b/>
          <w:color w:val="000000"/>
        </w:rPr>
      </w:pPr>
    </w:p>
    <w:p w:rsidR="00CD4482" w:rsidRDefault="007F2D84">
      <w:pPr>
        <w:rPr>
          <w:rFonts w:ascii="Arial" w:hAnsi="Arial" w:cs="Arial"/>
          <w:color w:val="000000"/>
          <w:sz w:val="22"/>
          <w:szCs w:val="22"/>
        </w:rPr>
      </w:pPr>
      <w:r>
        <w:rPr>
          <w:rFonts w:ascii="Arial" w:hAnsi="Arial" w:cs="Arial"/>
          <w:color w:val="000000"/>
          <w:sz w:val="22"/>
          <w:szCs w:val="22"/>
        </w:rPr>
        <w:t>1.</w:t>
      </w:r>
      <w:r>
        <w:rPr>
          <w:rFonts w:ascii="Arial" w:hAnsi="Arial" w:cs="Arial"/>
          <w:color w:val="000000"/>
          <w:sz w:val="22"/>
          <w:szCs w:val="22"/>
        </w:rPr>
        <w:tab/>
        <w:t>POLICY NUMBER: {POLICYNO}</w:t>
      </w:r>
    </w:p>
    <w:p w:rsidR="00CD4482" w:rsidRDefault="00CD4482">
      <w:pPr>
        <w:rPr>
          <w:rFonts w:ascii="Arial" w:hAnsi="Arial" w:cs="Arial"/>
          <w:color w:val="000000"/>
          <w:sz w:val="22"/>
          <w:szCs w:val="22"/>
        </w:rPr>
      </w:pPr>
    </w:p>
    <w:p w:rsidR="00CD4482" w:rsidRDefault="00CD4482">
      <w:pPr>
        <w:rPr>
          <w:rFonts w:ascii="Arial" w:hAnsi="Arial" w:cs="Arial"/>
          <w:color w:val="000000"/>
          <w:sz w:val="22"/>
          <w:szCs w:val="22"/>
        </w:rPr>
      </w:pPr>
    </w:p>
    <w:p w:rsidR="00CD4482" w:rsidRDefault="007F2D84">
      <w:pPr>
        <w:rPr>
          <w:rFonts w:ascii="Arial" w:hAnsi="Arial" w:cs="Arial"/>
          <w:color w:val="000000"/>
          <w:sz w:val="22"/>
          <w:szCs w:val="22"/>
        </w:rPr>
      </w:pPr>
      <w:r>
        <w:rPr>
          <w:rFonts w:ascii="Arial" w:hAnsi="Arial" w:cs="Arial"/>
          <w:color w:val="000000"/>
          <w:sz w:val="22"/>
          <w:szCs w:val="22"/>
        </w:rPr>
        <w:t xml:space="preserve">2. </w:t>
      </w:r>
      <w:r>
        <w:rPr>
          <w:rFonts w:ascii="Arial" w:hAnsi="Arial" w:cs="Arial"/>
          <w:color w:val="000000"/>
          <w:sz w:val="22"/>
          <w:szCs w:val="22"/>
        </w:rPr>
        <w:tab/>
        <w:t>POLICY HOLDER: {INSUREDNAME}</w:t>
      </w:r>
    </w:p>
    <w:p w:rsidR="00CD4482" w:rsidRDefault="00CD4482">
      <w:pPr>
        <w:rPr>
          <w:rFonts w:ascii="Arial" w:hAnsi="Arial" w:cs="Arial"/>
          <w:color w:val="000000"/>
          <w:sz w:val="22"/>
          <w:szCs w:val="22"/>
        </w:rPr>
      </w:pPr>
    </w:p>
    <w:p w:rsidR="00CD4482" w:rsidRDefault="007F2D84">
      <w:pPr>
        <w:ind w:left="780" w:hanging="780"/>
        <w:rPr>
          <w:rFonts w:ascii="Arial" w:hAnsi="Arial" w:cs="Arial"/>
          <w:color w:val="000000"/>
          <w:sz w:val="22"/>
          <w:szCs w:val="22"/>
        </w:rPr>
      </w:pPr>
      <w:r>
        <w:rPr>
          <w:rFonts w:ascii="Arial" w:hAnsi="Arial" w:cs="Arial"/>
          <w:color w:val="000000"/>
          <w:sz w:val="22"/>
          <w:szCs w:val="22"/>
        </w:rPr>
        <w:t xml:space="preserve">3          POLICYHOLDER’S ADDRESSES: </w:t>
      </w:r>
      <w:r>
        <w:rPr>
          <w:rFonts w:ascii="Arial" w:hAnsi="Arial" w:cs="Arial"/>
          <w:color w:val="000000"/>
          <w:sz w:val="22"/>
          <w:szCs w:val="22"/>
        </w:rPr>
        <w:t xml:space="preserve"> {INSADDRESS}</w:t>
      </w:r>
    </w:p>
    <w:p w:rsidR="00CD4482" w:rsidRDefault="00CD4482">
      <w:pPr>
        <w:rPr>
          <w:rFonts w:ascii="Arial" w:hAnsi="Arial" w:cs="Arial"/>
          <w:color w:val="000000"/>
          <w:sz w:val="22"/>
          <w:szCs w:val="22"/>
        </w:rPr>
      </w:pPr>
    </w:p>
    <w:p w:rsidR="00CD4482" w:rsidRDefault="007F2D84">
      <w:pPr>
        <w:ind w:left="720" w:hanging="720"/>
        <w:rPr>
          <w:rFonts w:ascii="Arial" w:hAnsi="Arial" w:cs="Arial"/>
          <w:color w:val="000000"/>
          <w:sz w:val="22"/>
          <w:szCs w:val="22"/>
        </w:rPr>
      </w:pPr>
      <w:r>
        <w:rPr>
          <w:rFonts w:ascii="Arial" w:hAnsi="Arial" w:cs="Arial"/>
          <w:color w:val="000000"/>
          <w:sz w:val="22"/>
          <w:szCs w:val="22"/>
        </w:rPr>
        <w:t xml:space="preserve">4. </w:t>
      </w:r>
      <w:r>
        <w:rPr>
          <w:rFonts w:ascii="Arial" w:hAnsi="Arial" w:cs="Arial"/>
          <w:color w:val="000000"/>
          <w:sz w:val="22"/>
          <w:szCs w:val="22"/>
        </w:rPr>
        <w:tab/>
        <w:t>POLICY PERIOD: FROM {</w:t>
      </w:r>
      <w:proofErr w:type="spellStart"/>
      <w:r>
        <w:rPr>
          <w:rFonts w:ascii="Arial" w:hAnsi="Arial" w:cs="Arial"/>
          <w:color w:val="000000"/>
          <w:sz w:val="22"/>
          <w:szCs w:val="22"/>
        </w:rPr>
        <w:t>StartDate</w:t>
      </w:r>
      <w:proofErr w:type="spellEnd"/>
      <w:r>
        <w:rPr>
          <w:rFonts w:ascii="Arial" w:hAnsi="Arial" w:cs="Arial"/>
          <w:color w:val="000000"/>
          <w:sz w:val="22"/>
          <w:szCs w:val="22"/>
        </w:rPr>
        <w:t>} to {</w:t>
      </w:r>
      <w:proofErr w:type="spellStart"/>
      <w:r>
        <w:rPr>
          <w:rFonts w:ascii="Arial" w:hAnsi="Arial" w:cs="Arial"/>
          <w:color w:val="000000"/>
          <w:sz w:val="22"/>
          <w:szCs w:val="22"/>
        </w:rPr>
        <w:t>EndDate</w:t>
      </w:r>
      <w:proofErr w:type="spellEnd"/>
      <w:r>
        <w:rPr>
          <w:rFonts w:ascii="Arial" w:hAnsi="Arial" w:cs="Arial"/>
          <w:color w:val="000000"/>
          <w:sz w:val="22"/>
          <w:szCs w:val="22"/>
        </w:rPr>
        <w:t>}</w:t>
      </w:r>
    </w:p>
    <w:p w:rsidR="00CD4482" w:rsidRDefault="007F2D84">
      <w:pPr>
        <w:ind w:left="2160" w:firstLine="720"/>
        <w:rPr>
          <w:rFonts w:ascii="Arial" w:hAnsi="Arial" w:cs="Arial"/>
          <w:color w:val="000000"/>
          <w:sz w:val="22"/>
          <w:szCs w:val="22"/>
        </w:rPr>
      </w:pPr>
      <w:r>
        <w:rPr>
          <w:rFonts w:ascii="Arial" w:hAnsi="Arial" w:cs="Arial"/>
          <w:color w:val="000000"/>
          <w:sz w:val="22"/>
          <w:szCs w:val="22"/>
        </w:rPr>
        <w:t xml:space="preserve"> (BOTH DATES INCLUSIVE)</w:t>
      </w:r>
    </w:p>
    <w:p w:rsidR="00CD4482" w:rsidRDefault="00CD4482">
      <w:pPr>
        <w:rPr>
          <w:rFonts w:ascii="Arial" w:hAnsi="Arial" w:cs="Arial"/>
          <w:color w:val="000000"/>
          <w:sz w:val="22"/>
          <w:szCs w:val="22"/>
        </w:rPr>
      </w:pPr>
    </w:p>
    <w:p w:rsidR="00CD4482" w:rsidRDefault="007F2D84">
      <w:pPr>
        <w:rPr>
          <w:rFonts w:ascii="Arial" w:hAnsi="Arial" w:cs="Arial"/>
          <w:color w:val="000000"/>
          <w:sz w:val="22"/>
          <w:szCs w:val="22"/>
        </w:rPr>
      </w:pPr>
      <w:r>
        <w:rPr>
          <w:rFonts w:ascii="Arial" w:hAnsi="Arial" w:cs="Arial"/>
          <w:color w:val="000000"/>
          <w:sz w:val="22"/>
          <w:szCs w:val="22"/>
        </w:rPr>
        <w:t xml:space="preserve">5. </w:t>
      </w:r>
      <w:r>
        <w:rPr>
          <w:rFonts w:ascii="Arial" w:hAnsi="Arial" w:cs="Arial"/>
          <w:color w:val="000000"/>
          <w:sz w:val="22"/>
          <w:szCs w:val="22"/>
        </w:rPr>
        <w:tab/>
        <w:t>RENEWAL DATE:  {</w:t>
      </w:r>
      <w:proofErr w:type="spellStart"/>
      <w:r>
        <w:rPr>
          <w:rFonts w:ascii="Arial" w:hAnsi="Arial" w:cs="Arial"/>
          <w:color w:val="000000"/>
          <w:sz w:val="22"/>
          <w:szCs w:val="22"/>
        </w:rPr>
        <w:t>RenDate</w:t>
      </w:r>
      <w:proofErr w:type="spellEnd"/>
      <w:r>
        <w:rPr>
          <w:rFonts w:ascii="Arial" w:hAnsi="Arial" w:cs="Arial"/>
          <w:color w:val="000000"/>
          <w:sz w:val="22"/>
          <w:szCs w:val="22"/>
        </w:rPr>
        <w:t>}, ANNUALLY</w:t>
      </w:r>
    </w:p>
    <w:p w:rsidR="00CD4482" w:rsidRDefault="00CD4482">
      <w:pPr>
        <w:rPr>
          <w:rFonts w:ascii="Arial" w:hAnsi="Arial" w:cs="Arial"/>
          <w:color w:val="000000"/>
          <w:sz w:val="22"/>
          <w:szCs w:val="22"/>
        </w:rPr>
      </w:pPr>
    </w:p>
    <w:p w:rsidR="00CD4482" w:rsidRDefault="007F2D84">
      <w:pPr>
        <w:rPr>
          <w:rFonts w:ascii="Arial" w:hAnsi="Arial" w:cs="Arial"/>
          <w:color w:val="000000"/>
          <w:sz w:val="22"/>
          <w:szCs w:val="22"/>
        </w:rPr>
      </w:pPr>
      <w:r>
        <w:rPr>
          <w:rFonts w:ascii="Arial" w:hAnsi="Arial" w:cs="Arial"/>
          <w:color w:val="000000"/>
          <w:sz w:val="22"/>
          <w:szCs w:val="22"/>
        </w:rPr>
        <w:t xml:space="preserve">6. </w:t>
      </w:r>
      <w:r>
        <w:rPr>
          <w:rFonts w:ascii="Arial" w:hAnsi="Arial" w:cs="Arial"/>
          <w:color w:val="000000"/>
          <w:sz w:val="22"/>
          <w:szCs w:val="22"/>
        </w:rPr>
        <w:tab/>
        <w:t>LIMIT OF INDEMNITY:</w:t>
      </w:r>
      <w:r>
        <w:rPr>
          <w:rFonts w:ascii="Arial" w:hAnsi="Arial" w:cs="Arial"/>
          <w:color w:val="000000"/>
          <w:sz w:val="22"/>
          <w:szCs w:val="22"/>
        </w:rPr>
        <w:tab/>
        <w:t xml:space="preserve">PER DIRECTOR/ OFFICER </w:t>
      </w:r>
      <w:proofErr w:type="gramStart"/>
      <w:r>
        <w:rPr>
          <w:rFonts w:ascii="Arial" w:hAnsi="Arial" w:cs="Arial"/>
          <w:strike/>
          <w:color w:val="000000"/>
          <w:sz w:val="22"/>
          <w:szCs w:val="22"/>
        </w:rPr>
        <w:t>N</w:t>
      </w:r>
      <w:r>
        <w:rPr>
          <w:rFonts w:ascii="Arial" w:hAnsi="Arial" w:cs="Arial"/>
          <w:color w:val="000000"/>
          <w:sz w:val="22"/>
          <w:szCs w:val="22"/>
        </w:rPr>
        <w:t>{</w:t>
      </w:r>
      <w:proofErr w:type="spellStart"/>
      <w:proofErr w:type="gramEnd"/>
      <w:r>
        <w:rPr>
          <w:rFonts w:ascii="Arial" w:hAnsi="Arial" w:cs="Arial"/>
          <w:color w:val="000000"/>
          <w:sz w:val="22"/>
          <w:szCs w:val="22"/>
        </w:rPr>
        <w:t>LimitAnyone</w:t>
      </w:r>
      <w:proofErr w:type="spellEnd"/>
      <w:r>
        <w:rPr>
          <w:rFonts w:ascii="Arial" w:hAnsi="Arial" w:cs="Arial"/>
          <w:color w:val="000000"/>
          <w:sz w:val="22"/>
          <w:szCs w:val="22"/>
        </w:rPr>
        <w:t>}</w:t>
      </w:r>
    </w:p>
    <w:p w:rsidR="00CD4482" w:rsidRDefault="00CD4482">
      <w:pPr>
        <w:rPr>
          <w:rFonts w:ascii="Arial" w:hAnsi="Arial" w:cs="Arial"/>
          <w:color w:val="000000"/>
          <w:sz w:val="22"/>
          <w:szCs w:val="22"/>
        </w:rPr>
      </w:pPr>
    </w:p>
    <w:p w:rsidR="00CD4482" w:rsidRDefault="007F2D84">
      <w:pPr>
        <w:rPr>
          <w:rFonts w:ascii="Arial" w:hAnsi="Arial" w:cs="Arial"/>
          <w:color w:val="000000"/>
          <w:sz w:val="22"/>
          <w:szCs w:val="22"/>
        </w:rPr>
      </w:pPr>
      <w:r>
        <w:rPr>
          <w:rFonts w:ascii="Arial" w:hAnsi="Arial" w:cs="Arial"/>
          <w:color w:val="000000"/>
          <w:sz w:val="22"/>
          <w:szCs w:val="22"/>
        </w:rPr>
        <w:t>7.</w:t>
      </w:r>
      <w:r>
        <w:rPr>
          <w:rFonts w:ascii="Arial" w:hAnsi="Arial" w:cs="Arial"/>
          <w:color w:val="000000"/>
          <w:sz w:val="22"/>
          <w:szCs w:val="22"/>
        </w:rPr>
        <w:tab/>
        <w:t>AGREGATE LIMIT</w:t>
      </w:r>
    </w:p>
    <w:p w:rsidR="00CD4482" w:rsidRDefault="007F2D84">
      <w:pPr>
        <w:rPr>
          <w:rFonts w:ascii="Arial" w:hAnsi="Arial" w:cs="Arial"/>
          <w:color w:val="000000"/>
          <w:sz w:val="22"/>
          <w:szCs w:val="22"/>
        </w:rPr>
      </w:pPr>
      <w:r>
        <w:rPr>
          <w:rFonts w:ascii="Arial" w:hAnsi="Arial" w:cs="Arial"/>
          <w:color w:val="000000"/>
          <w:sz w:val="22"/>
          <w:szCs w:val="22"/>
        </w:rPr>
        <w:t xml:space="preserve">   </w:t>
      </w:r>
      <w:r>
        <w:rPr>
          <w:rFonts w:ascii="Arial" w:hAnsi="Arial" w:cs="Arial"/>
          <w:color w:val="000000"/>
          <w:sz w:val="22"/>
          <w:szCs w:val="22"/>
        </w:rPr>
        <w:tab/>
        <w:t xml:space="preserve">OF LIABILITY: </w:t>
      </w:r>
    </w:p>
    <w:p w:rsidR="00CD4482" w:rsidRDefault="00CD4482">
      <w:pPr>
        <w:rPr>
          <w:rFonts w:ascii="Arial" w:hAnsi="Arial" w:cs="Arial"/>
          <w:color w:val="000000"/>
          <w:sz w:val="22"/>
          <w:szCs w:val="22"/>
        </w:rPr>
      </w:pPr>
    </w:p>
    <w:p w:rsidR="00CD4482" w:rsidRDefault="007F2D84">
      <w:pPr>
        <w:ind w:firstLine="720"/>
        <w:rPr>
          <w:rFonts w:ascii="Arial" w:hAnsi="Arial" w:cs="Arial"/>
          <w:color w:val="000000"/>
          <w:sz w:val="22"/>
          <w:szCs w:val="22"/>
        </w:rPr>
      </w:pPr>
      <w:r>
        <w:rPr>
          <w:rFonts w:ascii="Arial" w:hAnsi="Arial" w:cs="Arial"/>
          <w:color w:val="000000"/>
          <w:sz w:val="22"/>
          <w:szCs w:val="22"/>
        </w:rPr>
        <w:t>[A]</w:t>
      </w:r>
      <w:r>
        <w:rPr>
          <w:rFonts w:ascii="Arial" w:hAnsi="Arial" w:cs="Arial"/>
          <w:color w:val="000000"/>
          <w:sz w:val="22"/>
          <w:szCs w:val="22"/>
        </w:rPr>
        <w:tab/>
        <w:t>ANYONE CLAIM</w:t>
      </w:r>
      <w:r>
        <w:rPr>
          <w:rFonts w:ascii="Arial" w:hAnsi="Arial" w:cs="Arial"/>
          <w:color w:val="000000"/>
          <w:sz w:val="22"/>
          <w:szCs w:val="22"/>
        </w:rPr>
        <w:tab/>
      </w:r>
      <w:r>
        <w:rPr>
          <w:rFonts w:ascii="Arial" w:hAnsi="Arial" w:cs="Arial"/>
          <w:color w:val="000000"/>
          <w:sz w:val="22"/>
          <w:szCs w:val="22"/>
        </w:rPr>
        <w:tab/>
      </w:r>
      <w:r>
        <w:rPr>
          <w:rFonts w:ascii="Arial" w:hAnsi="Arial" w:cs="Arial"/>
          <w:strike/>
          <w:color w:val="000000"/>
          <w:sz w:val="22"/>
          <w:szCs w:val="22"/>
        </w:rPr>
        <w:t>N</w:t>
      </w:r>
      <w:r>
        <w:rPr>
          <w:rFonts w:ascii="Arial" w:hAnsi="Arial" w:cs="Arial"/>
          <w:color w:val="000000"/>
          <w:sz w:val="22"/>
          <w:szCs w:val="22"/>
        </w:rPr>
        <w:t xml:space="preserve"> {</w:t>
      </w:r>
      <w:proofErr w:type="spellStart"/>
      <w:r>
        <w:rPr>
          <w:rFonts w:ascii="Arial" w:hAnsi="Arial" w:cs="Arial"/>
          <w:color w:val="000000"/>
          <w:sz w:val="22"/>
          <w:szCs w:val="22"/>
        </w:rPr>
        <w:t>LimitA</w:t>
      </w:r>
      <w:r>
        <w:rPr>
          <w:rFonts w:ascii="Arial" w:hAnsi="Arial" w:cs="Arial"/>
          <w:color w:val="000000"/>
          <w:sz w:val="22"/>
          <w:szCs w:val="22"/>
        </w:rPr>
        <w:t>nyone</w:t>
      </w:r>
      <w:proofErr w:type="spellEnd"/>
      <w:r>
        <w:rPr>
          <w:rFonts w:ascii="Arial" w:hAnsi="Arial" w:cs="Arial"/>
          <w:color w:val="000000"/>
          <w:sz w:val="22"/>
          <w:szCs w:val="22"/>
        </w:rPr>
        <w:t>}</w:t>
      </w:r>
    </w:p>
    <w:p w:rsidR="00CD4482" w:rsidRDefault="00CD4482">
      <w:pPr>
        <w:rPr>
          <w:rFonts w:ascii="Arial" w:hAnsi="Arial" w:cs="Arial"/>
          <w:color w:val="000000"/>
          <w:sz w:val="22"/>
          <w:szCs w:val="22"/>
        </w:rPr>
      </w:pPr>
    </w:p>
    <w:p w:rsidR="00CD4482" w:rsidRDefault="007F2D84">
      <w:pPr>
        <w:ind w:firstLine="720"/>
        <w:rPr>
          <w:rFonts w:ascii="Arial" w:hAnsi="Arial" w:cs="Arial"/>
          <w:color w:val="000000"/>
          <w:sz w:val="22"/>
          <w:szCs w:val="22"/>
        </w:rPr>
      </w:pPr>
      <w:r>
        <w:rPr>
          <w:rFonts w:ascii="Arial" w:hAnsi="Arial" w:cs="Arial"/>
          <w:color w:val="000000"/>
          <w:sz w:val="22"/>
          <w:szCs w:val="22"/>
        </w:rPr>
        <w:t xml:space="preserve">[B] </w:t>
      </w:r>
      <w:r>
        <w:rPr>
          <w:rFonts w:ascii="Arial" w:hAnsi="Arial" w:cs="Arial"/>
          <w:color w:val="000000"/>
          <w:sz w:val="22"/>
          <w:szCs w:val="22"/>
        </w:rPr>
        <w:tab/>
        <w:t>ANYONE PERIOD</w:t>
      </w:r>
      <w:r>
        <w:rPr>
          <w:rFonts w:ascii="Arial" w:hAnsi="Arial" w:cs="Arial"/>
          <w:color w:val="000000"/>
          <w:sz w:val="22"/>
          <w:szCs w:val="22"/>
        </w:rPr>
        <w:tab/>
      </w:r>
      <w:r>
        <w:rPr>
          <w:rFonts w:ascii="Arial" w:hAnsi="Arial" w:cs="Arial"/>
          <w:color w:val="000000"/>
          <w:sz w:val="22"/>
          <w:szCs w:val="22"/>
        </w:rPr>
        <w:tab/>
      </w:r>
    </w:p>
    <w:p w:rsidR="00CD4482" w:rsidRDefault="00CD4482">
      <w:pPr>
        <w:rPr>
          <w:rFonts w:ascii="Arial" w:hAnsi="Arial" w:cs="Arial"/>
          <w:color w:val="000000"/>
          <w:sz w:val="22"/>
          <w:szCs w:val="22"/>
        </w:rPr>
      </w:pPr>
    </w:p>
    <w:p w:rsidR="00CD4482" w:rsidRDefault="007F2D84">
      <w:pPr>
        <w:ind w:left="720" w:hanging="720"/>
        <w:rPr>
          <w:rFonts w:ascii="Arial" w:hAnsi="Arial" w:cs="Arial"/>
          <w:color w:val="000000"/>
          <w:sz w:val="22"/>
          <w:szCs w:val="22"/>
        </w:rPr>
      </w:pPr>
      <w:r>
        <w:rPr>
          <w:rFonts w:ascii="Arial" w:hAnsi="Arial" w:cs="Arial"/>
          <w:color w:val="000000"/>
          <w:sz w:val="22"/>
          <w:szCs w:val="22"/>
        </w:rPr>
        <w:t xml:space="preserve">8. </w:t>
      </w:r>
      <w:r>
        <w:rPr>
          <w:rFonts w:ascii="Arial" w:hAnsi="Arial" w:cs="Arial"/>
          <w:color w:val="000000"/>
          <w:sz w:val="22"/>
          <w:szCs w:val="22"/>
        </w:rPr>
        <w:tab/>
        <w:t>EXCESS:  N000.00 or 10% OF EACH AND EVERY CLAIM, WHICHEVER IS GREATER</w:t>
      </w:r>
    </w:p>
    <w:p w:rsidR="00CD4482" w:rsidRDefault="00CD4482">
      <w:pPr>
        <w:rPr>
          <w:rFonts w:ascii="Arial" w:hAnsi="Arial" w:cs="Arial"/>
          <w:color w:val="000000"/>
          <w:sz w:val="22"/>
          <w:szCs w:val="22"/>
        </w:rPr>
      </w:pPr>
    </w:p>
    <w:p w:rsidR="00CD4482" w:rsidRDefault="00CD4482">
      <w:pPr>
        <w:rPr>
          <w:rFonts w:ascii="Arial" w:hAnsi="Arial" w:cs="Arial"/>
          <w:color w:val="000000"/>
          <w:sz w:val="22"/>
          <w:szCs w:val="22"/>
        </w:rPr>
      </w:pPr>
    </w:p>
    <w:p w:rsidR="00CD4482" w:rsidRDefault="007F2D84">
      <w:pPr>
        <w:rPr>
          <w:rFonts w:ascii="Arial" w:hAnsi="Arial" w:cs="Arial"/>
          <w:color w:val="000000"/>
          <w:sz w:val="22"/>
          <w:szCs w:val="22"/>
        </w:rPr>
      </w:pPr>
      <w:r>
        <w:rPr>
          <w:rFonts w:ascii="Arial" w:hAnsi="Arial" w:cs="Arial"/>
          <w:color w:val="000000"/>
          <w:sz w:val="22"/>
          <w:szCs w:val="22"/>
        </w:rPr>
        <w:t xml:space="preserve">9. </w:t>
      </w:r>
      <w:r>
        <w:rPr>
          <w:rFonts w:ascii="Arial" w:hAnsi="Arial" w:cs="Arial"/>
          <w:color w:val="000000"/>
          <w:sz w:val="22"/>
          <w:szCs w:val="22"/>
        </w:rPr>
        <w:tab/>
        <w:t xml:space="preserve">PREMIUM: </w:t>
      </w:r>
      <w:proofErr w:type="gramStart"/>
      <w:r>
        <w:rPr>
          <w:rFonts w:ascii="Arial" w:hAnsi="Arial" w:cs="Arial"/>
          <w:color w:val="000000"/>
          <w:sz w:val="22"/>
          <w:szCs w:val="22"/>
        </w:rPr>
        <w:t>N{</w:t>
      </w:r>
      <w:proofErr w:type="spellStart"/>
      <w:proofErr w:type="gramEnd"/>
      <w:r>
        <w:rPr>
          <w:rFonts w:ascii="Arial" w:hAnsi="Arial" w:cs="Arial"/>
          <w:color w:val="000000"/>
          <w:sz w:val="22"/>
          <w:szCs w:val="22"/>
        </w:rPr>
        <w:t>BasicPremium</w:t>
      </w:r>
      <w:proofErr w:type="spellEnd"/>
      <w:r>
        <w:rPr>
          <w:rFonts w:ascii="Arial" w:hAnsi="Arial" w:cs="Arial"/>
          <w:color w:val="000000"/>
          <w:sz w:val="22"/>
          <w:szCs w:val="22"/>
        </w:rPr>
        <w:t>}</w:t>
      </w:r>
    </w:p>
    <w:p w:rsidR="00CD4482" w:rsidRDefault="00CD4482">
      <w:pPr>
        <w:rPr>
          <w:rFonts w:ascii="Arial" w:hAnsi="Arial" w:cs="Arial"/>
          <w:color w:val="000000"/>
          <w:sz w:val="22"/>
          <w:szCs w:val="22"/>
        </w:rPr>
      </w:pPr>
    </w:p>
    <w:p w:rsidR="00CD4482" w:rsidRDefault="007F2D84">
      <w:pPr>
        <w:rPr>
          <w:rFonts w:ascii="Arial" w:hAnsi="Arial" w:cs="Arial"/>
          <w:color w:val="000000"/>
          <w:sz w:val="22"/>
          <w:szCs w:val="22"/>
        </w:rPr>
      </w:pPr>
      <w:r>
        <w:rPr>
          <w:rFonts w:ascii="Arial" w:hAnsi="Arial" w:cs="Arial"/>
          <w:color w:val="000000"/>
          <w:sz w:val="22"/>
          <w:szCs w:val="22"/>
        </w:rPr>
        <w:t xml:space="preserve">10. </w:t>
      </w:r>
      <w:r>
        <w:rPr>
          <w:rFonts w:ascii="Arial" w:hAnsi="Arial" w:cs="Arial"/>
          <w:color w:val="000000"/>
          <w:sz w:val="22"/>
          <w:szCs w:val="22"/>
        </w:rPr>
        <w:tab/>
        <w:t>THE INSURED:</w:t>
      </w:r>
    </w:p>
    <w:p w:rsidR="00CD4482" w:rsidRDefault="00CD4482">
      <w:pPr>
        <w:rPr>
          <w:rFonts w:ascii="Arial" w:hAnsi="Arial" w:cs="Arial"/>
          <w:color w:val="000000"/>
          <w:sz w:val="22"/>
          <w:szCs w:val="22"/>
        </w:rPr>
      </w:pPr>
    </w:p>
    <w:p w:rsidR="00CD4482" w:rsidRDefault="007F2D84">
      <w:pPr>
        <w:ind w:firstLine="720"/>
        <w:rPr>
          <w:rFonts w:ascii="Arial" w:hAnsi="Arial" w:cs="Arial"/>
          <w:b/>
          <w:color w:val="000000"/>
          <w:sz w:val="22"/>
          <w:szCs w:val="22"/>
          <w:u w:val="single"/>
        </w:rPr>
      </w:pPr>
      <w:r>
        <w:rPr>
          <w:rFonts w:ascii="Arial" w:hAnsi="Arial" w:cs="Arial"/>
          <w:color w:val="000000"/>
          <w:sz w:val="22"/>
          <w:szCs w:val="22"/>
        </w:rPr>
        <w:t>(</w:t>
      </w:r>
      <w:proofErr w:type="gramStart"/>
      <w:r>
        <w:rPr>
          <w:rFonts w:ascii="Arial" w:hAnsi="Arial" w:cs="Arial"/>
          <w:color w:val="000000"/>
          <w:sz w:val="22"/>
          <w:szCs w:val="22"/>
        </w:rPr>
        <w:t>a</w:t>
      </w:r>
      <w:proofErr w:type="gram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b/>
          <w:color w:val="000000"/>
          <w:sz w:val="22"/>
          <w:szCs w:val="22"/>
          <w:u w:val="single"/>
        </w:rPr>
        <w:t>THE COMPANY/POLICY HOLDER</w:t>
      </w:r>
    </w:p>
    <w:p w:rsidR="00CD4482" w:rsidRDefault="007F2D84">
      <w:pPr>
        <w:ind w:firstLine="720"/>
        <w:rPr>
          <w:rFonts w:ascii="Arial" w:hAnsi="Arial" w:cs="Arial"/>
          <w:color w:val="000000"/>
          <w:sz w:val="22"/>
          <w:szCs w:val="22"/>
        </w:rPr>
      </w:pPr>
      <w:r>
        <w:rPr>
          <w:rFonts w:ascii="Arial" w:hAnsi="Arial" w:cs="Arial"/>
          <w:color w:val="000000"/>
          <w:sz w:val="22"/>
          <w:szCs w:val="22"/>
        </w:rPr>
        <w:t xml:space="preserve"> </w:t>
      </w:r>
      <w:r>
        <w:rPr>
          <w:rFonts w:ascii="Arial" w:hAnsi="Arial" w:cs="Arial"/>
          <w:color w:val="000000"/>
          <w:sz w:val="22"/>
          <w:szCs w:val="22"/>
        </w:rPr>
        <w:tab/>
      </w:r>
      <w:proofErr w:type="gramStart"/>
      <w:r>
        <w:rPr>
          <w:rFonts w:ascii="Arial" w:hAnsi="Arial" w:cs="Arial"/>
          <w:color w:val="000000"/>
          <w:sz w:val="22"/>
          <w:szCs w:val="22"/>
        </w:rPr>
        <w:t>DIRECTORS &amp;</w:t>
      </w:r>
      <w:proofErr w:type="gramEnd"/>
      <w:r>
        <w:rPr>
          <w:rFonts w:ascii="Arial" w:hAnsi="Arial" w:cs="Arial"/>
          <w:color w:val="000000"/>
          <w:sz w:val="22"/>
          <w:szCs w:val="22"/>
        </w:rPr>
        <w:t xml:space="preserve"> OFFICERS INDIVIDUAL COVER</w:t>
      </w:r>
    </w:p>
    <w:p w:rsidR="00CD4482" w:rsidRDefault="007F2D84">
      <w:pPr>
        <w:tabs>
          <w:tab w:val="left" w:pos="1635"/>
        </w:tabs>
        <w:rPr>
          <w:rFonts w:ascii="Arial" w:hAnsi="Arial" w:cs="Arial"/>
          <w:color w:val="000000"/>
          <w:sz w:val="22"/>
          <w:szCs w:val="22"/>
        </w:rPr>
      </w:pPr>
      <w:r>
        <w:rPr>
          <w:rFonts w:ascii="Arial" w:hAnsi="Arial" w:cs="Arial"/>
          <w:color w:val="000000"/>
          <w:sz w:val="22"/>
          <w:szCs w:val="22"/>
        </w:rPr>
        <w:tab/>
      </w:r>
    </w:p>
    <w:p w:rsidR="00CD4482" w:rsidRDefault="00CD4482">
      <w:pPr>
        <w:ind w:left="1020"/>
        <w:rPr>
          <w:rFonts w:ascii="Arial" w:hAnsi="Arial" w:cs="Arial"/>
          <w:color w:val="000000"/>
          <w:sz w:val="22"/>
          <w:szCs w:val="22"/>
        </w:rPr>
      </w:pPr>
    </w:p>
    <w:p w:rsidR="00CD4482" w:rsidRDefault="007F2D84">
      <w:pPr>
        <w:rPr>
          <w:rFonts w:ascii="Arial" w:hAnsi="Arial" w:cs="Arial"/>
          <w:color w:val="000000"/>
          <w:sz w:val="22"/>
          <w:szCs w:val="22"/>
        </w:rPr>
      </w:pPr>
      <w:r>
        <w:rPr>
          <w:rFonts w:ascii="Arial" w:hAnsi="Arial" w:cs="Arial"/>
          <w:color w:val="000000"/>
          <w:sz w:val="22"/>
          <w:szCs w:val="22"/>
        </w:rPr>
        <w:tab/>
      </w:r>
    </w:p>
    <w:p w:rsidR="00CD4482" w:rsidRDefault="00CD4482">
      <w:pPr>
        <w:rPr>
          <w:rFonts w:ascii="Arial" w:hAnsi="Arial" w:cs="Arial"/>
          <w:color w:val="000000"/>
          <w:sz w:val="22"/>
          <w:szCs w:val="22"/>
        </w:rPr>
      </w:pPr>
    </w:p>
    <w:p w:rsidR="00CD4482" w:rsidRDefault="00CD4482">
      <w:pPr>
        <w:rPr>
          <w:rFonts w:ascii="Arial" w:hAnsi="Arial" w:cs="Arial"/>
          <w:color w:val="000000"/>
          <w:sz w:val="22"/>
          <w:szCs w:val="22"/>
        </w:rPr>
      </w:pPr>
    </w:p>
    <w:p w:rsidR="00CD4482" w:rsidRDefault="007F2D84">
      <w:pPr>
        <w:rPr>
          <w:rFonts w:ascii="Arial" w:hAnsi="Arial" w:cs="Arial"/>
          <w:color w:val="000000"/>
          <w:sz w:val="22"/>
          <w:szCs w:val="22"/>
        </w:rPr>
      </w:pPr>
      <w:r>
        <w:rPr>
          <w:rFonts w:ascii="Arial" w:hAnsi="Arial" w:cs="Arial"/>
          <w:color w:val="000000"/>
          <w:sz w:val="22"/>
          <w:szCs w:val="22"/>
        </w:rPr>
        <w:t xml:space="preserve">DATED </w:t>
      </w:r>
      <w:proofErr w:type="gramStart"/>
      <w:r>
        <w:rPr>
          <w:rFonts w:ascii="Arial" w:hAnsi="Arial" w:cs="Arial"/>
          <w:color w:val="000000"/>
          <w:sz w:val="22"/>
          <w:szCs w:val="22"/>
        </w:rPr>
        <w:t>THIS  DAY</w:t>
      </w:r>
      <w:proofErr w:type="gramEnd"/>
      <w:r>
        <w:rPr>
          <w:rFonts w:ascii="Arial" w:hAnsi="Arial" w:cs="Arial"/>
          <w:color w:val="000000"/>
          <w:sz w:val="22"/>
          <w:szCs w:val="22"/>
        </w:rPr>
        <w:t xml:space="preserve"> </w:t>
      </w:r>
      <w:r>
        <w:rPr>
          <w:rFonts w:ascii="Arial" w:hAnsi="Arial" w:cs="Arial"/>
          <w:b/>
          <w:color w:val="000000"/>
          <w:sz w:val="22"/>
          <w:szCs w:val="22"/>
        </w:rPr>
        <w:t>{</w:t>
      </w:r>
      <w:proofErr w:type="spellStart"/>
      <w:r>
        <w:rPr>
          <w:rFonts w:ascii="Arial" w:hAnsi="Arial" w:cs="Arial"/>
          <w:b/>
          <w:color w:val="000000"/>
          <w:sz w:val="22"/>
          <w:szCs w:val="22"/>
        </w:rPr>
        <w:t>EntryDate</w:t>
      </w:r>
      <w:proofErr w:type="spellEnd"/>
      <w:r>
        <w:rPr>
          <w:rFonts w:ascii="Arial" w:hAnsi="Arial" w:cs="Arial"/>
          <w:b/>
          <w:color w:val="000000"/>
          <w:sz w:val="22"/>
          <w:szCs w:val="22"/>
        </w:rPr>
        <w:t>}</w:t>
      </w:r>
    </w:p>
    <w:p w:rsidR="00CD4482" w:rsidRDefault="00CD4482">
      <w:pPr>
        <w:rPr>
          <w:rFonts w:ascii="Arial" w:hAnsi="Arial" w:cs="Arial"/>
          <w:color w:val="000000"/>
          <w:sz w:val="22"/>
          <w:szCs w:val="22"/>
        </w:rPr>
      </w:pPr>
    </w:p>
    <w:p w:rsidR="00CD4482" w:rsidRDefault="00CD4482">
      <w:pPr>
        <w:rPr>
          <w:rFonts w:ascii="Arial" w:hAnsi="Arial" w:cs="Arial"/>
          <w:color w:val="000000"/>
          <w:sz w:val="22"/>
          <w:szCs w:val="22"/>
        </w:rPr>
      </w:pPr>
    </w:p>
    <w:p w:rsidR="00CD4482" w:rsidRDefault="007F2D84">
      <w:pPr>
        <w:rPr>
          <w:rFonts w:ascii="Arial" w:hAnsi="Arial" w:cs="Arial"/>
          <w:color w:val="000000"/>
          <w:sz w:val="22"/>
          <w:szCs w:val="22"/>
        </w:rPr>
      </w:pPr>
      <w:r>
        <w:rPr>
          <w:rFonts w:ascii="Arial" w:hAnsi="Arial" w:cs="Arial"/>
          <w:color w:val="000000"/>
          <w:sz w:val="22"/>
          <w:szCs w:val="22"/>
        </w:rPr>
        <w:lastRenderedPageBreak/>
        <w:t>EXAMINED: {</w:t>
      </w:r>
      <w:proofErr w:type="spellStart"/>
      <w:r>
        <w:rPr>
          <w:rFonts w:ascii="Arial" w:hAnsi="Arial" w:cs="Arial"/>
          <w:color w:val="000000"/>
          <w:sz w:val="22"/>
          <w:szCs w:val="22"/>
        </w:rPr>
        <w:t>SubmitBy</w:t>
      </w:r>
      <w:proofErr w:type="spellEnd"/>
      <w:r>
        <w:rPr>
          <w:rFonts w:ascii="Arial" w:hAnsi="Arial" w:cs="Arial"/>
          <w:color w:val="000000"/>
          <w:sz w:val="22"/>
          <w:szCs w:val="22"/>
        </w:rPr>
        <w:t>}</w:t>
      </w:r>
    </w:p>
    <w:p w:rsidR="00CD4482" w:rsidRDefault="007F2D84">
      <w:pPr>
        <w:ind w:left="4320" w:firstLine="720"/>
        <w:rPr>
          <w:rFonts w:ascii="Arial" w:hAnsi="Arial" w:cs="Arial"/>
          <w:b/>
          <w:bCs/>
          <w:sz w:val="22"/>
          <w:szCs w:val="22"/>
          <w:lang w:eastAsia="en-GB"/>
        </w:rPr>
      </w:pP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 xml:space="preserve">            _________</w:t>
      </w:r>
      <w:proofErr w:type="gramStart"/>
      <w:r>
        <w:rPr>
          <w:rFonts w:ascii="Arial" w:hAnsi="Arial" w:cs="Arial"/>
          <w:color w:val="000000"/>
          <w:sz w:val="22"/>
          <w:szCs w:val="22"/>
        </w:rPr>
        <w:t>_</w:t>
      </w:r>
      <w:r>
        <w:rPr>
          <w:rFonts w:ascii="Arial" w:hAnsi="Arial" w:cs="Arial"/>
          <w:b/>
          <w:bCs/>
          <w:sz w:val="22"/>
          <w:szCs w:val="22"/>
          <w:lang w:eastAsia="en-GB"/>
        </w:rPr>
        <w:t>{</w:t>
      </w:r>
      <w:proofErr w:type="gramEnd"/>
      <w:r>
        <w:rPr>
          <w:rFonts w:ascii="Arial" w:hAnsi="Arial" w:cs="Arial"/>
          <w:b/>
          <w:bCs/>
          <w:sz w:val="22"/>
          <w:szCs w:val="22"/>
          <w:lang w:eastAsia="en-GB"/>
        </w:rPr>
        <w:t>Signature}</w:t>
      </w:r>
    </w:p>
    <w:p w:rsidR="00CD4482" w:rsidRDefault="007F2D84">
      <w:pPr>
        <w:rPr>
          <w:rFonts w:ascii="Arial" w:hAnsi="Arial" w:cs="Arial"/>
          <w:b/>
          <w:color w:val="000000"/>
          <w:sz w:val="22"/>
          <w:szCs w:val="22"/>
        </w:rPr>
      </w:pP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b/>
          <w:color w:val="000000"/>
          <w:sz w:val="22"/>
          <w:szCs w:val="22"/>
        </w:rPr>
        <w:t>FOR: CORNERSTONE INSURANCE PLC</w:t>
      </w:r>
    </w:p>
    <w:p w:rsidR="00CD4482" w:rsidRDefault="00CD4482">
      <w:pPr>
        <w:ind w:left="720"/>
        <w:rPr>
          <w:rFonts w:ascii="Arial" w:hAnsi="Arial" w:cs="Arial"/>
          <w:b/>
          <w:color w:val="000000"/>
          <w:sz w:val="22"/>
          <w:szCs w:val="22"/>
        </w:rPr>
      </w:pPr>
    </w:p>
    <w:p w:rsidR="006A5307" w:rsidRDefault="006A5307">
      <w:pPr>
        <w:ind w:left="720"/>
        <w:rPr>
          <w:rFonts w:ascii="Arial" w:hAnsi="Arial" w:cs="Arial"/>
          <w:b/>
          <w:color w:val="000000"/>
          <w:sz w:val="22"/>
          <w:szCs w:val="22"/>
        </w:rPr>
      </w:pPr>
    </w:p>
    <w:p w:rsidR="006A5307" w:rsidRDefault="006A5307">
      <w:pPr>
        <w:ind w:left="720"/>
        <w:rPr>
          <w:rFonts w:ascii="Arial" w:hAnsi="Arial" w:cs="Arial"/>
          <w:b/>
          <w:color w:val="000000"/>
          <w:sz w:val="22"/>
          <w:szCs w:val="22"/>
        </w:rPr>
      </w:pPr>
    </w:p>
    <w:p w:rsidR="006A5307" w:rsidRDefault="006A5307">
      <w:pPr>
        <w:ind w:left="720"/>
        <w:rPr>
          <w:rFonts w:ascii="Arial" w:hAnsi="Arial" w:cs="Arial"/>
          <w:b/>
          <w:color w:val="000000"/>
          <w:sz w:val="22"/>
          <w:szCs w:val="22"/>
        </w:rPr>
      </w:pPr>
    </w:p>
    <w:p w:rsidR="006A5307" w:rsidRDefault="006A5307">
      <w:pPr>
        <w:ind w:left="720"/>
        <w:rPr>
          <w:rFonts w:ascii="Arial" w:hAnsi="Arial" w:cs="Arial"/>
          <w:b/>
          <w:color w:val="000000"/>
          <w:sz w:val="22"/>
          <w:szCs w:val="22"/>
        </w:rPr>
      </w:pPr>
    </w:p>
    <w:p w:rsidR="006A5307" w:rsidRDefault="006A5307">
      <w:pPr>
        <w:ind w:left="720"/>
        <w:rPr>
          <w:rFonts w:ascii="Arial" w:hAnsi="Arial" w:cs="Arial"/>
          <w:b/>
          <w:color w:val="000000"/>
          <w:sz w:val="22"/>
          <w:szCs w:val="22"/>
        </w:rPr>
      </w:pPr>
    </w:p>
    <w:p w:rsidR="006A5307" w:rsidRDefault="006A5307">
      <w:pPr>
        <w:ind w:left="720"/>
        <w:rPr>
          <w:rFonts w:ascii="Arial" w:hAnsi="Arial" w:cs="Arial"/>
          <w:b/>
          <w:color w:val="000000"/>
          <w:sz w:val="22"/>
          <w:szCs w:val="22"/>
        </w:rPr>
      </w:pPr>
    </w:p>
    <w:p w:rsidR="006A5307" w:rsidRDefault="006A5307">
      <w:pPr>
        <w:ind w:left="720"/>
        <w:rPr>
          <w:rFonts w:ascii="Arial" w:hAnsi="Arial" w:cs="Arial"/>
          <w:b/>
          <w:color w:val="000000"/>
          <w:sz w:val="22"/>
          <w:szCs w:val="22"/>
        </w:rPr>
      </w:pPr>
    </w:p>
    <w:p w:rsidR="006A5307" w:rsidRDefault="006A5307">
      <w:pPr>
        <w:ind w:left="720"/>
        <w:rPr>
          <w:rFonts w:ascii="Arial" w:hAnsi="Arial" w:cs="Arial"/>
          <w:b/>
          <w:color w:val="000000"/>
          <w:sz w:val="22"/>
          <w:szCs w:val="22"/>
        </w:rPr>
      </w:pPr>
    </w:p>
    <w:p w:rsidR="006A5307" w:rsidRDefault="006A5307">
      <w:pPr>
        <w:ind w:left="720"/>
        <w:rPr>
          <w:rFonts w:ascii="Arial" w:hAnsi="Arial" w:cs="Arial"/>
          <w:b/>
          <w:color w:val="000000"/>
          <w:sz w:val="22"/>
          <w:szCs w:val="22"/>
        </w:rPr>
      </w:pPr>
    </w:p>
    <w:p w:rsidR="006A5307" w:rsidRDefault="006A5307">
      <w:pPr>
        <w:ind w:left="720"/>
        <w:rPr>
          <w:rFonts w:ascii="Arial" w:hAnsi="Arial" w:cs="Arial"/>
          <w:b/>
          <w:color w:val="000000"/>
          <w:sz w:val="22"/>
          <w:szCs w:val="22"/>
        </w:rPr>
      </w:pPr>
    </w:p>
    <w:p w:rsidR="006A5307" w:rsidRDefault="006A5307">
      <w:pPr>
        <w:ind w:left="720"/>
        <w:rPr>
          <w:rFonts w:ascii="Arial" w:hAnsi="Arial" w:cs="Arial"/>
          <w:b/>
          <w:color w:val="000000"/>
          <w:sz w:val="22"/>
          <w:szCs w:val="22"/>
        </w:rPr>
      </w:pPr>
    </w:p>
    <w:p w:rsidR="006A5307" w:rsidRDefault="006A5307">
      <w:pPr>
        <w:ind w:left="720"/>
        <w:rPr>
          <w:rFonts w:ascii="Arial" w:hAnsi="Arial" w:cs="Arial"/>
          <w:b/>
          <w:color w:val="000000"/>
          <w:sz w:val="22"/>
          <w:szCs w:val="22"/>
        </w:rPr>
      </w:pPr>
    </w:p>
    <w:p w:rsidR="006A5307" w:rsidRDefault="006A5307">
      <w:pPr>
        <w:ind w:left="720"/>
        <w:rPr>
          <w:rFonts w:ascii="Arial" w:hAnsi="Arial" w:cs="Arial"/>
          <w:b/>
          <w:color w:val="000000"/>
          <w:sz w:val="22"/>
          <w:szCs w:val="22"/>
        </w:rPr>
      </w:pPr>
    </w:p>
    <w:p w:rsidR="006A5307" w:rsidRDefault="006A5307">
      <w:pPr>
        <w:ind w:left="720"/>
        <w:rPr>
          <w:rFonts w:ascii="Arial" w:hAnsi="Arial" w:cs="Arial"/>
          <w:b/>
          <w:color w:val="000000"/>
          <w:sz w:val="22"/>
          <w:szCs w:val="22"/>
        </w:rPr>
      </w:pPr>
    </w:p>
    <w:p w:rsidR="006A5307" w:rsidRDefault="006A5307">
      <w:pPr>
        <w:ind w:left="720"/>
        <w:rPr>
          <w:rFonts w:ascii="Arial" w:hAnsi="Arial" w:cs="Arial"/>
          <w:b/>
          <w:color w:val="000000"/>
          <w:sz w:val="22"/>
          <w:szCs w:val="22"/>
        </w:rPr>
      </w:pPr>
    </w:p>
    <w:p w:rsidR="006A5307" w:rsidRDefault="006A5307">
      <w:pPr>
        <w:ind w:left="720"/>
        <w:rPr>
          <w:rFonts w:ascii="Arial" w:hAnsi="Arial" w:cs="Arial"/>
          <w:b/>
          <w:color w:val="000000"/>
          <w:sz w:val="22"/>
          <w:szCs w:val="22"/>
        </w:rPr>
      </w:pPr>
    </w:p>
    <w:p w:rsidR="006A5307" w:rsidRDefault="006A5307">
      <w:pPr>
        <w:ind w:left="720"/>
        <w:rPr>
          <w:rFonts w:ascii="Arial" w:hAnsi="Arial" w:cs="Arial"/>
          <w:b/>
          <w:color w:val="000000"/>
          <w:sz w:val="22"/>
          <w:szCs w:val="22"/>
        </w:rPr>
      </w:pPr>
    </w:p>
    <w:p w:rsidR="006A5307" w:rsidRDefault="006A5307">
      <w:pPr>
        <w:ind w:left="720"/>
        <w:rPr>
          <w:rFonts w:ascii="Arial" w:hAnsi="Arial" w:cs="Arial"/>
          <w:b/>
          <w:color w:val="000000"/>
          <w:sz w:val="22"/>
          <w:szCs w:val="22"/>
        </w:rPr>
      </w:pPr>
    </w:p>
    <w:p w:rsidR="006A5307" w:rsidRDefault="006A5307">
      <w:pPr>
        <w:ind w:left="720"/>
        <w:rPr>
          <w:rFonts w:ascii="Arial" w:hAnsi="Arial" w:cs="Arial"/>
          <w:b/>
          <w:color w:val="000000"/>
          <w:sz w:val="22"/>
          <w:szCs w:val="22"/>
        </w:rPr>
      </w:pPr>
    </w:p>
    <w:p w:rsidR="006A5307" w:rsidRDefault="006A5307">
      <w:pPr>
        <w:ind w:left="720"/>
        <w:rPr>
          <w:rFonts w:ascii="Arial" w:hAnsi="Arial" w:cs="Arial"/>
          <w:b/>
          <w:color w:val="000000"/>
          <w:sz w:val="22"/>
          <w:szCs w:val="22"/>
        </w:rPr>
      </w:pPr>
    </w:p>
    <w:p w:rsidR="006A5307" w:rsidRDefault="006A5307">
      <w:pPr>
        <w:ind w:left="720"/>
        <w:rPr>
          <w:rFonts w:ascii="Arial" w:hAnsi="Arial" w:cs="Arial"/>
          <w:b/>
          <w:color w:val="000000"/>
          <w:sz w:val="22"/>
          <w:szCs w:val="22"/>
        </w:rPr>
      </w:pPr>
    </w:p>
    <w:p w:rsidR="006A5307" w:rsidRDefault="006A5307">
      <w:pPr>
        <w:ind w:left="720"/>
        <w:rPr>
          <w:rFonts w:ascii="Arial" w:hAnsi="Arial" w:cs="Arial"/>
          <w:b/>
          <w:color w:val="000000"/>
          <w:sz w:val="22"/>
          <w:szCs w:val="22"/>
        </w:rPr>
      </w:pPr>
    </w:p>
    <w:p w:rsidR="006A5307" w:rsidRDefault="006A5307">
      <w:pPr>
        <w:ind w:left="720"/>
        <w:rPr>
          <w:rFonts w:ascii="Arial" w:hAnsi="Arial" w:cs="Arial"/>
          <w:b/>
          <w:color w:val="000000"/>
          <w:sz w:val="22"/>
          <w:szCs w:val="22"/>
        </w:rPr>
      </w:pPr>
    </w:p>
    <w:p w:rsidR="006A5307" w:rsidRDefault="006A5307">
      <w:pPr>
        <w:ind w:left="720"/>
        <w:rPr>
          <w:rFonts w:ascii="Arial" w:hAnsi="Arial" w:cs="Arial"/>
          <w:b/>
          <w:color w:val="000000"/>
          <w:sz w:val="22"/>
          <w:szCs w:val="22"/>
        </w:rPr>
      </w:pPr>
    </w:p>
    <w:p w:rsidR="006A5307" w:rsidRDefault="006A5307">
      <w:pPr>
        <w:ind w:left="720"/>
        <w:rPr>
          <w:rFonts w:ascii="Arial" w:hAnsi="Arial" w:cs="Arial"/>
          <w:b/>
          <w:color w:val="000000"/>
          <w:sz w:val="22"/>
          <w:szCs w:val="22"/>
        </w:rPr>
      </w:pPr>
    </w:p>
    <w:p w:rsidR="006A5307" w:rsidRDefault="006A5307">
      <w:pPr>
        <w:ind w:left="720"/>
        <w:rPr>
          <w:rFonts w:ascii="Arial" w:hAnsi="Arial" w:cs="Arial"/>
          <w:b/>
          <w:color w:val="000000"/>
          <w:sz w:val="22"/>
          <w:szCs w:val="22"/>
        </w:rPr>
      </w:pPr>
    </w:p>
    <w:p w:rsidR="006A5307" w:rsidRDefault="006A5307">
      <w:pPr>
        <w:ind w:left="720"/>
        <w:rPr>
          <w:rFonts w:ascii="Arial" w:hAnsi="Arial" w:cs="Arial"/>
          <w:b/>
          <w:color w:val="000000"/>
          <w:sz w:val="22"/>
          <w:szCs w:val="22"/>
        </w:rPr>
      </w:pPr>
    </w:p>
    <w:p w:rsidR="006A5307" w:rsidRDefault="006A5307">
      <w:pPr>
        <w:ind w:left="720"/>
        <w:rPr>
          <w:rFonts w:ascii="Arial" w:hAnsi="Arial" w:cs="Arial"/>
          <w:b/>
          <w:color w:val="000000"/>
          <w:sz w:val="22"/>
          <w:szCs w:val="22"/>
        </w:rPr>
      </w:pPr>
    </w:p>
    <w:p w:rsidR="006A5307" w:rsidRDefault="006A5307">
      <w:pPr>
        <w:ind w:left="720"/>
        <w:rPr>
          <w:rFonts w:ascii="Arial" w:hAnsi="Arial" w:cs="Arial"/>
          <w:b/>
          <w:color w:val="000000"/>
          <w:sz w:val="22"/>
          <w:szCs w:val="22"/>
        </w:rPr>
      </w:pPr>
    </w:p>
    <w:p w:rsidR="006A5307" w:rsidRDefault="006A5307">
      <w:pPr>
        <w:ind w:left="720"/>
        <w:rPr>
          <w:rFonts w:ascii="Arial" w:hAnsi="Arial" w:cs="Arial"/>
          <w:b/>
          <w:color w:val="000000"/>
          <w:sz w:val="22"/>
          <w:szCs w:val="22"/>
        </w:rPr>
      </w:pPr>
    </w:p>
    <w:p w:rsidR="006A5307" w:rsidRDefault="006A5307">
      <w:pPr>
        <w:ind w:left="720"/>
        <w:rPr>
          <w:rFonts w:ascii="Arial" w:hAnsi="Arial" w:cs="Arial"/>
          <w:b/>
          <w:color w:val="000000"/>
          <w:sz w:val="22"/>
          <w:szCs w:val="22"/>
        </w:rPr>
      </w:pPr>
    </w:p>
    <w:p w:rsidR="006A5307" w:rsidRDefault="006A5307">
      <w:pPr>
        <w:ind w:left="720"/>
        <w:rPr>
          <w:rFonts w:ascii="Arial" w:hAnsi="Arial" w:cs="Arial"/>
          <w:b/>
          <w:color w:val="000000"/>
          <w:sz w:val="22"/>
          <w:szCs w:val="22"/>
        </w:rPr>
      </w:pPr>
    </w:p>
    <w:p w:rsidR="006A5307" w:rsidRDefault="006A5307">
      <w:pPr>
        <w:ind w:left="720"/>
        <w:rPr>
          <w:rFonts w:ascii="Arial" w:hAnsi="Arial" w:cs="Arial"/>
          <w:b/>
          <w:color w:val="000000"/>
          <w:sz w:val="22"/>
          <w:szCs w:val="22"/>
        </w:rPr>
      </w:pPr>
    </w:p>
    <w:p w:rsidR="006A5307" w:rsidRDefault="006A5307">
      <w:pPr>
        <w:ind w:left="720"/>
        <w:rPr>
          <w:rFonts w:ascii="Arial" w:hAnsi="Arial" w:cs="Arial"/>
          <w:b/>
          <w:color w:val="000000"/>
          <w:sz w:val="22"/>
          <w:szCs w:val="22"/>
        </w:rPr>
      </w:pPr>
    </w:p>
    <w:p w:rsidR="006A5307" w:rsidRDefault="006A5307">
      <w:pPr>
        <w:ind w:left="720"/>
        <w:rPr>
          <w:rFonts w:ascii="Arial" w:hAnsi="Arial" w:cs="Arial"/>
          <w:b/>
          <w:color w:val="000000"/>
          <w:sz w:val="22"/>
          <w:szCs w:val="22"/>
        </w:rPr>
      </w:pPr>
    </w:p>
    <w:p w:rsidR="006A5307" w:rsidRDefault="006A5307">
      <w:pPr>
        <w:ind w:left="720"/>
        <w:rPr>
          <w:rFonts w:ascii="Arial" w:hAnsi="Arial" w:cs="Arial"/>
          <w:b/>
          <w:color w:val="000000"/>
          <w:sz w:val="22"/>
          <w:szCs w:val="22"/>
        </w:rPr>
      </w:pPr>
    </w:p>
    <w:p w:rsidR="006A5307" w:rsidRDefault="006A5307">
      <w:pPr>
        <w:ind w:left="720"/>
        <w:rPr>
          <w:rFonts w:ascii="Arial" w:hAnsi="Arial" w:cs="Arial"/>
          <w:b/>
          <w:color w:val="000000"/>
          <w:sz w:val="22"/>
          <w:szCs w:val="22"/>
        </w:rPr>
      </w:pPr>
    </w:p>
    <w:p w:rsidR="006A5307" w:rsidRDefault="006A5307">
      <w:pPr>
        <w:ind w:left="720"/>
        <w:rPr>
          <w:rFonts w:ascii="Arial" w:hAnsi="Arial" w:cs="Arial"/>
          <w:b/>
          <w:color w:val="000000"/>
          <w:sz w:val="22"/>
          <w:szCs w:val="22"/>
        </w:rPr>
      </w:pPr>
    </w:p>
    <w:p w:rsidR="006A5307" w:rsidRDefault="006A5307">
      <w:pPr>
        <w:ind w:left="720"/>
        <w:rPr>
          <w:rFonts w:ascii="Arial" w:hAnsi="Arial" w:cs="Arial"/>
          <w:b/>
          <w:color w:val="000000"/>
          <w:sz w:val="22"/>
          <w:szCs w:val="22"/>
        </w:rPr>
      </w:pPr>
    </w:p>
    <w:p w:rsidR="006A5307" w:rsidRDefault="006A5307">
      <w:pPr>
        <w:ind w:left="720"/>
        <w:rPr>
          <w:rFonts w:ascii="Arial" w:hAnsi="Arial" w:cs="Arial"/>
          <w:b/>
          <w:color w:val="000000"/>
          <w:sz w:val="22"/>
          <w:szCs w:val="22"/>
        </w:rPr>
      </w:pPr>
    </w:p>
    <w:p w:rsidR="006A5307" w:rsidRDefault="006A5307">
      <w:pPr>
        <w:ind w:left="720"/>
        <w:rPr>
          <w:rFonts w:ascii="Arial" w:hAnsi="Arial" w:cs="Arial"/>
          <w:b/>
          <w:color w:val="000000"/>
          <w:sz w:val="22"/>
          <w:szCs w:val="22"/>
        </w:rPr>
      </w:pPr>
    </w:p>
    <w:p w:rsidR="006A5307" w:rsidRDefault="006A5307">
      <w:pPr>
        <w:ind w:left="720"/>
        <w:rPr>
          <w:rFonts w:ascii="Arial" w:hAnsi="Arial" w:cs="Arial"/>
          <w:b/>
          <w:color w:val="000000"/>
          <w:sz w:val="22"/>
          <w:szCs w:val="22"/>
        </w:rPr>
      </w:pPr>
    </w:p>
    <w:p w:rsidR="006A5307" w:rsidRDefault="006A5307">
      <w:pPr>
        <w:ind w:left="720"/>
        <w:rPr>
          <w:rFonts w:ascii="Arial" w:hAnsi="Arial" w:cs="Arial"/>
          <w:b/>
          <w:color w:val="000000"/>
          <w:sz w:val="22"/>
          <w:szCs w:val="22"/>
        </w:rPr>
      </w:pPr>
    </w:p>
    <w:p w:rsidR="006A5307" w:rsidRDefault="006A5307">
      <w:pPr>
        <w:ind w:left="720"/>
        <w:rPr>
          <w:rFonts w:ascii="Arial" w:hAnsi="Arial" w:cs="Arial"/>
          <w:b/>
          <w:color w:val="000000"/>
          <w:sz w:val="22"/>
          <w:szCs w:val="22"/>
        </w:rPr>
      </w:pPr>
    </w:p>
    <w:p w:rsidR="006A5307" w:rsidRDefault="006A5307">
      <w:pPr>
        <w:ind w:left="720"/>
        <w:rPr>
          <w:rFonts w:ascii="Arial" w:hAnsi="Arial" w:cs="Arial"/>
          <w:b/>
          <w:color w:val="000000"/>
          <w:sz w:val="22"/>
          <w:szCs w:val="22"/>
        </w:rPr>
      </w:pPr>
    </w:p>
    <w:p w:rsidR="006A5307" w:rsidRDefault="006A5307">
      <w:pPr>
        <w:ind w:left="720"/>
        <w:rPr>
          <w:rFonts w:ascii="Arial" w:hAnsi="Arial" w:cs="Arial"/>
          <w:b/>
          <w:color w:val="000000"/>
          <w:sz w:val="22"/>
          <w:szCs w:val="22"/>
        </w:rPr>
      </w:pPr>
    </w:p>
    <w:p w:rsidR="006A5307" w:rsidRPr="00F362D8" w:rsidRDefault="006A5307" w:rsidP="006A5307">
      <w:pPr>
        <w:widowControl w:val="0"/>
        <w:autoSpaceDE w:val="0"/>
        <w:autoSpaceDN w:val="0"/>
        <w:adjustRightInd w:val="0"/>
        <w:spacing w:before="24"/>
        <w:ind w:left="2920" w:right="-20"/>
        <w:rPr>
          <w:rFonts w:ascii="Arial" w:hAnsi="Arial" w:cs="Arial"/>
          <w:b/>
          <w:bCs/>
        </w:rPr>
      </w:pPr>
      <w:r w:rsidRPr="00F362D8">
        <w:rPr>
          <w:rFonts w:ascii="Arial" w:hAnsi="Arial" w:cs="Arial"/>
          <w:b/>
          <w:bCs/>
          <w:spacing w:val="2"/>
          <w:w w:val="108"/>
        </w:rPr>
        <w:lastRenderedPageBreak/>
        <w:t>C</w:t>
      </w:r>
      <w:r w:rsidRPr="00F362D8">
        <w:rPr>
          <w:rFonts w:ascii="Arial" w:hAnsi="Arial" w:cs="Arial"/>
          <w:b/>
          <w:bCs/>
          <w:spacing w:val="-2"/>
          <w:w w:val="107"/>
        </w:rPr>
        <w:t>O</w:t>
      </w:r>
      <w:r w:rsidRPr="00F362D8">
        <w:rPr>
          <w:rFonts w:ascii="Arial" w:hAnsi="Arial" w:cs="Arial"/>
          <w:b/>
          <w:bCs/>
          <w:spacing w:val="2"/>
          <w:w w:val="93"/>
        </w:rPr>
        <w:t>M</w:t>
      </w:r>
      <w:r w:rsidRPr="00F362D8">
        <w:rPr>
          <w:rFonts w:ascii="Arial" w:hAnsi="Arial" w:cs="Arial"/>
          <w:b/>
          <w:bCs/>
          <w:spacing w:val="-2"/>
          <w:w w:val="119"/>
        </w:rPr>
        <w:t>P</w:t>
      </w:r>
      <w:r w:rsidRPr="00F362D8">
        <w:rPr>
          <w:rFonts w:ascii="Arial" w:hAnsi="Arial" w:cs="Arial"/>
          <w:b/>
          <w:bCs/>
          <w:w w:val="99"/>
        </w:rPr>
        <w:t>L</w:t>
      </w:r>
      <w:r w:rsidRPr="00F362D8">
        <w:rPr>
          <w:rFonts w:ascii="Arial" w:hAnsi="Arial" w:cs="Arial"/>
          <w:b/>
          <w:bCs/>
        </w:rPr>
        <w:t>A</w:t>
      </w:r>
      <w:r w:rsidRPr="00F362D8">
        <w:rPr>
          <w:rFonts w:ascii="Arial" w:hAnsi="Arial" w:cs="Arial"/>
          <w:b/>
          <w:bCs/>
          <w:spacing w:val="-2"/>
          <w:w w:val="83"/>
        </w:rPr>
        <w:t>I</w:t>
      </w:r>
      <w:r w:rsidRPr="00F362D8">
        <w:rPr>
          <w:rFonts w:ascii="Arial" w:hAnsi="Arial" w:cs="Arial"/>
          <w:b/>
          <w:bCs/>
          <w:spacing w:val="2"/>
        </w:rPr>
        <w:t>N</w:t>
      </w:r>
      <w:r w:rsidRPr="00F362D8">
        <w:rPr>
          <w:rFonts w:ascii="Arial" w:hAnsi="Arial" w:cs="Arial"/>
          <w:b/>
          <w:bCs/>
          <w:w w:val="99"/>
        </w:rPr>
        <w:t>T</w:t>
      </w:r>
      <w:r w:rsidRPr="00F362D8">
        <w:rPr>
          <w:rFonts w:ascii="Arial" w:hAnsi="Arial" w:cs="Arial"/>
          <w:b/>
          <w:bCs/>
          <w:w w:val="119"/>
        </w:rPr>
        <w:t>S</w:t>
      </w:r>
      <w:r w:rsidRPr="00F362D8">
        <w:rPr>
          <w:rFonts w:ascii="Arial" w:hAnsi="Arial" w:cs="Arial"/>
          <w:b/>
          <w:bCs/>
          <w:spacing w:val="10"/>
        </w:rPr>
        <w:t xml:space="preserve"> </w:t>
      </w:r>
      <w:r w:rsidRPr="00F362D8">
        <w:rPr>
          <w:rFonts w:ascii="Arial" w:hAnsi="Arial" w:cs="Arial"/>
          <w:b/>
          <w:bCs/>
          <w:spacing w:val="-2"/>
          <w:w w:val="119"/>
        </w:rPr>
        <w:t>P</w:t>
      </w:r>
      <w:r w:rsidRPr="00F362D8">
        <w:rPr>
          <w:rFonts w:ascii="Arial" w:hAnsi="Arial" w:cs="Arial"/>
          <w:b/>
          <w:bCs/>
          <w:spacing w:val="-3"/>
          <w:w w:val="108"/>
        </w:rPr>
        <w:t>R</w:t>
      </w:r>
      <w:r w:rsidRPr="00F362D8">
        <w:rPr>
          <w:rFonts w:ascii="Arial" w:hAnsi="Arial" w:cs="Arial"/>
          <w:b/>
          <w:bCs/>
          <w:w w:val="107"/>
        </w:rPr>
        <w:t>O</w:t>
      </w:r>
      <w:r w:rsidRPr="00F362D8">
        <w:rPr>
          <w:rFonts w:ascii="Arial" w:hAnsi="Arial" w:cs="Arial"/>
          <w:b/>
          <w:bCs/>
          <w:spacing w:val="2"/>
          <w:w w:val="108"/>
        </w:rPr>
        <w:t>C</w:t>
      </w:r>
      <w:r w:rsidRPr="00F362D8">
        <w:rPr>
          <w:rFonts w:ascii="Arial" w:hAnsi="Arial" w:cs="Arial"/>
          <w:b/>
          <w:bCs/>
          <w:spacing w:val="-2"/>
          <w:w w:val="109"/>
        </w:rPr>
        <w:t>E</w:t>
      </w:r>
      <w:r w:rsidRPr="00F362D8">
        <w:rPr>
          <w:rFonts w:ascii="Arial" w:hAnsi="Arial" w:cs="Arial"/>
          <w:b/>
          <w:bCs/>
        </w:rPr>
        <w:t>D</w:t>
      </w:r>
      <w:r w:rsidRPr="00F362D8">
        <w:rPr>
          <w:rFonts w:ascii="Arial" w:hAnsi="Arial" w:cs="Arial"/>
          <w:b/>
          <w:bCs/>
          <w:spacing w:val="2"/>
        </w:rPr>
        <w:t>U</w:t>
      </w:r>
      <w:r w:rsidRPr="00F362D8">
        <w:rPr>
          <w:rFonts w:ascii="Arial" w:hAnsi="Arial" w:cs="Arial"/>
          <w:b/>
          <w:bCs/>
          <w:spacing w:val="-3"/>
          <w:w w:val="108"/>
        </w:rPr>
        <w:t>R</w:t>
      </w:r>
      <w:r w:rsidRPr="00F362D8">
        <w:rPr>
          <w:rFonts w:ascii="Arial" w:hAnsi="Arial" w:cs="Arial"/>
          <w:b/>
          <w:bCs/>
          <w:w w:val="109"/>
        </w:rPr>
        <w:t>E</w:t>
      </w:r>
    </w:p>
    <w:p w:rsidR="006A5307" w:rsidRPr="00F362D8" w:rsidRDefault="006A5307" w:rsidP="006A5307">
      <w:pPr>
        <w:widowControl w:val="0"/>
        <w:autoSpaceDE w:val="0"/>
        <w:autoSpaceDN w:val="0"/>
        <w:adjustRightInd w:val="0"/>
        <w:spacing w:before="1" w:line="239" w:lineRule="auto"/>
        <w:ind w:right="47"/>
        <w:jc w:val="both"/>
        <w:rPr>
          <w:rFonts w:ascii="Arial" w:hAnsi="Arial" w:cs="Arial"/>
        </w:rPr>
      </w:pPr>
      <w:bookmarkStart w:id="0" w:name="_Hlk123899273"/>
      <w:r w:rsidRPr="00F362D8">
        <w:rPr>
          <w:rFonts w:ascii="Arial" w:hAnsi="Arial" w:cs="Arial"/>
          <w:spacing w:val="-1"/>
        </w:rPr>
        <w:t>W</w:t>
      </w:r>
      <w:r w:rsidRPr="00F362D8">
        <w:rPr>
          <w:rFonts w:ascii="Arial" w:hAnsi="Arial" w:cs="Arial"/>
        </w:rPr>
        <w:t>e</w:t>
      </w:r>
      <w:r w:rsidRPr="00F362D8">
        <w:rPr>
          <w:rFonts w:ascii="Arial" w:hAnsi="Arial" w:cs="Arial"/>
          <w:spacing w:val="29"/>
        </w:rPr>
        <w:t xml:space="preserve"> </w:t>
      </w:r>
      <w:r w:rsidRPr="00F362D8">
        <w:rPr>
          <w:rFonts w:ascii="Arial" w:hAnsi="Arial" w:cs="Arial"/>
          <w:spacing w:val="-1"/>
          <w:w w:val="124"/>
        </w:rPr>
        <w:t>a</w:t>
      </w:r>
      <w:r w:rsidRPr="00F362D8">
        <w:rPr>
          <w:rFonts w:ascii="Arial" w:hAnsi="Arial" w:cs="Arial"/>
          <w:spacing w:val="2"/>
          <w:w w:val="79"/>
        </w:rPr>
        <w:t>l</w:t>
      </w:r>
      <w:r w:rsidRPr="00F362D8">
        <w:rPr>
          <w:rFonts w:ascii="Arial" w:hAnsi="Arial" w:cs="Arial"/>
          <w:w w:val="99"/>
        </w:rPr>
        <w:t>w</w:t>
      </w:r>
      <w:r w:rsidRPr="00F362D8">
        <w:rPr>
          <w:rFonts w:ascii="Arial" w:hAnsi="Arial" w:cs="Arial"/>
          <w:spacing w:val="-1"/>
          <w:w w:val="124"/>
        </w:rPr>
        <w:t>a</w:t>
      </w:r>
      <w:r w:rsidRPr="00F362D8">
        <w:rPr>
          <w:rFonts w:ascii="Arial" w:hAnsi="Arial" w:cs="Arial"/>
          <w:w w:val="99"/>
        </w:rPr>
        <w:t>y</w:t>
      </w:r>
      <w:r w:rsidRPr="00F362D8">
        <w:rPr>
          <w:rFonts w:ascii="Arial" w:hAnsi="Arial" w:cs="Arial"/>
          <w:w w:val="128"/>
        </w:rPr>
        <w:t>s</w:t>
      </w:r>
      <w:r w:rsidRPr="00F362D8">
        <w:rPr>
          <w:rFonts w:ascii="Arial" w:hAnsi="Arial" w:cs="Arial"/>
          <w:spacing w:val="2"/>
        </w:rPr>
        <w:t xml:space="preserve"> </w:t>
      </w:r>
      <w:r w:rsidRPr="00F362D8">
        <w:rPr>
          <w:rFonts w:ascii="Arial" w:hAnsi="Arial" w:cs="Arial"/>
          <w:w w:val="124"/>
        </w:rPr>
        <w:t>a</w:t>
      </w:r>
      <w:r w:rsidRPr="00F362D8">
        <w:rPr>
          <w:rFonts w:ascii="Arial" w:hAnsi="Arial" w:cs="Arial"/>
          <w:spacing w:val="2"/>
          <w:w w:val="79"/>
        </w:rPr>
        <w:t>i</w:t>
      </w:r>
      <w:r w:rsidRPr="00F362D8">
        <w:rPr>
          <w:rFonts w:ascii="Arial" w:hAnsi="Arial" w:cs="Arial"/>
          <w:w w:val="106"/>
        </w:rPr>
        <w:t>m</w:t>
      </w:r>
      <w:r w:rsidRPr="00F362D8">
        <w:rPr>
          <w:rFonts w:ascii="Arial" w:hAnsi="Arial" w:cs="Arial"/>
          <w:spacing w:val="4"/>
        </w:rPr>
        <w:t xml:space="preserve"> </w:t>
      </w:r>
      <w:r w:rsidRPr="00F362D8">
        <w:rPr>
          <w:rFonts w:ascii="Arial" w:hAnsi="Arial" w:cs="Arial"/>
          <w:spacing w:val="-2"/>
        </w:rPr>
        <w:t>t</w:t>
      </w:r>
      <w:r w:rsidRPr="00F362D8">
        <w:rPr>
          <w:rFonts w:ascii="Arial" w:hAnsi="Arial" w:cs="Arial"/>
        </w:rPr>
        <w:t>o</w:t>
      </w:r>
      <w:r w:rsidRPr="00F362D8">
        <w:rPr>
          <w:rFonts w:ascii="Arial" w:hAnsi="Arial" w:cs="Arial"/>
          <w:spacing w:val="14"/>
        </w:rPr>
        <w:t xml:space="preserve"> </w:t>
      </w:r>
      <w:r w:rsidRPr="00F362D8">
        <w:rPr>
          <w:rFonts w:ascii="Arial" w:hAnsi="Arial" w:cs="Arial"/>
        </w:rPr>
        <w:t>m</w:t>
      </w:r>
      <w:r w:rsidRPr="00F362D8">
        <w:rPr>
          <w:rFonts w:ascii="Arial" w:hAnsi="Arial" w:cs="Arial"/>
          <w:spacing w:val="-1"/>
        </w:rPr>
        <w:t>e</w:t>
      </w:r>
      <w:r w:rsidRPr="00F362D8">
        <w:rPr>
          <w:rFonts w:ascii="Arial" w:hAnsi="Arial" w:cs="Arial"/>
        </w:rPr>
        <w:t>et and</w:t>
      </w:r>
      <w:r w:rsidRPr="00F362D8">
        <w:rPr>
          <w:rFonts w:ascii="Arial" w:hAnsi="Arial" w:cs="Arial"/>
          <w:spacing w:val="57"/>
        </w:rPr>
        <w:t xml:space="preserve"> </w:t>
      </w:r>
      <w:r w:rsidRPr="00F362D8">
        <w:rPr>
          <w:rFonts w:ascii="Arial" w:hAnsi="Arial" w:cs="Arial"/>
          <w:w w:val="115"/>
        </w:rPr>
        <w:t>exceed</w:t>
      </w:r>
      <w:r w:rsidRPr="00F362D8">
        <w:rPr>
          <w:rFonts w:ascii="Arial" w:hAnsi="Arial" w:cs="Arial"/>
          <w:spacing w:val="-8"/>
          <w:w w:val="115"/>
        </w:rPr>
        <w:t xml:space="preserve"> </w:t>
      </w:r>
      <w:r w:rsidRPr="00F362D8">
        <w:rPr>
          <w:rFonts w:ascii="Arial" w:hAnsi="Arial" w:cs="Arial"/>
        </w:rPr>
        <w:t>your</w:t>
      </w:r>
      <w:r w:rsidRPr="00F362D8">
        <w:rPr>
          <w:rFonts w:ascii="Arial" w:hAnsi="Arial" w:cs="Arial"/>
          <w:spacing w:val="25"/>
        </w:rPr>
        <w:t xml:space="preserve"> </w:t>
      </w:r>
      <w:r w:rsidRPr="00F362D8">
        <w:rPr>
          <w:rFonts w:ascii="Arial" w:hAnsi="Arial" w:cs="Arial"/>
          <w:w w:val="124"/>
        </w:rPr>
        <w:t>e</w:t>
      </w:r>
      <w:r w:rsidRPr="00F362D8">
        <w:rPr>
          <w:rFonts w:ascii="Arial" w:hAnsi="Arial" w:cs="Arial"/>
          <w:spacing w:val="-2"/>
          <w:w w:val="99"/>
        </w:rPr>
        <w:t>x</w:t>
      </w:r>
      <w:r w:rsidRPr="00F362D8">
        <w:rPr>
          <w:rFonts w:ascii="Arial" w:hAnsi="Arial" w:cs="Arial"/>
          <w:w w:val="110"/>
        </w:rPr>
        <w:t>p</w:t>
      </w:r>
      <w:r w:rsidRPr="00F362D8">
        <w:rPr>
          <w:rFonts w:ascii="Arial" w:hAnsi="Arial" w:cs="Arial"/>
          <w:w w:val="124"/>
        </w:rPr>
        <w:t>e</w:t>
      </w:r>
      <w:r w:rsidRPr="00F362D8">
        <w:rPr>
          <w:rFonts w:ascii="Arial" w:hAnsi="Arial" w:cs="Arial"/>
          <w:w w:val="112"/>
        </w:rPr>
        <w:t>c</w:t>
      </w:r>
      <w:r w:rsidRPr="00F362D8">
        <w:rPr>
          <w:rFonts w:ascii="Arial" w:hAnsi="Arial" w:cs="Arial"/>
          <w:w w:val="99"/>
        </w:rPr>
        <w:t>t</w:t>
      </w:r>
      <w:r w:rsidRPr="00F362D8">
        <w:rPr>
          <w:rFonts w:ascii="Arial" w:hAnsi="Arial" w:cs="Arial"/>
          <w:w w:val="124"/>
        </w:rPr>
        <w:t>a</w:t>
      </w:r>
      <w:r w:rsidRPr="00F362D8">
        <w:rPr>
          <w:rFonts w:ascii="Arial" w:hAnsi="Arial" w:cs="Arial"/>
          <w:spacing w:val="3"/>
          <w:w w:val="99"/>
        </w:rPr>
        <w:t>t</w:t>
      </w:r>
      <w:r w:rsidRPr="00F362D8">
        <w:rPr>
          <w:rFonts w:ascii="Arial" w:hAnsi="Arial" w:cs="Arial"/>
          <w:w w:val="79"/>
        </w:rPr>
        <w:t>i</w:t>
      </w:r>
      <w:r w:rsidRPr="00F362D8">
        <w:rPr>
          <w:rFonts w:ascii="Arial" w:hAnsi="Arial" w:cs="Arial"/>
          <w:spacing w:val="-1"/>
          <w:w w:val="110"/>
        </w:rPr>
        <w:t>o</w:t>
      </w:r>
      <w:r w:rsidRPr="00F362D8">
        <w:rPr>
          <w:rFonts w:ascii="Arial" w:hAnsi="Arial" w:cs="Arial"/>
          <w:w w:val="110"/>
        </w:rPr>
        <w:t>n</w:t>
      </w:r>
      <w:r w:rsidRPr="00F362D8">
        <w:rPr>
          <w:rFonts w:ascii="Arial" w:hAnsi="Arial" w:cs="Arial"/>
          <w:spacing w:val="2"/>
        </w:rPr>
        <w:t xml:space="preserve"> </w:t>
      </w:r>
      <w:r w:rsidRPr="00F362D8">
        <w:rPr>
          <w:rFonts w:ascii="Arial" w:hAnsi="Arial" w:cs="Arial"/>
          <w:w w:val="125"/>
        </w:rPr>
        <w:t>as</w:t>
      </w:r>
      <w:r w:rsidRPr="00F362D8">
        <w:rPr>
          <w:rFonts w:ascii="Arial" w:hAnsi="Arial" w:cs="Arial"/>
          <w:spacing w:val="-9"/>
          <w:w w:val="125"/>
        </w:rPr>
        <w:t xml:space="preserve"> </w:t>
      </w:r>
      <w:r w:rsidRPr="00F362D8">
        <w:rPr>
          <w:rFonts w:ascii="Arial" w:hAnsi="Arial" w:cs="Arial"/>
        </w:rPr>
        <w:t>o</w:t>
      </w:r>
      <w:r w:rsidRPr="00F362D8">
        <w:rPr>
          <w:rFonts w:ascii="Arial" w:hAnsi="Arial" w:cs="Arial"/>
          <w:spacing w:val="-1"/>
        </w:rPr>
        <w:t>u</w:t>
      </w:r>
      <w:r w:rsidRPr="00F362D8">
        <w:rPr>
          <w:rFonts w:ascii="Arial" w:hAnsi="Arial" w:cs="Arial"/>
        </w:rPr>
        <w:t>r</w:t>
      </w:r>
      <w:r w:rsidRPr="00F362D8">
        <w:rPr>
          <w:rFonts w:ascii="Arial" w:hAnsi="Arial" w:cs="Arial"/>
          <w:spacing w:val="28"/>
        </w:rPr>
        <w:t xml:space="preserve"> </w:t>
      </w:r>
      <w:r w:rsidRPr="00F362D8">
        <w:rPr>
          <w:rFonts w:ascii="Arial" w:hAnsi="Arial" w:cs="Arial"/>
          <w:w w:val="99"/>
        </w:rPr>
        <w:t>well-cherished</w:t>
      </w:r>
      <w:r w:rsidRPr="00F362D8">
        <w:rPr>
          <w:rFonts w:ascii="Arial" w:hAnsi="Arial" w:cs="Arial"/>
          <w:spacing w:val="5"/>
        </w:rPr>
        <w:t xml:space="preserve"> </w:t>
      </w:r>
      <w:r w:rsidRPr="00F362D8">
        <w:rPr>
          <w:rFonts w:ascii="Arial" w:hAnsi="Arial" w:cs="Arial"/>
          <w:w w:val="112"/>
        </w:rPr>
        <w:t>c</w:t>
      </w:r>
      <w:r w:rsidRPr="00F362D8">
        <w:rPr>
          <w:rFonts w:ascii="Arial" w:hAnsi="Arial" w:cs="Arial"/>
          <w:w w:val="110"/>
        </w:rPr>
        <w:t>u</w:t>
      </w:r>
      <w:r w:rsidRPr="00F362D8">
        <w:rPr>
          <w:rFonts w:ascii="Arial" w:hAnsi="Arial" w:cs="Arial"/>
          <w:w w:val="128"/>
        </w:rPr>
        <w:t>s</w:t>
      </w:r>
      <w:r w:rsidRPr="00F362D8">
        <w:rPr>
          <w:rFonts w:ascii="Arial" w:hAnsi="Arial" w:cs="Arial"/>
          <w:w w:val="99"/>
        </w:rPr>
        <w:t>t</w:t>
      </w:r>
      <w:r w:rsidRPr="00F362D8">
        <w:rPr>
          <w:rFonts w:ascii="Arial" w:hAnsi="Arial" w:cs="Arial"/>
          <w:w w:val="110"/>
        </w:rPr>
        <w:t>o</w:t>
      </w:r>
      <w:r w:rsidRPr="00F362D8">
        <w:rPr>
          <w:rFonts w:ascii="Arial" w:hAnsi="Arial" w:cs="Arial"/>
          <w:spacing w:val="2"/>
          <w:w w:val="106"/>
        </w:rPr>
        <w:t>m</w:t>
      </w:r>
      <w:r w:rsidRPr="00F362D8">
        <w:rPr>
          <w:rFonts w:ascii="Arial" w:hAnsi="Arial" w:cs="Arial"/>
          <w:w w:val="124"/>
        </w:rPr>
        <w:t>e</w:t>
      </w:r>
      <w:r w:rsidRPr="00F362D8">
        <w:rPr>
          <w:rFonts w:ascii="Arial" w:hAnsi="Arial" w:cs="Arial"/>
          <w:w w:val="99"/>
        </w:rPr>
        <w:t>r</w:t>
      </w:r>
      <w:r w:rsidRPr="00F362D8">
        <w:rPr>
          <w:rFonts w:ascii="Arial" w:hAnsi="Arial" w:cs="Arial"/>
          <w:w w:val="110"/>
        </w:rPr>
        <w:t xml:space="preserve">. </w:t>
      </w:r>
      <w:r w:rsidRPr="00F362D8">
        <w:rPr>
          <w:rFonts w:ascii="Arial" w:hAnsi="Arial" w:cs="Arial"/>
        </w:rPr>
        <w:t>Howeve</w:t>
      </w:r>
      <w:r w:rsidRPr="00F362D8">
        <w:rPr>
          <w:rFonts w:ascii="Arial" w:hAnsi="Arial" w:cs="Arial"/>
          <w:spacing w:val="2"/>
        </w:rPr>
        <w:t>r</w:t>
      </w:r>
      <w:r w:rsidRPr="00F362D8">
        <w:rPr>
          <w:rFonts w:ascii="Arial" w:hAnsi="Arial" w:cs="Arial"/>
        </w:rPr>
        <w:t xml:space="preserve">, </w:t>
      </w:r>
      <w:r w:rsidRPr="00F362D8">
        <w:rPr>
          <w:rFonts w:ascii="Arial" w:hAnsi="Arial" w:cs="Arial"/>
          <w:spacing w:val="21"/>
        </w:rPr>
        <w:t>if</w:t>
      </w:r>
      <w:r w:rsidRPr="00F362D8">
        <w:rPr>
          <w:rFonts w:ascii="Arial" w:hAnsi="Arial" w:cs="Arial"/>
          <w:spacing w:val="30"/>
          <w:w w:val="80"/>
        </w:rPr>
        <w:t xml:space="preserve"> </w:t>
      </w:r>
      <w:r w:rsidRPr="00F362D8">
        <w:rPr>
          <w:rFonts w:ascii="Arial" w:hAnsi="Arial" w:cs="Arial"/>
        </w:rPr>
        <w:t>you</w:t>
      </w:r>
      <w:r w:rsidRPr="00F362D8">
        <w:rPr>
          <w:rFonts w:ascii="Arial" w:hAnsi="Arial" w:cs="Arial"/>
          <w:spacing w:val="41"/>
        </w:rPr>
        <w:t xml:space="preserve"> </w:t>
      </w:r>
      <w:r w:rsidRPr="00F362D8">
        <w:rPr>
          <w:rFonts w:ascii="Arial" w:hAnsi="Arial" w:cs="Arial"/>
        </w:rPr>
        <w:t>a</w:t>
      </w:r>
      <w:r w:rsidRPr="00F362D8">
        <w:rPr>
          <w:rFonts w:ascii="Arial" w:hAnsi="Arial" w:cs="Arial"/>
          <w:spacing w:val="2"/>
        </w:rPr>
        <w:t>r</w:t>
      </w:r>
      <w:r w:rsidRPr="00F362D8">
        <w:rPr>
          <w:rFonts w:ascii="Arial" w:hAnsi="Arial" w:cs="Arial"/>
        </w:rPr>
        <w:t xml:space="preserve">e </w:t>
      </w:r>
      <w:r w:rsidRPr="00F362D8">
        <w:rPr>
          <w:rFonts w:ascii="Arial" w:hAnsi="Arial" w:cs="Arial"/>
          <w:spacing w:val="7"/>
        </w:rPr>
        <w:t>not</w:t>
      </w:r>
      <w:r w:rsidRPr="00F362D8">
        <w:rPr>
          <w:rFonts w:ascii="Arial" w:hAnsi="Arial" w:cs="Arial"/>
          <w:spacing w:val="42"/>
        </w:rPr>
        <w:t xml:space="preserve"> </w:t>
      </w:r>
      <w:r w:rsidRPr="00F362D8">
        <w:rPr>
          <w:rFonts w:ascii="Arial" w:hAnsi="Arial" w:cs="Arial"/>
          <w:w w:val="128"/>
        </w:rPr>
        <w:t>s</w:t>
      </w:r>
      <w:r w:rsidRPr="00F362D8">
        <w:rPr>
          <w:rFonts w:ascii="Arial" w:hAnsi="Arial" w:cs="Arial"/>
          <w:w w:val="124"/>
        </w:rPr>
        <w:t>a</w:t>
      </w:r>
      <w:r w:rsidRPr="00F362D8">
        <w:rPr>
          <w:rFonts w:ascii="Arial" w:hAnsi="Arial" w:cs="Arial"/>
          <w:w w:val="99"/>
        </w:rPr>
        <w:t>t</w:t>
      </w:r>
      <w:r w:rsidRPr="00F362D8">
        <w:rPr>
          <w:rFonts w:ascii="Arial" w:hAnsi="Arial" w:cs="Arial"/>
          <w:spacing w:val="2"/>
          <w:w w:val="79"/>
        </w:rPr>
        <w:t>i</w:t>
      </w:r>
      <w:r w:rsidRPr="00F362D8">
        <w:rPr>
          <w:rFonts w:ascii="Arial" w:hAnsi="Arial" w:cs="Arial"/>
          <w:w w:val="128"/>
        </w:rPr>
        <w:t>s</w:t>
      </w:r>
      <w:r w:rsidRPr="00F362D8">
        <w:rPr>
          <w:rFonts w:ascii="Arial" w:hAnsi="Arial" w:cs="Arial"/>
          <w:w w:val="82"/>
        </w:rPr>
        <w:t>f</w:t>
      </w:r>
      <w:r w:rsidRPr="00F362D8">
        <w:rPr>
          <w:rFonts w:ascii="Arial" w:hAnsi="Arial" w:cs="Arial"/>
          <w:w w:val="79"/>
        </w:rPr>
        <w:t>i</w:t>
      </w:r>
      <w:r w:rsidRPr="00F362D8">
        <w:rPr>
          <w:rFonts w:ascii="Arial" w:hAnsi="Arial" w:cs="Arial"/>
          <w:w w:val="124"/>
        </w:rPr>
        <w:t>e</w:t>
      </w:r>
      <w:r w:rsidRPr="00F362D8">
        <w:rPr>
          <w:rFonts w:ascii="Arial" w:hAnsi="Arial" w:cs="Arial"/>
          <w:w w:val="110"/>
        </w:rPr>
        <w:t>d</w:t>
      </w:r>
      <w:r w:rsidRPr="00F362D8">
        <w:rPr>
          <w:rFonts w:ascii="Arial" w:hAnsi="Arial" w:cs="Arial"/>
          <w:spacing w:val="17"/>
        </w:rPr>
        <w:t xml:space="preserve"> </w:t>
      </w:r>
      <w:r w:rsidRPr="00F362D8">
        <w:rPr>
          <w:rFonts w:ascii="Arial" w:hAnsi="Arial" w:cs="Arial"/>
          <w:w w:val="99"/>
        </w:rPr>
        <w:t>w</w:t>
      </w:r>
      <w:r w:rsidRPr="00F362D8">
        <w:rPr>
          <w:rFonts w:ascii="Arial" w:hAnsi="Arial" w:cs="Arial"/>
          <w:w w:val="79"/>
        </w:rPr>
        <w:t>i</w:t>
      </w:r>
      <w:r w:rsidRPr="00F362D8">
        <w:rPr>
          <w:rFonts w:ascii="Arial" w:hAnsi="Arial" w:cs="Arial"/>
          <w:w w:val="99"/>
        </w:rPr>
        <w:t>t</w:t>
      </w:r>
      <w:r w:rsidRPr="00F362D8">
        <w:rPr>
          <w:rFonts w:ascii="Arial" w:hAnsi="Arial" w:cs="Arial"/>
          <w:w w:val="110"/>
        </w:rPr>
        <w:t>h</w:t>
      </w:r>
      <w:r w:rsidRPr="00F362D8">
        <w:rPr>
          <w:rFonts w:ascii="Arial" w:hAnsi="Arial" w:cs="Arial"/>
          <w:spacing w:val="17"/>
        </w:rPr>
        <w:t xml:space="preserve"> </w:t>
      </w:r>
      <w:r w:rsidRPr="00F362D8">
        <w:rPr>
          <w:rFonts w:ascii="Arial" w:hAnsi="Arial" w:cs="Arial"/>
        </w:rPr>
        <w:t>our</w:t>
      </w:r>
      <w:r w:rsidRPr="00F362D8">
        <w:rPr>
          <w:rFonts w:ascii="Arial" w:hAnsi="Arial" w:cs="Arial"/>
          <w:spacing w:val="43"/>
        </w:rPr>
        <w:t xml:space="preserve"> </w:t>
      </w:r>
      <w:r w:rsidRPr="00F362D8">
        <w:rPr>
          <w:rFonts w:ascii="Arial" w:hAnsi="Arial" w:cs="Arial"/>
          <w:w w:val="128"/>
        </w:rPr>
        <w:t>s</w:t>
      </w:r>
      <w:r w:rsidRPr="00F362D8">
        <w:rPr>
          <w:rFonts w:ascii="Arial" w:hAnsi="Arial" w:cs="Arial"/>
          <w:spacing w:val="-1"/>
          <w:w w:val="124"/>
        </w:rPr>
        <w:t>e</w:t>
      </w:r>
      <w:r w:rsidRPr="00F362D8">
        <w:rPr>
          <w:rFonts w:ascii="Arial" w:hAnsi="Arial" w:cs="Arial"/>
          <w:spacing w:val="2"/>
          <w:w w:val="99"/>
        </w:rPr>
        <w:t>r</w:t>
      </w:r>
      <w:r w:rsidRPr="00F362D8">
        <w:rPr>
          <w:rFonts w:ascii="Arial" w:hAnsi="Arial" w:cs="Arial"/>
          <w:w w:val="99"/>
        </w:rPr>
        <w:t>v</w:t>
      </w:r>
      <w:r w:rsidRPr="00F362D8">
        <w:rPr>
          <w:rFonts w:ascii="Arial" w:hAnsi="Arial" w:cs="Arial"/>
          <w:w w:val="79"/>
        </w:rPr>
        <w:t>i</w:t>
      </w:r>
      <w:r w:rsidRPr="00F362D8">
        <w:rPr>
          <w:rFonts w:ascii="Arial" w:hAnsi="Arial" w:cs="Arial"/>
          <w:w w:val="112"/>
        </w:rPr>
        <w:t>c</w:t>
      </w:r>
      <w:r w:rsidRPr="00F362D8">
        <w:rPr>
          <w:rFonts w:ascii="Arial" w:hAnsi="Arial" w:cs="Arial"/>
          <w:w w:val="124"/>
        </w:rPr>
        <w:t>e</w:t>
      </w:r>
      <w:r w:rsidRPr="00F362D8">
        <w:rPr>
          <w:rFonts w:ascii="Arial" w:hAnsi="Arial" w:cs="Arial"/>
          <w:w w:val="110"/>
        </w:rPr>
        <w:t>,</w:t>
      </w:r>
      <w:r w:rsidRPr="00F362D8">
        <w:rPr>
          <w:rFonts w:ascii="Arial" w:hAnsi="Arial" w:cs="Arial"/>
          <w:spacing w:val="17"/>
        </w:rPr>
        <w:t xml:space="preserve"> </w:t>
      </w:r>
      <w:r w:rsidRPr="00F362D8">
        <w:rPr>
          <w:rFonts w:ascii="Arial" w:hAnsi="Arial" w:cs="Arial"/>
        </w:rPr>
        <w:t>you</w:t>
      </w:r>
      <w:r w:rsidRPr="00F362D8">
        <w:rPr>
          <w:rFonts w:ascii="Arial" w:hAnsi="Arial" w:cs="Arial"/>
          <w:spacing w:val="41"/>
        </w:rPr>
        <w:t xml:space="preserve"> </w:t>
      </w:r>
      <w:r w:rsidRPr="00F362D8">
        <w:rPr>
          <w:rFonts w:ascii="Arial" w:hAnsi="Arial" w:cs="Arial"/>
          <w:spacing w:val="2"/>
        </w:rPr>
        <w:t>m</w:t>
      </w:r>
      <w:r w:rsidRPr="00F362D8">
        <w:rPr>
          <w:rFonts w:ascii="Arial" w:hAnsi="Arial" w:cs="Arial"/>
        </w:rPr>
        <w:t>ay</w:t>
      </w:r>
      <w:r w:rsidRPr="00F362D8">
        <w:rPr>
          <w:rFonts w:ascii="Arial" w:hAnsi="Arial" w:cs="Arial"/>
          <w:spacing w:val="54"/>
        </w:rPr>
        <w:t xml:space="preserve"> </w:t>
      </w:r>
      <w:r w:rsidRPr="00F362D8">
        <w:rPr>
          <w:rFonts w:ascii="Arial" w:hAnsi="Arial" w:cs="Arial"/>
          <w:w w:val="79"/>
        </w:rPr>
        <w:t>l</w:t>
      </w:r>
      <w:r w:rsidRPr="00F362D8">
        <w:rPr>
          <w:rFonts w:ascii="Arial" w:hAnsi="Arial" w:cs="Arial"/>
          <w:w w:val="110"/>
        </w:rPr>
        <w:t>od</w:t>
      </w:r>
      <w:r w:rsidRPr="00F362D8">
        <w:rPr>
          <w:rFonts w:ascii="Arial" w:hAnsi="Arial" w:cs="Arial"/>
          <w:spacing w:val="-1"/>
          <w:w w:val="110"/>
        </w:rPr>
        <w:t>g</w:t>
      </w:r>
      <w:r w:rsidRPr="00F362D8">
        <w:rPr>
          <w:rFonts w:ascii="Arial" w:hAnsi="Arial" w:cs="Arial"/>
          <w:w w:val="124"/>
        </w:rPr>
        <w:t>e</w:t>
      </w:r>
      <w:r w:rsidRPr="00F362D8">
        <w:rPr>
          <w:rFonts w:ascii="Arial" w:hAnsi="Arial" w:cs="Arial"/>
          <w:spacing w:val="17"/>
        </w:rPr>
        <w:t xml:space="preserve"> </w:t>
      </w:r>
      <w:r w:rsidRPr="00F362D8">
        <w:rPr>
          <w:rFonts w:ascii="Arial" w:hAnsi="Arial" w:cs="Arial"/>
        </w:rPr>
        <w:t>your</w:t>
      </w:r>
      <w:r w:rsidRPr="00F362D8">
        <w:rPr>
          <w:rFonts w:ascii="Arial" w:hAnsi="Arial" w:cs="Arial"/>
          <w:spacing w:val="42"/>
        </w:rPr>
        <w:t xml:space="preserve"> </w:t>
      </w:r>
      <w:r w:rsidRPr="00F362D8">
        <w:rPr>
          <w:rFonts w:ascii="Arial" w:hAnsi="Arial" w:cs="Arial"/>
          <w:w w:val="112"/>
        </w:rPr>
        <w:t>c</w:t>
      </w:r>
      <w:r w:rsidRPr="00F362D8">
        <w:rPr>
          <w:rFonts w:ascii="Arial" w:hAnsi="Arial" w:cs="Arial"/>
          <w:w w:val="110"/>
        </w:rPr>
        <w:t>o</w:t>
      </w:r>
      <w:r w:rsidRPr="00F362D8">
        <w:rPr>
          <w:rFonts w:ascii="Arial" w:hAnsi="Arial" w:cs="Arial"/>
          <w:spacing w:val="2"/>
          <w:w w:val="106"/>
        </w:rPr>
        <w:t>m</w:t>
      </w:r>
      <w:r w:rsidRPr="00F362D8">
        <w:rPr>
          <w:rFonts w:ascii="Arial" w:hAnsi="Arial" w:cs="Arial"/>
          <w:w w:val="110"/>
        </w:rPr>
        <w:t>p</w:t>
      </w:r>
      <w:r w:rsidRPr="00F362D8">
        <w:rPr>
          <w:rFonts w:ascii="Arial" w:hAnsi="Arial" w:cs="Arial"/>
          <w:w w:val="79"/>
        </w:rPr>
        <w:t>l</w:t>
      </w:r>
      <w:r w:rsidRPr="00F362D8">
        <w:rPr>
          <w:rFonts w:ascii="Arial" w:hAnsi="Arial" w:cs="Arial"/>
          <w:w w:val="124"/>
        </w:rPr>
        <w:t>a</w:t>
      </w:r>
      <w:r w:rsidRPr="00F362D8">
        <w:rPr>
          <w:rFonts w:ascii="Arial" w:hAnsi="Arial" w:cs="Arial"/>
          <w:w w:val="79"/>
        </w:rPr>
        <w:t>i</w:t>
      </w:r>
      <w:r w:rsidRPr="00F362D8">
        <w:rPr>
          <w:rFonts w:ascii="Arial" w:hAnsi="Arial" w:cs="Arial"/>
          <w:w w:val="110"/>
        </w:rPr>
        <w:t>n</w:t>
      </w:r>
      <w:r w:rsidRPr="00F362D8">
        <w:rPr>
          <w:rFonts w:ascii="Arial" w:hAnsi="Arial" w:cs="Arial"/>
          <w:w w:val="99"/>
        </w:rPr>
        <w:t>t</w:t>
      </w:r>
      <w:r w:rsidRPr="00F362D8">
        <w:rPr>
          <w:rFonts w:ascii="Arial" w:hAnsi="Arial" w:cs="Arial"/>
          <w:w w:val="128"/>
        </w:rPr>
        <w:t>s</w:t>
      </w:r>
      <w:r w:rsidRPr="00F362D8">
        <w:rPr>
          <w:rFonts w:ascii="Arial" w:hAnsi="Arial" w:cs="Arial"/>
          <w:spacing w:val="17"/>
        </w:rPr>
        <w:t xml:space="preserve"> </w:t>
      </w:r>
      <w:r w:rsidRPr="00F362D8">
        <w:rPr>
          <w:rFonts w:ascii="Arial" w:hAnsi="Arial" w:cs="Arial"/>
          <w:w w:val="99"/>
        </w:rPr>
        <w:t>t</w:t>
      </w:r>
      <w:r w:rsidRPr="00F362D8">
        <w:rPr>
          <w:rFonts w:ascii="Arial" w:hAnsi="Arial" w:cs="Arial"/>
          <w:w w:val="110"/>
        </w:rPr>
        <w:t xml:space="preserve">o </w:t>
      </w:r>
      <w:r w:rsidRPr="00F362D8">
        <w:rPr>
          <w:rFonts w:ascii="Arial" w:hAnsi="Arial" w:cs="Arial"/>
          <w:w w:val="117"/>
        </w:rPr>
        <w:t>us</w:t>
      </w:r>
      <w:r w:rsidRPr="00F362D8">
        <w:rPr>
          <w:rFonts w:ascii="Arial" w:hAnsi="Arial" w:cs="Arial"/>
          <w:spacing w:val="-2"/>
          <w:w w:val="117"/>
        </w:rPr>
        <w:t xml:space="preserve"> </w:t>
      </w:r>
      <w:r w:rsidRPr="00F362D8">
        <w:rPr>
          <w:rFonts w:ascii="Arial" w:hAnsi="Arial" w:cs="Arial"/>
          <w:w w:val="79"/>
        </w:rPr>
        <w:t>i</w:t>
      </w:r>
      <w:r w:rsidRPr="00F362D8">
        <w:rPr>
          <w:rFonts w:ascii="Arial" w:hAnsi="Arial" w:cs="Arial"/>
          <w:w w:val="110"/>
        </w:rPr>
        <w:t>n</w:t>
      </w:r>
      <w:r w:rsidRPr="00F362D8">
        <w:rPr>
          <w:rFonts w:ascii="Arial" w:hAnsi="Arial" w:cs="Arial"/>
          <w:spacing w:val="7"/>
        </w:rPr>
        <w:t xml:space="preserve"> </w:t>
      </w:r>
      <w:r w:rsidRPr="00F362D8">
        <w:rPr>
          <w:rFonts w:ascii="Arial" w:hAnsi="Arial" w:cs="Arial"/>
          <w:spacing w:val="2"/>
          <w:w w:val="99"/>
        </w:rPr>
        <w:t>w</w:t>
      </w:r>
      <w:r w:rsidRPr="00F362D8">
        <w:rPr>
          <w:rFonts w:ascii="Arial" w:hAnsi="Arial" w:cs="Arial"/>
          <w:w w:val="99"/>
        </w:rPr>
        <w:t>r</w:t>
      </w:r>
      <w:r w:rsidRPr="00F362D8">
        <w:rPr>
          <w:rFonts w:ascii="Arial" w:hAnsi="Arial" w:cs="Arial"/>
          <w:w w:val="79"/>
        </w:rPr>
        <w:t>i</w:t>
      </w:r>
      <w:r w:rsidRPr="00F362D8">
        <w:rPr>
          <w:rFonts w:ascii="Arial" w:hAnsi="Arial" w:cs="Arial"/>
          <w:w w:val="99"/>
        </w:rPr>
        <w:t>t</w:t>
      </w:r>
      <w:r w:rsidRPr="00F362D8">
        <w:rPr>
          <w:rFonts w:ascii="Arial" w:hAnsi="Arial" w:cs="Arial"/>
          <w:w w:val="79"/>
        </w:rPr>
        <w:t>i</w:t>
      </w:r>
      <w:r w:rsidRPr="00F362D8">
        <w:rPr>
          <w:rFonts w:ascii="Arial" w:hAnsi="Arial" w:cs="Arial"/>
          <w:w w:val="110"/>
        </w:rPr>
        <w:t>ng</w:t>
      </w:r>
      <w:r w:rsidRPr="00F362D8">
        <w:rPr>
          <w:rFonts w:ascii="Arial" w:hAnsi="Arial" w:cs="Arial"/>
          <w:spacing w:val="7"/>
        </w:rPr>
        <w:t xml:space="preserve"> </w:t>
      </w:r>
      <w:r w:rsidRPr="00F362D8">
        <w:rPr>
          <w:rFonts w:ascii="Arial" w:hAnsi="Arial" w:cs="Arial"/>
        </w:rPr>
        <w:t>th</w:t>
      </w:r>
      <w:r w:rsidRPr="00F362D8">
        <w:rPr>
          <w:rFonts w:ascii="Arial" w:hAnsi="Arial" w:cs="Arial"/>
          <w:spacing w:val="2"/>
        </w:rPr>
        <w:t>r</w:t>
      </w:r>
      <w:r w:rsidRPr="00F362D8">
        <w:rPr>
          <w:rFonts w:ascii="Arial" w:hAnsi="Arial" w:cs="Arial"/>
        </w:rPr>
        <w:t xml:space="preserve">ough </w:t>
      </w:r>
      <w:r w:rsidRPr="00F362D8">
        <w:rPr>
          <w:rFonts w:ascii="Arial" w:hAnsi="Arial" w:cs="Arial"/>
          <w:spacing w:val="8"/>
        </w:rPr>
        <w:t>your</w:t>
      </w:r>
      <w:r w:rsidRPr="00F362D8">
        <w:rPr>
          <w:rFonts w:ascii="Arial" w:hAnsi="Arial" w:cs="Arial"/>
          <w:spacing w:val="31"/>
        </w:rPr>
        <w:t xml:space="preserve"> </w:t>
      </w:r>
      <w:r w:rsidRPr="00F362D8">
        <w:rPr>
          <w:rFonts w:ascii="Arial" w:hAnsi="Arial" w:cs="Arial"/>
          <w:spacing w:val="-1"/>
        </w:rPr>
        <w:t>B</w:t>
      </w:r>
      <w:r w:rsidRPr="00F362D8">
        <w:rPr>
          <w:rFonts w:ascii="Arial" w:hAnsi="Arial" w:cs="Arial"/>
          <w:spacing w:val="2"/>
        </w:rPr>
        <w:t>r</w:t>
      </w:r>
      <w:r w:rsidRPr="00F362D8">
        <w:rPr>
          <w:rFonts w:ascii="Arial" w:hAnsi="Arial" w:cs="Arial"/>
        </w:rPr>
        <w:t>oke</w:t>
      </w:r>
      <w:r w:rsidRPr="00F362D8">
        <w:rPr>
          <w:rFonts w:ascii="Arial" w:hAnsi="Arial" w:cs="Arial"/>
          <w:spacing w:val="2"/>
        </w:rPr>
        <w:t>r</w:t>
      </w:r>
      <w:r w:rsidRPr="00F362D8">
        <w:rPr>
          <w:rFonts w:ascii="Arial" w:hAnsi="Arial" w:cs="Arial"/>
        </w:rPr>
        <w:t xml:space="preserve">/Agent </w:t>
      </w:r>
      <w:r w:rsidRPr="00F362D8">
        <w:rPr>
          <w:rFonts w:ascii="Arial" w:hAnsi="Arial" w:cs="Arial"/>
          <w:spacing w:val="13"/>
        </w:rPr>
        <w:t>or</w:t>
      </w:r>
      <w:r w:rsidRPr="00F362D8">
        <w:rPr>
          <w:rFonts w:ascii="Arial" w:hAnsi="Arial" w:cs="Arial"/>
          <w:spacing w:val="19"/>
        </w:rPr>
        <w:t xml:space="preserve"> </w:t>
      </w:r>
      <w:r w:rsidRPr="00F362D8">
        <w:rPr>
          <w:rFonts w:ascii="Arial" w:hAnsi="Arial" w:cs="Arial"/>
          <w:w w:val="110"/>
        </w:rPr>
        <w:t>d</w:t>
      </w:r>
      <w:r w:rsidRPr="00F362D8">
        <w:rPr>
          <w:rFonts w:ascii="Arial" w:hAnsi="Arial" w:cs="Arial"/>
          <w:spacing w:val="-3"/>
          <w:w w:val="79"/>
        </w:rPr>
        <w:t>i</w:t>
      </w:r>
      <w:r w:rsidRPr="00F362D8">
        <w:rPr>
          <w:rFonts w:ascii="Arial" w:hAnsi="Arial" w:cs="Arial"/>
          <w:spacing w:val="2"/>
          <w:w w:val="99"/>
        </w:rPr>
        <w:t>r</w:t>
      </w:r>
      <w:r w:rsidRPr="00F362D8">
        <w:rPr>
          <w:rFonts w:ascii="Arial" w:hAnsi="Arial" w:cs="Arial"/>
          <w:w w:val="124"/>
        </w:rPr>
        <w:t>e</w:t>
      </w:r>
      <w:r w:rsidRPr="00F362D8">
        <w:rPr>
          <w:rFonts w:ascii="Arial" w:hAnsi="Arial" w:cs="Arial"/>
          <w:w w:val="112"/>
        </w:rPr>
        <w:t>c</w:t>
      </w:r>
      <w:r w:rsidRPr="00F362D8">
        <w:rPr>
          <w:rFonts w:ascii="Arial" w:hAnsi="Arial" w:cs="Arial"/>
          <w:w w:val="99"/>
        </w:rPr>
        <w:t>t</w:t>
      </w:r>
      <w:r w:rsidRPr="00F362D8">
        <w:rPr>
          <w:rFonts w:ascii="Arial" w:hAnsi="Arial" w:cs="Arial"/>
          <w:w w:val="79"/>
        </w:rPr>
        <w:t>l</w:t>
      </w:r>
      <w:r w:rsidRPr="00F362D8">
        <w:rPr>
          <w:rFonts w:ascii="Arial" w:hAnsi="Arial" w:cs="Arial"/>
          <w:w w:val="99"/>
        </w:rPr>
        <w:t>y</w:t>
      </w:r>
      <w:r w:rsidRPr="00F362D8">
        <w:rPr>
          <w:rFonts w:ascii="Arial" w:hAnsi="Arial" w:cs="Arial"/>
          <w:spacing w:val="7"/>
        </w:rPr>
        <w:t xml:space="preserve"> </w:t>
      </w:r>
      <w:r w:rsidRPr="00F362D8">
        <w:rPr>
          <w:rFonts w:ascii="Arial" w:hAnsi="Arial" w:cs="Arial"/>
          <w:spacing w:val="1"/>
          <w:w w:val="75"/>
        </w:rPr>
        <w:t>{</w:t>
      </w:r>
      <w:r w:rsidRPr="00F362D8">
        <w:rPr>
          <w:rFonts w:ascii="Arial" w:hAnsi="Arial" w:cs="Arial"/>
          <w:w w:val="75"/>
        </w:rPr>
        <w:t>if</w:t>
      </w:r>
      <w:r w:rsidRPr="00F362D8">
        <w:rPr>
          <w:rFonts w:ascii="Arial" w:hAnsi="Arial" w:cs="Arial"/>
          <w:spacing w:val="25"/>
          <w:w w:val="75"/>
        </w:rPr>
        <w:t xml:space="preserve"> </w:t>
      </w:r>
      <w:r w:rsidRPr="00F362D8">
        <w:rPr>
          <w:rFonts w:ascii="Arial" w:hAnsi="Arial" w:cs="Arial"/>
        </w:rPr>
        <w:t>the</w:t>
      </w:r>
      <w:r w:rsidRPr="00F362D8">
        <w:rPr>
          <w:rFonts w:ascii="Arial" w:hAnsi="Arial" w:cs="Arial"/>
          <w:spacing w:val="2"/>
        </w:rPr>
        <w:t>r</w:t>
      </w:r>
      <w:r w:rsidRPr="00F362D8">
        <w:rPr>
          <w:rFonts w:ascii="Arial" w:hAnsi="Arial" w:cs="Arial"/>
        </w:rPr>
        <w:t xml:space="preserve">e </w:t>
      </w:r>
      <w:r w:rsidRPr="00F362D8">
        <w:rPr>
          <w:rFonts w:ascii="Arial" w:hAnsi="Arial" w:cs="Arial"/>
          <w:spacing w:val="9"/>
        </w:rPr>
        <w:t>is</w:t>
      </w:r>
      <w:r w:rsidRPr="00F362D8">
        <w:rPr>
          <w:rFonts w:ascii="Arial" w:hAnsi="Arial" w:cs="Arial"/>
          <w:spacing w:val="7"/>
        </w:rPr>
        <w:t xml:space="preserve"> </w:t>
      </w:r>
      <w:r w:rsidRPr="00F362D8">
        <w:rPr>
          <w:rFonts w:ascii="Arial" w:hAnsi="Arial" w:cs="Arial"/>
        </w:rPr>
        <w:t>no</w:t>
      </w:r>
      <w:r w:rsidRPr="00F362D8">
        <w:rPr>
          <w:rFonts w:ascii="Arial" w:hAnsi="Arial" w:cs="Arial"/>
          <w:spacing w:val="32"/>
        </w:rPr>
        <w:t xml:space="preserve"> </w:t>
      </w:r>
      <w:r w:rsidRPr="00F362D8">
        <w:rPr>
          <w:rFonts w:ascii="Arial" w:hAnsi="Arial" w:cs="Arial"/>
          <w:w w:val="99"/>
        </w:rPr>
        <w:t>Br</w:t>
      </w:r>
      <w:r w:rsidRPr="00F362D8">
        <w:rPr>
          <w:rFonts w:ascii="Arial" w:hAnsi="Arial" w:cs="Arial"/>
          <w:spacing w:val="-1"/>
          <w:w w:val="110"/>
        </w:rPr>
        <w:t>o</w:t>
      </w:r>
      <w:r w:rsidRPr="00F362D8">
        <w:rPr>
          <w:rFonts w:ascii="Arial" w:hAnsi="Arial" w:cs="Arial"/>
          <w:w w:val="99"/>
        </w:rPr>
        <w:t>k</w:t>
      </w:r>
      <w:r w:rsidRPr="00F362D8">
        <w:rPr>
          <w:rFonts w:ascii="Arial" w:hAnsi="Arial" w:cs="Arial"/>
          <w:w w:val="124"/>
        </w:rPr>
        <w:t>e</w:t>
      </w:r>
      <w:r w:rsidRPr="00F362D8">
        <w:rPr>
          <w:rFonts w:ascii="Arial" w:hAnsi="Arial" w:cs="Arial"/>
          <w:spacing w:val="2"/>
          <w:w w:val="99"/>
        </w:rPr>
        <w:t>r</w:t>
      </w:r>
      <w:r w:rsidRPr="00F362D8">
        <w:rPr>
          <w:rFonts w:ascii="Arial" w:hAnsi="Arial" w:cs="Arial"/>
          <w:w w:val="99"/>
        </w:rPr>
        <w:t>/</w:t>
      </w:r>
      <w:r w:rsidRPr="00F362D8">
        <w:rPr>
          <w:rFonts w:ascii="Arial" w:hAnsi="Arial" w:cs="Arial"/>
          <w:w w:val="91"/>
        </w:rPr>
        <w:t>A</w:t>
      </w:r>
      <w:r w:rsidRPr="00F362D8">
        <w:rPr>
          <w:rFonts w:ascii="Arial" w:hAnsi="Arial" w:cs="Arial"/>
          <w:w w:val="110"/>
        </w:rPr>
        <w:t>g</w:t>
      </w:r>
      <w:r w:rsidRPr="00F362D8">
        <w:rPr>
          <w:rFonts w:ascii="Arial" w:hAnsi="Arial" w:cs="Arial"/>
          <w:w w:val="124"/>
        </w:rPr>
        <w:t>e</w:t>
      </w:r>
      <w:r w:rsidRPr="00F362D8">
        <w:rPr>
          <w:rFonts w:ascii="Arial" w:hAnsi="Arial" w:cs="Arial"/>
          <w:w w:val="110"/>
        </w:rPr>
        <w:t>n</w:t>
      </w:r>
      <w:r w:rsidRPr="00F362D8">
        <w:rPr>
          <w:rFonts w:ascii="Arial" w:hAnsi="Arial" w:cs="Arial"/>
          <w:w w:val="99"/>
        </w:rPr>
        <w:t>t</w:t>
      </w:r>
      <w:r w:rsidRPr="00F362D8">
        <w:rPr>
          <w:rFonts w:ascii="Arial" w:hAnsi="Arial" w:cs="Arial"/>
          <w:w w:val="69"/>
        </w:rPr>
        <w:t>}</w:t>
      </w:r>
      <w:r w:rsidRPr="00F362D8">
        <w:rPr>
          <w:rFonts w:ascii="Arial" w:hAnsi="Arial" w:cs="Arial"/>
          <w:spacing w:val="8"/>
        </w:rPr>
        <w:t xml:space="preserve"> </w:t>
      </w:r>
      <w:r w:rsidRPr="00F362D8">
        <w:rPr>
          <w:rFonts w:ascii="Arial" w:hAnsi="Arial" w:cs="Arial"/>
          <w:w w:val="99"/>
        </w:rPr>
        <w:t>t</w:t>
      </w:r>
      <w:r w:rsidRPr="00F362D8">
        <w:rPr>
          <w:rFonts w:ascii="Arial" w:hAnsi="Arial" w:cs="Arial"/>
          <w:w w:val="110"/>
        </w:rPr>
        <w:t>o</w:t>
      </w:r>
      <w:r w:rsidRPr="00F362D8">
        <w:rPr>
          <w:rFonts w:ascii="Arial" w:hAnsi="Arial" w:cs="Arial"/>
          <w:w w:val="99"/>
        </w:rPr>
        <w:t>:</w:t>
      </w:r>
    </w:p>
    <w:p w:rsidR="006A5307" w:rsidRPr="00F362D8" w:rsidRDefault="006A5307" w:rsidP="006A5307">
      <w:pPr>
        <w:widowControl w:val="0"/>
        <w:autoSpaceDE w:val="0"/>
        <w:autoSpaceDN w:val="0"/>
        <w:adjustRightInd w:val="0"/>
        <w:spacing w:before="9" w:line="280" w:lineRule="exact"/>
        <w:rPr>
          <w:rFonts w:ascii="Arial" w:hAnsi="Arial" w:cs="Arial"/>
          <w:sz w:val="16"/>
          <w:szCs w:val="16"/>
        </w:rPr>
      </w:pPr>
    </w:p>
    <w:p w:rsidR="006A5307" w:rsidRPr="00F362D8" w:rsidRDefault="006A5307" w:rsidP="006A5307">
      <w:pPr>
        <w:rPr>
          <w:rFonts w:ascii="Arial" w:hAnsi="Arial" w:cs="Arial"/>
        </w:rPr>
      </w:pPr>
      <w:r w:rsidRPr="00F362D8">
        <w:rPr>
          <w:rFonts w:ascii="Arial" w:hAnsi="Arial" w:cs="Arial"/>
        </w:rPr>
        <w:t>The Group Head, Customer Experience Group,</w:t>
      </w:r>
    </w:p>
    <w:p w:rsidR="006A5307" w:rsidRPr="00F362D8" w:rsidRDefault="006A5307" w:rsidP="006A5307">
      <w:pPr>
        <w:rPr>
          <w:rFonts w:ascii="Arial" w:hAnsi="Arial" w:cs="Arial"/>
        </w:rPr>
      </w:pPr>
      <w:r w:rsidRPr="00F362D8">
        <w:rPr>
          <w:rFonts w:ascii="Arial" w:hAnsi="Arial" w:cs="Arial"/>
        </w:rPr>
        <w:t xml:space="preserve">Customer Services Department </w:t>
      </w:r>
    </w:p>
    <w:p w:rsidR="006A5307" w:rsidRPr="00F362D8" w:rsidRDefault="006A5307" w:rsidP="006A5307">
      <w:pPr>
        <w:rPr>
          <w:rFonts w:ascii="Arial" w:hAnsi="Arial" w:cs="Arial"/>
        </w:rPr>
      </w:pPr>
      <w:r w:rsidRPr="00F362D8">
        <w:rPr>
          <w:rFonts w:ascii="Arial" w:hAnsi="Arial" w:cs="Arial"/>
        </w:rPr>
        <w:t>CORNERSTONE INSURANCE PLC</w:t>
      </w:r>
    </w:p>
    <w:p w:rsidR="006A5307" w:rsidRPr="00F362D8" w:rsidRDefault="006A5307" w:rsidP="006A5307">
      <w:pPr>
        <w:rPr>
          <w:rFonts w:ascii="Arial" w:hAnsi="Arial" w:cs="Arial"/>
        </w:rPr>
      </w:pPr>
      <w:r w:rsidRPr="00F362D8">
        <w:rPr>
          <w:rFonts w:ascii="Arial" w:hAnsi="Arial" w:cs="Arial"/>
        </w:rPr>
        <w:t>Block D Plot 21, Water Corporation Drive,</w:t>
      </w:r>
    </w:p>
    <w:p w:rsidR="006A5307" w:rsidRPr="00F362D8" w:rsidRDefault="006A5307" w:rsidP="006A5307">
      <w:pPr>
        <w:rPr>
          <w:rFonts w:ascii="Arial" w:hAnsi="Arial" w:cs="Arial"/>
        </w:rPr>
      </w:pPr>
      <w:proofErr w:type="spellStart"/>
      <w:r w:rsidRPr="00F362D8">
        <w:rPr>
          <w:rFonts w:ascii="Arial" w:hAnsi="Arial" w:cs="Arial"/>
        </w:rPr>
        <w:t>Oniru</w:t>
      </w:r>
      <w:proofErr w:type="spellEnd"/>
      <w:r w:rsidRPr="00F362D8">
        <w:rPr>
          <w:rFonts w:ascii="Arial" w:hAnsi="Arial" w:cs="Arial"/>
        </w:rPr>
        <w:t> Extension, P.O.BOX 75370</w:t>
      </w:r>
    </w:p>
    <w:p w:rsidR="006A5307" w:rsidRPr="00F362D8" w:rsidRDefault="006A5307" w:rsidP="006A5307">
      <w:pPr>
        <w:rPr>
          <w:rFonts w:ascii="Arial" w:hAnsi="Arial" w:cs="Arial"/>
        </w:rPr>
      </w:pPr>
      <w:r w:rsidRPr="00F362D8">
        <w:rPr>
          <w:rFonts w:ascii="Arial" w:hAnsi="Arial" w:cs="Arial"/>
        </w:rPr>
        <w:t>(</w:t>
      </w:r>
      <w:proofErr w:type="gramStart"/>
      <w:r w:rsidRPr="00F362D8">
        <w:rPr>
          <w:rFonts w:ascii="Arial" w:hAnsi="Arial" w:cs="Arial"/>
        </w:rPr>
        <w:t>off</w:t>
      </w:r>
      <w:proofErr w:type="gramEnd"/>
      <w:r w:rsidRPr="00F362D8">
        <w:rPr>
          <w:rFonts w:ascii="Arial" w:hAnsi="Arial" w:cs="Arial"/>
        </w:rPr>
        <w:t xml:space="preserve"> </w:t>
      </w:r>
      <w:proofErr w:type="spellStart"/>
      <w:r w:rsidRPr="00F362D8">
        <w:rPr>
          <w:rFonts w:ascii="Arial" w:hAnsi="Arial" w:cs="Arial"/>
        </w:rPr>
        <w:t>Ligali</w:t>
      </w:r>
      <w:proofErr w:type="spellEnd"/>
      <w:r w:rsidRPr="00F362D8">
        <w:rPr>
          <w:rFonts w:ascii="Arial" w:hAnsi="Arial" w:cs="Arial"/>
        </w:rPr>
        <w:t xml:space="preserve"> </w:t>
      </w:r>
      <w:proofErr w:type="spellStart"/>
      <w:r w:rsidRPr="00F362D8">
        <w:rPr>
          <w:rFonts w:ascii="Arial" w:hAnsi="Arial" w:cs="Arial"/>
        </w:rPr>
        <w:t>Ayorinde</w:t>
      </w:r>
      <w:proofErr w:type="spellEnd"/>
      <w:r w:rsidRPr="00F362D8">
        <w:rPr>
          <w:rFonts w:ascii="Arial" w:hAnsi="Arial" w:cs="Arial"/>
        </w:rPr>
        <w:t> Street)</w:t>
      </w:r>
    </w:p>
    <w:p w:rsidR="006A5307" w:rsidRPr="00F362D8" w:rsidRDefault="006A5307" w:rsidP="006A5307">
      <w:pPr>
        <w:rPr>
          <w:rFonts w:ascii="Arial" w:hAnsi="Arial" w:cs="Arial"/>
        </w:rPr>
      </w:pPr>
      <w:r w:rsidRPr="00F362D8">
        <w:rPr>
          <w:rFonts w:ascii="Arial" w:hAnsi="Arial" w:cs="Arial"/>
        </w:rPr>
        <w:t>Victoria Island, Lagos.</w:t>
      </w:r>
    </w:p>
    <w:p w:rsidR="006A5307" w:rsidRPr="00F362D8" w:rsidRDefault="006A5307" w:rsidP="006A5307">
      <w:pPr>
        <w:widowControl w:val="0"/>
        <w:autoSpaceDE w:val="0"/>
        <w:autoSpaceDN w:val="0"/>
        <w:adjustRightInd w:val="0"/>
        <w:spacing w:before="9" w:line="280" w:lineRule="exact"/>
        <w:rPr>
          <w:rFonts w:ascii="Arial" w:hAnsi="Arial" w:cs="Arial"/>
          <w:sz w:val="16"/>
          <w:szCs w:val="16"/>
        </w:rPr>
      </w:pPr>
    </w:p>
    <w:p w:rsidR="006A5307" w:rsidRPr="00F362D8" w:rsidRDefault="006A5307" w:rsidP="006A5307">
      <w:pPr>
        <w:widowControl w:val="0"/>
        <w:autoSpaceDE w:val="0"/>
        <w:autoSpaceDN w:val="0"/>
        <w:adjustRightInd w:val="0"/>
        <w:ind w:right="5822"/>
        <w:jc w:val="both"/>
        <w:rPr>
          <w:rFonts w:ascii="Arial" w:hAnsi="Arial" w:cs="Arial"/>
        </w:rPr>
      </w:pPr>
      <w:r w:rsidRPr="00F362D8">
        <w:rPr>
          <w:rFonts w:ascii="Arial" w:hAnsi="Arial" w:cs="Arial"/>
          <w:w w:val="117"/>
        </w:rPr>
        <w:t>C</w:t>
      </w:r>
      <w:r w:rsidRPr="00F362D8">
        <w:rPr>
          <w:rFonts w:ascii="Arial" w:hAnsi="Arial" w:cs="Arial"/>
          <w:spacing w:val="2"/>
          <w:w w:val="117"/>
        </w:rPr>
        <w:t>o</w:t>
      </w:r>
      <w:r w:rsidRPr="00F362D8">
        <w:rPr>
          <w:rFonts w:ascii="Arial" w:hAnsi="Arial" w:cs="Arial"/>
          <w:w w:val="117"/>
        </w:rPr>
        <w:t>n</w:t>
      </w:r>
      <w:r w:rsidRPr="00F362D8">
        <w:rPr>
          <w:rFonts w:ascii="Arial" w:hAnsi="Arial" w:cs="Arial"/>
          <w:spacing w:val="2"/>
          <w:w w:val="117"/>
        </w:rPr>
        <w:t>t</w:t>
      </w:r>
      <w:r w:rsidRPr="00F362D8">
        <w:rPr>
          <w:rFonts w:ascii="Arial" w:hAnsi="Arial" w:cs="Arial"/>
          <w:w w:val="117"/>
        </w:rPr>
        <w:t>act</w:t>
      </w:r>
      <w:r w:rsidRPr="00F362D8">
        <w:rPr>
          <w:rFonts w:ascii="Arial" w:hAnsi="Arial" w:cs="Arial"/>
          <w:spacing w:val="8"/>
          <w:w w:val="117"/>
        </w:rPr>
        <w:t xml:space="preserve"> </w:t>
      </w:r>
      <w:r w:rsidRPr="00F362D8">
        <w:rPr>
          <w:rFonts w:ascii="Arial" w:hAnsi="Arial" w:cs="Arial"/>
          <w:w w:val="117"/>
        </w:rPr>
        <w:t>Cu</w:t>
      </w:r>
      <w:r w:rsidRPr="00F362D8">
        <w:rPr>
          <w:rFonts w:ascii="Arial" w:hAnsi="Arial" w:cs="Arial"/>
          <w:spacing w:val="-1"/>
          <w:w w:val="117"/>
        </w:rPr>
        <w:t>s</w:t>
      </w:r>
      <w:r w:rsidRPr="00F362D8">
        <w:rPr>
          <w:rFonts w:ascii="Arial" w:hAnsi="Arial" w:cs="Arial"/>
          <w:spacing w:val="2"/>
          <w:w w:val="117"/>
        </w:rPr>
        <w:t>t</w:t>
      </w:r>
      <w:r w:rsidRPr="00F362D8">
        <w:rPr>
          <w:rFonts w:ascii="Arial" w:hAnsi="Arial" w:cs="Arial"/>
          <w:w w:val="117"/>
        </w:rPr>
        <w:t>omer</w:t>
      </w:r>
      <w:r w:rsidRPr="00F362D8">
        <w:rPr>
          <w:rFonts w:ascii="Arial" w:hAnsi="Arial" w:cs="Arial"/>
          <w:spacing w:val="14"/>
          <w:w w:val="117"/>
        </w:rPr>
        <w:t xml:space="preserve"> </w:t>
      </w:r>
      <w:r w:rsidRPr="00F362D8">
        <w:rPr>
          <w:rFonts w:ascii="Arial" w:hAnsi="Arial" w:cs="Arial"/>
          <w:spacing w:val="-1"/>
          <w:w w:val="117"/>
        </w:rPr>
        <w:t>S</w:t>
      </w:r>
      <w:r w:rsidRPr="00F362D8">
        <w:rPr>
          <w:rFonts w:ascii="Arial" w:hAnsi="Arial" w:cs="Arial"/>
          <w:w w:val="117"/>
        </w:rPr>
        <w:t>e</w:t>
      </w:r>
      <w:r w:rsidRPr="00F362D8">
        <w:rPr>
          <w:rFonts w:ascii="Arial" w:hAnsi="Arial" w:cs="Arial"/>
          <w:spacing w:val="3"/>
          <w:w w:val="117"/>
        </w:rPr>
        <w:t>r</w:t>
      </w:r>
      <w:r w:rsidRPr="00F362D8">
        <w:rPr>
          <w:rFonts w:ascii="Arial" w:hAnsi="Arial" w:cs="Arial"/>
          <w:w w:val="117"/>
        </w:rPr>
        <w:t xml:space="preserve">vice </w:t>
      </w:r>
      <w:r w:rsidRPr="00F362D8">
        <w:rPr>
          <w:rFonts w:ascii="Arial" w:hAnsi="Arial" w:cs="Arial"/>
          <w:w w:val="121"/>
        </w:rPr>
        <w:t>o</w:t>
      </w:r>
      <w:r w:rsidRPr="00F362D8">
        <w:rPr>
          <w:rFonts w:ascii="Arial" w:hAnsi="Arial" w:cs="Arial"/>
          <w:spacing w:val="2"/>
          <w:w w:val="121"/>
        </w:rPr>
        <w:t>n</w:t>
      </w:r>
      <w:r w:rsidRPr="00F362D8">
        <w:rPr>
          <w:rFonts w:ascii="Arial" w:hAnsi="Arial" w:cs="Arial"/>
          <w:w w:val="119"/>
        </w:rPr>
        <w:t>:</w:t>
      </w:r>
    </w:p>
    <w:p w:rsidR="006A5307" w:rsidRPr="00F362D8" w:rsidRDefault="006A5307" w:rsidP="006A5307">
      <w:pPr>
        <w:widowControl w:val="0"/>
        <w:numPr>
          <w:ilvl w:val="0"/>
          <w:numId w:val="20"/>
        </w:numPr>
        <w:tabs>
          <w:tab w:val="left" w:pos="800"/>
        </w:tabs>
        <w:autoSpaceDE w:val="0"/>
        <w:autoSpaceDN w:val="0"/>
        <w:adjustRightInd w:val="0"/>
        <w:spacing w:line="302" w:lineRule="exact"/>
        <w:ind w:right="-20"/>
        <w:rPr>
          <w:rFonts w:ascii="Arial" w:hAnsi="Arial" w:cs="Arial"/>
        </w:rPr>
      </w:pPr>
      <w:r w:rsidRPr="00F362D8">
        <w:rPr>
          <w:rFonts w:ascii="Arial" w:hAnsi="Arial" w:cs="Arial"/>
          <w:spacing w:val="2"/>
          <w:w w:val="99"/>
          <w:position w:val="-1"/>
        </w:rPr>
        <w:t>T</w:t>
      </w:r>
      <w:r w:rsidRPr="00F362D8">
        <w:rPr>
          <w:rFonts w:ascii="Arial" w:hAnsi="Arial" w:cs="Arial"/>
          <w:w w:val="124"/>
          <w:position w:val="-1"/>
        </w:rPr>
        <w:t>e</w:t>
      </w:r>
      <w:r w:rsidRPr="00F362D8">
        <w:rPr>
          <w:rFonts w:ascii="Arial" w:hAnsi="Arial" w:cs="Arial"/>
          <w:w w:val="79"/>
          <w:position w:val="-1"/>
        </w:rPr>
        <w:t>l</w:t>
      </w:r>
      <w:r w:rsidRPr="00F362D8">
        <w:rPr>
          <w:rFonts w:ascii="Arial" w:hAnsi="Arial" w:cs="Arial"/>
          <w:w w:val="124"/>
          <w:position w:val="-1"/>
        </w:rPr>
        <w:t>e</w:t>
      </w:r>
      <w:r w:rsidRPr="00F362D8">
        <w:rPr>
          <w:rFonts w:ascii="Arial" w:hAnsi="Arial" w:cs="Arial"/>
          <w:w w:val="110"/>
          <w:position w:val="-1"/>
        </w:rPr>
        <w:t>phon</w:t>
      </w:r>
      <w:r w:rsidRPr="00F362D8">
        <w:rPr>
          <w:rFonts w:ascii="Arial" w:hAnsi="Arial" w:cs="Arial"/>
          <w:w w:val="124"/>
          <w:position w:val="-1"/>
        </w:rPr>
        <w:t>e</w:t>
      </w:r>
      <w:r w:rsidRPr="00F362D8">
        <w:rPr>
          <w:rFonts w:ascii="Arial" w:hAnsi="Arial" w:cs="Arial"/>
          <w:spacing w:val="10"/>
          <w:position w:val="-1"/>
        </w:rPr>
        <w:t xml:space="preserve"> </w:t>
      </w:r>
      <w:r w:rsidRPr="00F362D8">
        <w:rPr>
          <w:rFonts w:ascii="Arial" w:hAnsi="Arial" w:cs="Arial"/>
          <w:position w:val="-1"/>
        </w:rPr>
        <w:t>N</w:t>
      </w:r>
      <w:r w:rsidRPr="00F362D8">
        <w:rPr>
          <w:rFonts w:ascii="Arial" w:hAnsi="Arial" w:cs="Arial"/>
          <w:spacing w:val="-1"/>
          <w:position w:val="-1"/>
        </w:rPr>
        <w:t>o</w:t>
      </w:r>
      <w:r w:rsidRPr="00F362D8">
        <w:rPr>
          <w:rFonts w:ascii="Arial" w:hAnsi="Arial" w:cs="Arial"/>
          <w:position w:val="-1"/>
        </w:rPr>
        <w:t>:</w:t>
      </w:r>
      <w:r w:rsidRPr="00F362D8">
        <w:rPr>
          <w:rFonts w:ascii="Arial" w:hAnsi="Arial" w:cs="Arial"/>
          <w:spacing w:val="20"/>
          <w:position w:val="-1"/>
        </w:rPr>
        <w:t xml:space="preserve"> 0700 Cornerstone (0700 26763778663)</w:t>
      </w:r>
    </w:p>
    <w:p w:rsidR="006A5307" w:rsidRPr="00F362D8" w:rsidRDefault="006A5307" w:rsidP="006A5307">
      <w:pPr>
        <w:widowControl w:val="0"/>
        <w:numPr>
          <w:ilvl w:val="0"/>
          <w:numId w:val="20"/>
        </w:numPr>
        <w:tabs>
          <w:tab w:val="left" w:pos="800"/>
        </w:tabs>
        <w:autoSpaceDE w:val="0"/>
        <w:autoSpaceDN w:val="0"/>
        <w:adjustRightInd w:val="0"/>
        <w:ind w:right="-20"/>
        <w:rPr>
          <w:rFonts w:ascii="Arial" w:hAnsi="Arial" w:cs="Arial"/>
        </w:rPr>
      </w:pPr>
      <w:r w:rsidRPr="00F362D8">
        <w:rPr>
          <w:rFonts w:ascii="Arial" w:hAnsi="Arial" w:cs="Arial"/>
          <w:w w:val="108"/>
        </w:rPr>
        <w:t>E</w:t>
      </w:r>
      <w:r w:rsidRPr="00F362D8">
        <w:rPr>
          <w:rFonts w:ascii="Arial" w:hAnsi="Arial" w:cs="Arial"/>
          <w:spacing w:val="2"/>
          <w:w w:val="106"/>
        </w:rPr>
        <w:t>m</w:t>
      </w:r>
      <w:r w:rsidRPr="00F362D8">
        <w:rPr>
          <w:rFonts w:ascii="Arial" w:hAnsi="Arial" w:cs="Arial"/>
          <w:w w:val="124"/>
        </w:rPr>
        <w:t>a</w:t>
      </w:r>
      <w:r w:rsidRPr="00F362D8">
        <w:rPr>
          <w:rFonts w:ascii="Arial" w:hAnsi="Arial" w:cs="Arial"/>
          <w:w w:val="79"/>
        </w:rPr>
        <w:t>il</w:t>
      </w:r>
      <w:r w:rsidRPr="00F362D8">
        <w:rPr>
          <w:rFonts w:ascii="Arial" w:hAnsi="Arial" w:cs="Arial"/>
          <w:w w:val="99"/>
        </w:rPr>
        <w:t>:</w:t>
      </w:r>
      <w:r w:rsidRPr="00F362D8">
        <w:rPr>
          <w:rFonts w:ascii="Arial" w:hAnsi="Arial" w:cs="Arial"/>
          <w:spacing w:val="8"/>
        </w:rPr>
        <w:t xml:space="preserve"> </w:t>
      </w:r>
      <w:hyperlink r:id="rId10" w:history="1">
        <w:r w:rsidRPr="00F362D8">
          <w:rPr>
            <w:rStyle w:val="Hyperlink"/>
            <w:rFonts w:ascii="Arial" w:hAnsi="Arial" w:cs="Arial"/>
          </w:rPr>
          <w:t>enquiries@Cornerstone.com.ng</w:t>
        </w:r>
      </w:hyperlink>
    </w:p>
    <w:p w:rsidR="006A5307" w:rsidRPr="00F362D8" w:rsidRDefault="006A5307" w:rsidP="006A5307">
      <w:pPr>
        <w:widowControl w:val="0"/>
        <w:autoSpaceDE w:val="0"/>
        <w:autoSpaceDN w:val="0"/>
        <w:adjustRightInd w:val="0"/>
        <w:spacing w:before="3" w:line="100" w:lineRule="exact"/>
        <w:rPr>
          <w:rFonts w:ascii="Arial" w:hAnsi="Arial" w:cs="Arial"/>
        </w:rPr>
      </w:pPr>
    </w:p>
    <w:p w:rsidR="006A5307" w:rsidRPr="00F362D8" w:rsidRDefault="006A5307" w:rsidP="006A5307">
      <w:pPr>
        <w:rPr>
          <w:rFonts w:ascii="Arial" w:hAnsi="Arial" w:cs="Arial"/>
          <w:b/>
          <w:bCs/>
        </w:rPr>
      </w:pPr>
      <w:r w:rsidRPr="00F362D8">
        <w:rPr>
          <w:rFonts w:ascii="Arial" w:hAnsi="Arial" w:cs="Arial"/>
          <w:b/>
          <w:bCs/>
        </w:rPr>
        <w:t>Information to be provided with the complaint</w:t>
      </w:r>
    </w:p>
    <w:p w:rsidR="006A5307" w:rsidRPr="00F362D8" w:rsidRDefault="006A5307" w:rsidP="006A5307">
      <w:pPr>
        <w:rPr>
          <w:rFonts w:ascii="Arial" w:hAnsi="Arial" w:cs="Arial"/>
        </w:rPr>
      </w:pPr>
      <w:r w:rsidRPr="00F362D8">
        <w:rPr>
          <w:rFonts w:ascii="Arial" w:hAnsi="Arial" w:cs="Arial"/>
        </w:rPr>
        <w:t>Name, address, contact details, and description of the complaint.</w:t>
      </w:r>
    </w:p>
    <w:p w:rsidR="006A5307" w:rsidRPr="00F362D8" w:rsidRDefault="006A5307" w:rsidP="006A5307">
      <w:pPr>
        <w:rPr>
          <w:rFonts w:ascii="Arial" w:hAnsi="Arial" w:cs="Arial"/>
          <w:sz w:val="16"/>
          <w:szCs w:val="16"/>
        </w:rPr>
      </w:pPr>
    </w:p>
    <w:p w:rsidR="006A5307" w:rsidRPr="00F362D8" w:rsidRDefault="006A5307" w:rsidP="006A5307">
      <w:pPr>
        <w:rPr>
          <w:rFonts w:ascii="Arial" w:hAnsi="Arial" w:cs="Arial"/>
          <w:b/>
          <w:bCs/>
        </w:rPr>
      </w:pPr>
      <w:r w:rsidRPr="00F362D8">
        <w:rPr>
          <w:rFonts w:ascii="Arial" w:hAnsi="Arial" w:cs="Arial"/>
          <w:b/>
          <w:bCs/>
        </w:rPr>
        <w:t>How complaints are handled.</w:t>
      </w:r>
    </w:p>
    <w:p w:rsidR="006A5307" w:rsidRPr="00F362D8" w:rsidRDefault="006A5307" w:rsidP="006A5307">
      <w:pPr>
        <w:numPr>
          <w:ilvl w:val="0"/>
          <w:numId w:val="19"/>
        </w:numPr>
        <w:spacing w:line="259" w:lineRule="auto"/>
        <w:rPr>
          <w:rFonts w:ascii="Arial" w:hAnsi="Arial" w:cs="Arial"/>
        </w:rPr>
      </w:pPr>
      <w:r w:rsidRPr="00F362D8">
        <w:rPr>
          <w:rFonts w:ascii="Arial" w:hAnsi="Arial" w:cs="Arial"/>
        </w:rPr>
        <w:t>Once a complaint is received, the Customer Services Team shall acknowledge receipt of the complaint within 2 days.</w:t>
      </w:r>
    </w:p>
    <w:p w:rsidR="006A5307" w:rsidRPr="00F362D8" w:rsidRDefault="006A5307" w:rsidP="006A5307">
      <w:pPr>
        <w:numPr>
          <w:ilvl w:val="0"/>
          <w:numId w:val="19"/>
        </w:numPr>
        <w:spacing w:line="259" w:lineRule="auto"/>
        <w:rPr>
          <w:rFonts w:ascii="Arial" w:hAnsi="Arial" w:cs="Arial"/>
        </w:rPr>
      </w:pPr>
      <w:r w:rsidRPr="00F362D8">
        <w:rPr>
          <w:rFonts w:ascii="Arial" w:hAnsi="Arial" w:cs="Arial"/>
        </w:rPr>
        <w:t>All complaints will be resolved within 3 working days.</w:t>
      </w:r>
    </w:p>
    <w:p w:rsidR="006A5307" w:rsidRPr="00F362D8" w:rsidRDefault="006A5307" w:rsidP="006A5307">
      <w:pPr>
        <w:numPr>
          <w:ilvl w:val="0"/>
          <w:numId w:val="19"/>
        </w:numPr>
        <w:spacing w:line="259" w:lineRule="auto"/>
        <w:rPr>
          <w:rFonts w:ascii="Arial" w:hAnsi="Arial" w:cs="Arial"/>
        </w:rPr>
      </w:pPr>
      <w:r w:rsidRPr="00F362D8">
        <w:rPr>
          <w:rFonts w:ascii="Arial" w:hAnsi="Arial" w:cs="Arial"/>
        </w:rPr>
        <w:t>For exceptional cases where a complaint takes a longer time to be resolved, the Customer Services Team will keep the complainant informed of the status on a regular basis.</w:t>
      </w:r>
    </w:p>
    <w:p w:rsidR="006A5307" w:rsidRPr="00F362D8" w:rsidRDefault="006A5307" w:rsidP="006A5307">
      <w:pPr>
        <w:numPr>
          <w:ilvl w:val="0"/>
          <w:numId w:val="19"/>
        </w:numPr>
        <w:spacing w:line="259" w:lineRule="auto"/>
        <w:rPr>
          <w:rFonts w:ascii="Arial" w:hAnsi="Arial" w:cs="Arial"/>
        </w:rPr>
      </w:pPr>
      <w:r w:rsidRPr="00F362D8">
        <w:rPr>
          <w:rFonts w:ascii="Arial" w:hAnsi="Arial" w:cs="Arial"/>
        </w:rPr>
        <w:t>In the event of an inability to resolve the complaints, the Complaint Co-</w:t>
      </w:r>
      <w:proofErr w:type="spellStart"/>
      <w:r w:rsidRPr="00F362D8">
        <w:rPr>
          <w:rFonts w:ascii="Arial" w:hAnsi="Arial" w:cs="Arial"/>
        </w:rPr>
        <w:t>Ordinator</w:t>
      </w:r>
      <w:proofErr w:type="spellEnd"/>
      <w:r w:rsidRPr="00F362D8">
        <w:rPr>
          <w:rFonts w:ascii="Arial" w:hAnsi="Arial" w:cs="Arial"/>
        </w:rPr>
        <w:t xml:space="preserve"> will ensure compliance with the Arbitration clause spelled out in the policy document.</w:t>
      </w:r>
    </w:p>
    <w:p w:rsidR="006A5307" w:rsidRPr="00F362D8" w:rsidRDefault="006A5307" w:rsidP="006A5307">
      <w:pPr>
        <w:rPr>
          <w:rFonts w:ascii="Arial" w:hAnsi="Arial" w:cs="Arial"/>
          <w:sz w:val="16"/>
          <w:szCs w:val="16"/>
        </w:rPr>
      </w:pPr>
    </w:p>
    <w:p w:rsidR="006A5307" w:rsidRPr="00F362D8" w:rsidRDefault="006A5307" w:rsidP="006A5307">
      <w:pPr>
        <w:rPr>
          <w:rFonts w:ascii="Arial" w:hAnsi="Arial" w:cs="Arial"/>
          <w:b/>
          <w:bCs/>
        </w:rPr>
      </w:pPr>
      <w:r w:rsidRPr="00F362D8">
        <w:rPr>
          <w:rFonts w:ascii="Arial" w:hAnsi="Arial" w:cs="Arial"/>
          <w:b/>
          <w:bCs/>
        </w:rPr>
        <w:t>The following other options are available for the client/complainant in case the resolution is not satisfactory:</w:t>
      </w:r>
    </w:p>
    <w:p w:rsidR="006A5307" w:rsidRPr="00F362D8" w:rsidRDefault="006A5307" w:rsidP="006A5307">
      <w:pPr>
        <w:rPr>
          <w:rFonts w:ascii="Arial" w:hAnsi="Arial" w:cs="Arial"/>
          <w:b/>
          <w:bCs/>
          <w:sz w:val="16"/>
          <w:szCs w:val="16"/>
        </w:rPr>
      </w:pPr>
    </w:p>
    <w:p w:rsidR="006A5307" w:rsidRPr="00F362D8" w:rsidRDefault="006A5307" w:rsidP="006A5307">
      <w:pPr>
        <w:widowControl w:val="0"/>
        <w:autoSpaceDE w:val="0"/>
        <w:autoSpaceDN w:val="0"/>
        <w:adjustRightInd w:val="0"/>
        <w:spacing w:line="239" w:lineRule="auto"/>
        <w:ind w:right="45"/>
        <w:jc w:val="both"/>
        <w:rPr>
          <w:rFonts w:ascii="Arial" w:hAnsi="Arial" w:cs="Arial"/>
          <w:spacing w:val="25"/>
        </w:rPr>
      </w:pPr>
      <w:proofErr w:type="gramStart"/>
      <w:r w:rsidRPr="00F362D8">
        <w:rPr>
          <w:rFonts w:ascii="Arial" w:hAnsi="Arial" w:cs="Arial"/>
          <w:spacing w:val="-1"/>
          <w:w w:val="91"/>
        </w:rPr>
        <w:t>A</w:t>
      </w:r>
      <w:r w:rsidRPr="00F362D8">
        <w:rPr>
          <w:rFonts w:ascii="Arial" w:hAnsi="Arial" w:cs="Arial"/>
          <w:spacing w:val="2"/>
          <w:w w:val="99"/>
        </w:rPr>
        <w:t>r</w:t>
      </w:r>
      <w:r w:rsidRPr="00F362D8">
        <w:rPr>
          <w:rFonts w:ascii="Arial" w:hAnsi="Arial" w:cs="Arial"/>
          <w:w w:val="110"/>
        </w:rPr>
        <w:t>b</w:t>
      </w:r>
      <w:r w:rsidRPr="00F362D8">
        <w:rPr>
          <w:rFonts w:ascii="Arial" w:hAnsi="Arial" w:cs="Arial"/>
          <w:spacing w:val="2"/>
          <w:w w:val="79"/>
        </w:rPr>
        <w:t>i</w:t>
      </w:r>
      <w:r w:rsidRPr="00F362D8">
        <w:rPr>
          <w:rFonts w:ascii="Arial" w:hAnsi="Arial" w:cs="Arial"/>
          <w:spacing w:val="-2"/>
          <w:w w:val="99"/>
        </w:rPr>
        <w:t>t</w:t>
      </w:r>
      <w:r w:rsidRPr="00F362D8">
        <w:rPr>
          <w:rFonts w:ascii="Arial" w:hAnsi="Arial" w:cs="Arial"/>
          <w:spacing w:val="2"/>
          <w:w w:val="99"/>
        </w:rPr>
        <w:t>r</w:t>
      </w:r>
      <w:r w:rsidRPr="00F362D8">
        <w:rPr>
          <w:rFonts w:ascii="Arial" w:hAnsi="Arial" w:cs="Arial"/>
          <w:w w:val="124"/>
        </w:rPr>
        <w:t>a</w:t>
      </w:r>
      <w:r w:rsidRPr="00F362D8">
        <w:rPr>
          <w:rFonts w:ascii="Arial" w:hAnsi="Arial" w:cs="Arial"/>
          <w:w w:val="99"/>
        </w:rPr>
        <w:t>t</w:t>
      </w:r>
      <w:r w:rsidRPr="00F362D8">
        <w:rPr>
          <w:rFonts w:ascii="Arial" w:hAnsi="Arial" w:cs="Arial"/>
          <w:spacing w:val="2"/>
          <w:w w:val="79"/>
        </w:rPr>
        <w:t>i</w:t>
      </w:r>
      <w:r w:rsidRPr="00F362D8">
        <w:rPr>
          <w:rFonts w:ascii="Arial" w:hAnsi="Arial" w:cs="Arial"/>
          <w:spacing w:val="-1"/>
          <w:w w:val="110"/>
        </w:rPr>
        <w:t>o</w:t>
      </w:r>
      <w:r w:rsidRPr="00F362D8">
        <w:rPr>
          <w:rFonts w:ascii="Arial" w:hAnsi="Arial" w:cs="Arial"/>
          <w:w w:val="110"/>
        </w:rPr>
        <w:t>n</w:t>
      </w:r>
      <w:r w:rsidRPr="00F362D8">
        <w:rPr>
          <w:rFonts w:ascii="Arial" w:hAnsi="Arial" w:cs="Arial"/>
          <w:spacing w:val="30"/>
        </w:rPr>
        <w:t xml:space="preserve"> </w:t>
      </w:r>
      <w:r w:rsidRPr="00F362D8">
        <w:rPr>
          <w:rFonts w:ascii="Arial" w:hAnsi="Arial" w:cs="Arial"/>
          <w:w w:val="107"/>
        </w:rPr>
        <w:t>C</w:t>
      </w:r>
      <w:r w:rsidRPr="00F362D8">
        <w:rPr>
          <w:rFonts w:ascii="Arial" w:hAnsi="Arial" w:cs="Arial"/>
          <w:w w:val="110"/>
        </w:rPr>
        <w:t>o</w:t>
      </w:r>
      <w:r w:rsidRPr="00F362D8">
        <w:rPr>
          <w:rFonts w:ascii="Arial" w:hAnsi="Arial" w:cs="Arial"/>
          <w:spacing w:val="2"/>
          <w:w w:val="106"/>
        </w:rPr>
        <w:t>mm</w:t>
      </w:r>
      <w:r w:rsidRPr="00F362D8">
        <w:rPr>
          <w:rFonts w:ascii="Arial" w:hAnsi="Arial" w:cs="Arial"/>
          <w:w w:val="79"/>
        </w:rPr>
        <w:t>i</w:t>
      </w:r>
      <w:r w:rsidRPr="00F362D8">
        <w:rPr>
          <w:rFonts w:ascii="Arial" w:hAnsi="Arial" w:cs="Arial"/>
          <w:w w:val="99"/>
        </w:rPr>
        <w:t>tt</w:t>
      </w:r>
      <w:r w:rsidRPr="00F362D8">
        <w:rPr>
          <w:rFonts w:ascii="Arial" w:hAnsi="Arial" w:cs="Arial"/>
          <w:w w:val="124"/>
        </w:rPr>
        <w:t>ee</w:t>
      </w:r>
      <w:r w:rsidRPr="00F362D8">
        <w:rPr>
          <w:rFonts w:ascii="Arial" w:hAnsi="Arial" w:cs="Arial"/>
          <w:spacing w:val="28"/>
        </w:rPr>
        <w:t xml:space="preserve"> </w:t>
      </w:r>
      <w:r w:rsidRPr="00F362D8">
        <w:rPr>
          <w:rFonts w:ascii="Arial" w:hAnsi="Arial" w:cs="Arial"/>
          <w:w w:val="98"/>
        </w:rPr>
        <w:t>of</w:t>
      </w:r>
      <w:r w:rsidRPr="00F362D8">
        <w:rPr>
          <w:rFonts w:ascii="Arial" w:hAnsi="Arial" w:cs="Arial"/>
          <w:spacing w:val="33"/>
          <w:w w:val="98"/>
        </w:rPr>
        <w:t xml:space="preserve"> </w:t>
      </w:r>
      <w:r w:rsidRPr="00F362D8">
        <w:rPr>
          <w:rFonts w:ascii="Arial" w:hAnsi="Arial" w:cs="Arial"/>
          <w:spacing w:val="-2"/>
        </w:rPr>
        <w:t>t</w:t>
      </w:r>
      <w:r w:rsidRPr="00F362D8">
        <w:rPr>
          <w:rFonts w:ascii="Arial" w:hAnsi="Arial" w:cs="Arial"/>
        </w:rPr>
        <w:t xml:space="preserve">he </w:t>
      </w:r>
      <w:r w:rsidRPr="00F362D8">
        <w:rPr>
          <w:rFonts w:ascii="Arial" w:hAnsi="Arial" w:cs="Arial"/>
          <w:spacing w:val="3"/>
        </w:rPr>
        <w:t>Nigerian</w:t>
      </w:r>
      <w:r w:rsidRPr="00F362D8">
        <w:rPr>
          <w:rFonts w:ascii="Arial" w:hAnsi="Arial" w:cs="Arial"/>
          <w:spacing w:val="28"/>
        </w:rPr>
        <w:t xml:space="preserve"> </w:t>
      </w:r>
      <w:r w:rsidRPr="00F362D8">
        <w:rPr>
          <w:rFonts w:ascii="Arial" w:hAnsi="Arial" w:cs="Arial"/>
          <w:w w:val="82"/>
        </w:rPr>
        <w:t>I</w:t>
      </w:r>
      <w:r w:rsidRPr="00F362D8">
        <w:rPr>
          <w:rFonts w:ascii="Arial" w:hAnsi="Arial" w:cs="Arial"/>
          <w:w w:val="110"/>
        </w:rPr>
        <w:t>n</w:t>
      </w:r>
      <w:r w:rsidRPr="00F362D8">
        <w:rPr>
          <w:rFonts w:ascii="Arial" w:hAnsi="Arial" w:cs="Arial"/>
          <w:w w:val="128"/>
        </w:rPr>
        <w:t>s</w:t>
      </w:r>
      <w:r w:rsidRPr="00F362D8">
        <w:rPr>
          <w:rFonts w:ascii="Arial" w:hAnsi="Arial" w:cs="Arial"/>
          <w:w w:val="110"/>
        </w:rPr>
        <w:t>u</w:t>
      </w:r>
      <w:r w:rsidRPr="00F362D8">
        <w:rPr>
          <w:rFonts w:ascii="Arial" w:hAnsi="Arial" w:cs="Arial"/>
          <w:w w:val="99"/>
        </w:rPr>
        <w:t>r</w:t>
      </w:r>
      <w:r w:rsidRPr="00F362D8">
        <w:rPr>
          <w:rFonts w:ascii="Arial" w:hAnsi="Arial" w:cs="Arial"/>
          <w:w w:val="124"/>
        </w:rPr>
        <w:t>e</w:t>
      </w:r>
      <w:r w:rsidRPr="00F362D8">
        <w:rPr>
          <w:rFonts w:ascii="Arial" w:hAnsi="Arial" w:cs="Arial"/>
          <w:spacing w:val="2"/>
          <w:w w:val="99"/>
        </w:rPr>
        <w:t>r</w:t>
      </w:r>
      <w:r w:rsidRPr="00F362D8">
        <w:rPr>
          <w:rFonts w:ascii="Arial" w:hAnsi="Arial" w:cs="Arial"/>
          <w:w w:val="128"/>
        </w:rPr>
        <w:t>s</w:t>
      </w:r>
      <w:r w:rsidRPr="00F362D8">
        <w:rPr>
          <w:rFonts w:ascii="Arial" w:hAnsi="Arial" w:cs="Arial"/>
          <w:spacing w:val="27"/>
        </w:rPr>
        <w:t xml:space="preserve"> </w:t>
      </w:r>
      <w:r w:rsidRPr="00F362D8">
        <w:rPr>
          <w:rFonts w:ascii="Arial" w:hAnsi="Arial" w:cs="Arial"/>
          <w:w w:val="91"/>
        </w:rPr>
        <w:t>A</w:t>
      </w:r>
      <w:r w:rsidRPr="00F362D8">
        <w:rPr>
          <w:rFonts w:ascii="Arial" w:hAnsi="Arial" w:cs="Arial"/>
          <w:w w:val="128"/>
        </w:rPr>
        <w:t>ss</w:t>
      </w:r>
      <w:r w:rsidRPr="00F362D8">
        <w:rPr>
          <w:rFonts w:ascii="Arial" w:hAnsi="Arial" w:cs="Arial"/>
          <w:w w:val="110"/>
        </w:rPr>
        <w:t>o</w:t>
      </w:r>
      <w:r w:rsidRPr="00F362D8">
        <w:rPr>
          <w:rFonts w:ascii="Arial" w:hAnsi="Arial" w:cs="Arial"/>
          <w:w w:val="112"/>
        </w:rPr>
        <w:t>c</w:t>
      </w:r>
      <w:r w:rsidRPr="00F362D8">
        <w:rPr>
          <w:rFonts w:ascii="Arial" w:hAnsi="Arial" w:cs="Arial"/>
          <w:w w:val="79"/>
        </w:rPr>
        <w:t>i</w:t>
      </w:r>
      <w:r w:rsidRPr="00F362D8">
        <w:rPr>
          <w:rFonts w:ascii="Arial" w:hAnsi="Arial" w:cs="Arial"/>
          <w:w w:val="124"/>
        </w:rPr>
        <w:t>a</w:t>
      </w:r>
      <w:r w:rsidRPr="00F362D8">
        <w:rPr>
          <w:rFonts w:ascii="Arial" w:hAnsi="Arial" w:cs="Arial"/>
          <w:w w:val="99"/>
        </w:rPr>
        <w:t>t</w:t>
      </w:r>
      <w:r w:rsidRPr="00F362D8">
        <w:rPr>
          <w:rFonts w:ascii="Arial" w:hAnsi="Arial" w:cs="Arial"/>
          <w:w w:val="79"/>
        </w:rPr>
        <w:t>i</w:t>
      </w:r>
      <w:r w:rsidRPr="00F362D8">
        <w:rPr>
          <w:rFonts w:ascii="Arial" w:hAnsi="Arial" w:cs="Arial"/>
          <w:w w:val="110"/>
        </w:rPr>
        <w:t>on</w:t>
      </w:r>
      <w:r w:rsidRPr="00F362D8">
        <w:rPr>
          <w:rFonts w:ascii="Arial" w:hAnsi="Arial" w:cs="Arial"/>
          <w:spacing w:val="30"/>
        </w:rPr>
        <w:t xml:space="preserve"> </w:t>
      </w:r>
      <w:r w:rsidRPr="00F362D8">
        <w:rPr>
          <w:rFonts w:ascii="Arial" w:hAnsi="Arial" w:cs="Arial"/>
          <w:w w:val="89"/>
        </w:rPr>
        <w:t>[NIA]</w:t>
      </w:r>
      <w:r w:rsidRPr="00F362D8">
        <w:rPr>
          <w:rFonts w:ascii="Arial" w:hAnsi="Arial" w:cs="Arial"/>
          <w:spacing w:val="36"/>
          <w:w w:val="89"/>
        </w:rPr>
        <w:t xml:space="preserve"> </w:t>
      </w:r>
      <w:r w:rsidRPr="00F362D8">
        <w:rPr>
          <w:rFonts w:ascii="Arial" w:hAnsi="Arial" w:cs="Arial"/>
        </w:rPr>
        <w:t>at</w:t>
      </w:r>
      <w:r w:rsidRPr="00F362D8">
        <w:rPr>
          <w:rFonts w:ascii="Arial" w:hAnsi="Arial" w:cs="Arial"/>
          <w:spacing w:val="56"/>
        </w:rPr>
        <w:t xml:space="preserve"> </w:t>
      </w:r>
      <w:r w:rsidRPr="00F362D8">
        <w:rPr>
          <w:rFonts w:ascii="Arial" w:hAnsi="Arial" w:cs="Arial"/>
        </w:rPr>
        <w:t>no</w:t>
      </w:r>
      <w:r w:rsidRPr="00F362D8">
        <w:rPr>
          <w:rFonts w:ascii="Arial" w:hAnsi="Arial" w:cs="Arial"/>
          <w:spacing w:val="55"/>
        </w:rPr>
        <w:t xml:space="preserve"> </w:t>
      </w:r>
      <w:r w:rsidRPr="00F362D8">
        <w:rPr>
          <w:rFonts w:ascii="Arial" w:hAnsi="Arial" w:cs="Arial"/>
        </w:rPr>
        <w:t>ex</w:t>
      </w:r>
      <w:r w:rsidRPr="00F362D8">
        <w:rPr>
          <w:rFonts w:ascii="Arial" w:hAnsi="Arial" w:cs="Arial"/>
          <w:spacing w:val="-2"/>
        </w:rPr>
        <w:t>t</w:t>
      </w:r>
      <w:r w:rsidRPr="00F362D8">
        <w:rPr>
          <w:rFonts w:ascii="Arial" w:hAnsi="Arial" w:cs="Arial"/>
          <w:spacing w:val="2"/>
        </w:rPr>
        <w:t>r</w:t>
      </w:r>
      <w:r w:rsidRPr="00F362D8">
        <w:rPr>
          <w:rFonts w:ascii="Arial" w:hAnsi="Arial" w:cs="Arial"/>
        </w:rPr>
        <w:t xml:space="preserve">a </w:t>
      </w:r>
      <w:r w:rsidRPr="00F362D8">
        <w:rPr>
          <w:rFonts w:ascii="Arial" w:hAnsi="Arial" w:cs="Arial"/>
          <w:w w:val="113"/>
        </w:rPr>
        <w:t>cost</w:t>
      </w:r>
      <w:r w:rsidRPr="00F362D8">
        <w:rPr>
          <w:rFonts w:ascii="Arial" w:hAnsi="Arial" w:cs="Arial"/>
          <w:spacing w:val="17"/>
          <w:w w:val="113"/>
        </w:rPr>
        <w:t xml:space="preserve"> </w:t>
      </w:r>
      <w:r w:rsidRPr="00F362D8">
        <w:rPr>
          <w:rFonts w:ascii="Arial" w:hAnsi="Arial" w:cs="Arial"/>
          <w:w w:val="99"/>
        </w:rPr>
        <w:t>t</w:t>
      </w:r>
      <w:r w:rsidRPr="00F362D8">
        <w:rPr>
          <w:rFonts w:ascii="Arial" w:hAnsi="Arial" w:cs="Arial"/>
          <w:w w:val="110"/>
        </w:rPr>
        <w:t xml:space="preserve">o </w:t>
      </w:r>
      <w:r w:rsidRPr="00F362D8">
        <w:rPr>
          <w:rFonts w:ascii="Arial" w:hAnsi="Arial" w:cs="Arial"/>
        </w:rPr>
        <w:t>you.</w:t>
      </w:r>
      <w:proofErr w:type="gramEnd"/>
      <w:r w:rsidRPr="00F362D8">
        <w:rPr>
          <w:rFonts w:ascii="Arial" w:hAnsi="Arial" w:cs="Arial"/>
          <w:spacing w:val="25"/>
        </w:rPr>
        <w:t xml:space="preserve"> </w:t>
      </w:r>
    </w:p>
    <w:p w:rsidR="006A5307" w:rsidRPr="00F362D8" w:rsidRDefault="006A5307" w:rsidP="006A5307">
      <w:pPr>
        <w:widowControl w:val="0"/>
        <w:autoSpaceDE w:val="0"/>
        <w:autoSpaceDN w:val="0"/>
        <w:adjustRightInd w:val="0"/>
        <w:spacing w:line="239" w:lineRule="auto"/>
        <w:ind w:right="45"/>
        <w:jc w:val="both"/>
        <w:rPr>
          <w:rFonts w:ascii="Arial" w:hAnsi="Arial" w:cs="Arial"/>
          <w:spacing w:val="25"/>
        </w:rPr>
      </w:pPr>
      <w:r w:rsidRPr="00F362D8">
        <w:rPr>
          <w:rFonts w:ascii="Arial" w:hAnsi="Arial" w:cs="Arial"/>
          <w:spacing w:val="25"/>
        </w:rPr>
        <w:t xml:space="preserve">Address: </w:t>
      </w:r>
      <w:r w:rsidRPr="00F362D8">
        <w:rPr>
          <w:rFonts w:ascii="Arial" w:hAnsi="Arial" w:cs="Arial"/>
        </w:rPr>
        <w:t>No</w:t>
      </w:r>
      <w:r w:rsidRPr="00F362D8">
        <w:rPr>
          <w:rFonts w:ascii="Arial" w:hAnsi="Arial" w:cs="Arial"/>
          <w:spacing w:val="3"/>
        </w:rPr>
        <w:t xml:space="preserve"> </w:t>
      </w:r>
      <w:r w:rsidRPr="00F362D8">
        <w:rPr>
          <w:rFonts w:ascii="Arial" w:hAnsi="Arial" w:cs="Arial"/>
        </w:rPr>
        <w:t>42,</w:t>
      </w:r>
      <w:r w:rsidRPr="00F362D8">
        <w:rPr>
          <w:rFonts w:ascii="Arial" w:hAnsi="Arial" w:cs="Arial"/>
          <w:spacing w:val="27"/>
        </w:rPr>
        <w:t xml:space="preserve"> </w:t>
      </w:r>
      <w:proofErr w:type="spellStart"/>
      <w:r w:rsidRPr="00F362D8">
        <w:rPr>
          <w:rFonts w:ascii="Arial" w:hAnsi="Arial" w:cs="Arial"/>
          <w:spacing w:val="-1"/>
          <w:w w:val="116"/>
        </w:rPr>
        <w:t>S</w:t>
      </w:r>
      <w:r w:rsidRPr="00F362D8">
        <w:rPr>
          <w:rFonts w:ascii="Arial" w:hAnsi="Arial" w:cs="Arial"/>
          <w:w w:val="116"/>
        </w:rPr>
        <w:t>aka</w:t>
      </w:r>
      <w:proofErr w:type="spellEnd"/>
      <w:r w:rsidRPr="00F362D8">
        <w:rPr>
          <w:rFonts w:ascii="Arial" w:hAnsi="Arial" w:cs="Arial"/>
          <w:spacing w:val="-14"/>
          <w:w w:val="116"/>
        </w:rPr>
        <w:t xml:space="preserve"> </w:t>
      </w:r>
      <w:proofErr w:type="spellStart"/>
      <w:r w:rsidRPr="00F362D8">
        <w:rPr>
          <w:rFonts w:ascii="Arial" w:hAnsi="Arial" w:cs="Arial"/>
          <w:w w:val="99"/>
        </w:rPr>
        <w:t>T</w:t>
      </w:r>
      <w:r w:rsidRPr="00F362D8">
        <w:rPr>
          <w:rFonts w:ascii="Arial" w:hAnsi="Arial" w:cs="Arial"/>
          <w:w w:val="79"/>
        </w:rPr>
        <w:t>i</w:t>
      </w:r>
      <w:r w:rsidRPr="00F362D8">
        <w:rPr>
          <w:rFonts w:ascii="Arial" w:hAnsi="Arial" w:cs="Arial"/>
          <w:w w:val="110"/>
        </w:rPr>
        <w:t>nubu</w:t>
      </w:r>
      <w:proofErr w:type="spellEnd"/>
      <w:r w:rsidRPr="00F362D8">
        <w:rPr>
          <w:rFonts w:ascii="Arial" w:hAnsi="Arial" w:cs="Arial"/>
          <w:spacing w:val="-5"/>
        </w:rPr>
        <w:t xml:space="preserve"> </w:t>
      </w:r>
      <w:r w:rsidRPr="00F362D8">
        <w:rPr>
          <w:rFonts w:ascii="Arial" w:hAnsi="Arial" w:cs="Arial"/>
          <w:spacing w:val="-1"/>
          <w:w w:val="112"/>
        </w:rPr>
        <w:t>S</w:t>
      </w:r>
      <w:r w:rsidRPr="00F362D8">
        <w:rPr>
          <w:rFonts w:ascii="Arial" w:hAnsi="Arial" w:cs="Arial"/>
          <w:w w:val="112"/>
        </w:rPr>
        <w:t>t</w:t>
      </w:r>
      <w:r w:rsidRPr="00F362D8">
        <w:rPr>
          <w:rFonts w:ascii="Arial" w:hAnsi="Arial" w:cs="Arial"/>
          <w:spacing w:val="2"/>
          <w:w w:val="112"/>
        </w:rPr>
        <w:t>r</w:t>
      </w:r>
      <w:r w:rsidRPr="00F362D8">
        <w:rPr>
          <w:rFonts w:ascii="Arial" w:hAnsi="Arial" w:cs="Arial"/>
          <w:w w:val="112"/>
        </w:rPr>
        <w:t>eet,</w:t>
      </w:r>
      <w:r w:rsidRPr="00F362D8">
        <w:rPr>
          <w:rFonts w:ascii="Arial" w:hAnsi="Arial" w:cs="Arial"/>
          <w:spacing w:val="-6"/>
          <w:w w:val="112"/>
        </w:rPr>
        <w:t xml:space="preserve"> </w:t>
      </w:r>
      <w:r w:rsidRPr="00F362D8">
        <w:rPr>
          <w:rFonts w:ascii="Arial" w:hAnsi="Arial" w:cs="Arial"/>
          <w:spacing w:val="-1"/>
          <w:w w:val="91"/>
        </w:rPr>
        <w:t>V</w:t>
      </w:r>
      <w:r w:rsidRPr="00F362D8">
        <w:rPr>
          <w:rFonts w:ascii="Arial" w:hAnsi="Arial" w:cs="Arial"/>
          <w:w w:val="79"/>
        </w:rPr>
        <w:t>i</w:t>
      </w:r>
      <w:r w:rsidRPr="00F362D8">
        <w:rPr>
          <w:rFonts w:ascii="Arial" w:hAnsi="Arial" w:cs="Arial"/>
          <w:w w:val="112"/>
        </w:rPr>
        <w:t>c</w:t>
      </w:r>
      <w:r w:rsidRPr="00F362D8">
        <w:rPr>
          <w:rFonts w:ascii="Arial" w:hAnsi="Arial" w:cs="Arial"/>
          <w:w w:val="99"/>
        </w:rPr>
        <w:t>t</w:t>
      </w:r>
      <w:r w:rsidRPr="00F362D8">
        <w:rPr>
          <w:rFonts w:ascii="Arial" w:hAnsi="Arial" w:cs="Arial"/>
          <w:w w:val="110"/>
        </w:rPr>
        <w:t>o</w:t>
      </w:r>
      <w:r w:rsidRPr="00F362D8">
        <w:rPr>
          <w:rFonts w:ascii="Arial" w:hAnsi="Arial" w:cs="Arial"/>
          <w:spacing w:val="2"/>
          <w:w w:val="99"/>
        </w:rPr>
        <w:t>r</w:t>
      </w:r>
      <w:r w:rsidRPr="00F362D8">
        <w:rPr>
          <w:rFonts w:ascii="Arial" w:hAnsi="Arial" w:cs="Arial"/>
          <w:w w:val="79"/>
        </w:rPr>
        <w:t>i</w:t>
      </w:r>
      <w:r w:rsidRPr="00F362D8">
        <w:rPr>
          <w:rFonts w:ascii="Arial" w:hAnsi="Arial" w:cs="Arial"/>
          <w:w w:val="124"/>
        </w:rPr>
        <w:t>a</w:t>
      </w:r>
      <w:r w:rsidRPr="00F362D8">
        <w:rPr>
          <w:rFonts w:ascii="Arial" w:hAnsi="Arial" w:cs="Arial"/>
          <w:spacing w:val="-8"/>
        </w:rPr>
        <w:t xml:space="preserve"> </w:t>
      </w:r>
      <w:r w:rsidRPr="00F362D8">
        <w:rPr>
          <w:rFonts w:ascii="Arial" w:hAnsi="Arial" w:cs="Arial"/>
          <w:w w:val="82"/>
        </w:rPr>
        <w:t>I</w:t>
      </w:r>
      <w:r w:rsidRPr="00F362D8">
        <w:rPr>
          <w:rFonts w:ascii="Arial" w:hAnsi="Arial" w:cs="Arial"/>
          <w:spacing w:val="2"/>
          <w:w w:val="128"/>
        </w:rPr>
        <w:t>s</w:t>
      </w:r>
      <w:r w:rsidRPr="00F362D8">
        <w:rPr>
          <w:rFonts w:ascii="Arial" w:hAnsi="Arial" w:cs="Arial"/>
          <w:w w:val="79"/>
        </w:rPr>
        <w:t>l</w:t>
      </w:r>
      <w:r w:rsidRPr="00F362D8">
        <w:rPr>
          <w:rFonts w:ascii="Arial" w:hAnsi="Arial" w:cs="Arial"/>
          <w:spacing w:val="-1"/>
          <w:w w:val="124"/>
        </w:rPr>
        <w:t>a</w:t>
      </w:r>
      <w:r w:rsidRPr="00F362D8">
        <w:rPr>
          <w:rFonts w:ascii="Arial" w:hAnsi="Arial" w:cs="Arial"/>
          <w:w w:val="110"/>
        </w:rPr>
        <w:t>nd,</w:t>
      </w:r>
      <w:r w:rsidRPr="00F362D8">
        <w:rPr>
          <w:rFonts w:ascii="Arial" w:hAnsi="Arial" w:cs="Arial"/>
          <w:spacing w:val="-4"/>
        </w:rPr>
        <w:t xml:space="preserve"> </w:t>
      </w:r>
      <w:r w:rsidRPr="00F362D8">
        <w:rPr>
          <w:rFonts w:ascii="Arial" w:hAnsi="Arial" w:cs="Arial"/>
          <w:w w:val="90"/>
        </w:rPr>
        <w:t>L</w:t>
      </w:r>
      <w:r w:rsidRPr="00F362D8">
        <w:rPr>
          <w:rFonts w:ascii="Arial" w:hAnsi="Arial" w:cs="Arial"/>
          <w:w w:val="124"/>
        </w:rPr>
        <w:t>a</w:t>
      </w:r>
      <w:r w:rsidRPr="00F362D8">
        <w:rPr>
          <w:rFonts w:ascii="Arial" w:hAnsi="Arial" w:cs="Arial"/>
          <w:w w:val="110"/>
        </w:rPr>
        <w:t>go</w:t>
      </w:r>
      <w:r w:rsidRPr="00F362D8">
        <w:rPr>
          <w:rFonts w:ascii="Arial" w:hAnsi="Arial" w:cs="Arial"/>
          <w:w w:val="128"/>
        </w:rPr>
        <w:t>s</w:t>
      </w:r>
      <w:r w:rsidRPr="00F362D8">
        <w:rPr>
          <w:rFonts w:ascii="Arial" w:hAnsi="Arial" w:cs="Arial"/>
          <w:w w:val="99"/>
        </w:rPr>
        <w:t>.</w:t>
      </w:r>
      <w:r w:rsidRPr="00F362D8">
        <w:rPr>
          <w:rFonts w:ascii="Arial" w:hAnsi="Arial" w:cs="Arial"/>
          <w:spacing w:val="-5"/>
        </w:rPr>
        <w:t xml:space="preserve"> </w:t>
      </w:r>
    </w:p>
    <w:p w:rsidR="006A5307" w:rsidRPr="00F362D8" w:rsidRDefault="006A5307" w:rsidP="006A5307">
      <w:pPr>
        <w:widowControl w:val="0"/>
        <w:autoSpaceDE w:val="0"/>
        <w:autoSpaceDN w:val="0"/>
        <w:adjustRightInd w:val="0"/>
        <w:spacing w:line="239" w:lineRule="auto"/>
        <w:ind w:right="45"/>
        <w:jc w:val="both"/>
        <w:rPr>
          <w:rFonts w:ascii="Arial" w:hAnsi="Arial" w:cs="Arial"/>
          <w:w w:val="108"/>
        </w:rPr>
      </w:pPr>
      <w:r w:rsidRPr="00F362D8">
        <w:rPr>
          <w:rFonts w:ascii="Arial" w:hAnsi="Arial" w:cs="Arial"/>
          <w:w w:val="99"/>
        </w:rPr>
        <w:t>T</w:t>
      </w:r>
      <w:r w:rsidRPr="00F362D8">
        <w:rPr>
          <w:rFonts w:ascii="Arial" w:hAnsi="Arial" w:cs="Arial"/>
          <w:w w:val="124"/>
        </w:rPr>
        <w:t>e</w:t>
      </w:r>
      <w:r w:rsidRPr="00F362D8">
        <w:rPr>
          <w:rFonts w:ascii="Arial" w:hAnsi="Arial" w:cs="Arial"/>
          <w:w w:val="79"/>
        </w:rPr>
        <w:t>l</w:t>
      </w:r>
      <w:r w:rsidRPr="00F362D8">
        <w:rPr>
          <w:rFonts w:ascii="Arial" w:hAnsi="Arial" w:cs="Arial"/>
          <w:w w:val="124"/>
        </w:rPr>
        <w:t>e</w:t>
      </w:r>
      <w:r w:rsidRPr="00F362D8">
        <w:rPr>
          <w:rFonts w:ascii="Arial" w:hAnsi="Arial" w:cs="Arial"/>
          <w:w w:val="110"/>
        </w:rPr>
        <w:t>phon</w:t>
      </w:r>
      <w:r w:rsidRPr="00F362D8">
        <w:rPr>
          <w:rFonts w:ascii="Arial" w:hAnsi="Arial" w:cs="Arial"/>
          <w:w w:val="124"/>
        </w:rPr>
        <w:t xml:space="preserve">e </w:t>
      </w:r>
      <w:r w:rsidRPr="00F362D8">
        <w:rPr>
          <w:rFonts w:ascii="Arial" w:hAnsi="Arial" w:cs="Arial"/>
        </w:rPr>
        <w:t>Nu</w:t>
      </w:r>
      <w:r w:rsidRPr="00F362D8">
        <w:rPr>
          <w:rFonts w:ascii="Arial" w:hAnsi="Arial" w:cs="Arial"/>
          <w:spacing w:val="2"/>
        </w:rPr>
        <w:t>m</w:t>
      </w:r>
      <w:r w:rsidRPr="00F362D8">
        <w:rPr>
          <w:rFonts w:ascii="Arial" w:hAnsi="Arial" w:cs="Arial"/>
        </w:rPr>
        <w:t>be</w:t>
      </w:r>
      <w:r w:rsidRPr="00F362D8">
        <w:rPr>
          <w:rFonts w:ascii="Arial" w:hAnsi="Arial" w:cs="Arial"/>
          <w:spacing w:val="2"/>
        </w:rPr>
        <w:t>r</w:t>
      </w:r>
      <w:r w:rsidRPr="00F362D8">
        <w:rPr>
          <w:rFonts w:ascii="Arial" w:hAnsi="Arial" w:cs="Arial"/>
        </w:rPr>
        <w:t xml:space="preserve">: </w:t>
      </w:r>
      <w:r w:rsidRPr="00F362D8">
        <w:rPr>
          <w:rFonts w:ascii="Arial" w:hAnsi="Arial" w:cs="Arial"/>
          <w:spacing w:val="19"/>
        </w:rPr>
        <w:t xml:space="preserve"> </w:t>
      </w:r>
      <w:r w:rsidRPr="00F362D8">
        <w:rPr>
          <w:rFonts w:ascii="Arial" w:hAnsi="Arial" w:cs="Arial"/>
          <w:color w:val="212121"/>
        </w:rPr>
        <w:t>08029908531</w:t>
      </w:r>
    </w:p>
    <w:p w:rsidR="006A5307" w:rsidRPr="00F362D8" w:rsidRDefault="006A5307" w:rsidP="006A5307">
      <w:pPr>
        <w:widowControl w:val="0"/>
        <w:autoSpaceDE w:val="0"/>
        <w:autoSpaceDN w:val="0"/>
        <w:adjustRightInd w:val="0"/>
        <w:spacing w:line="239" w:lineRule="auto"/>
        <w:ind w:right="45"/>
        <w:jc w:val="both"/>
        <w:rPr>
          <w:rFonts w:ascii="Arial" w:hAnsi="Arial" w:cs="Arial"/>
        </w:rPr>
      </w:pPr>
      <w:r w:rsidRPr="00F362D8">
        <w:rPr>
          <w:rFonts w:ascii="Arial" w:hAnsi="Arial" w:cs="Arial"/>
          <w:w w:val="108"/>
        </w:rPr>
        <w:t xml:space="preserve">E-mail - </w:t>
      </w:r>
      <w:hyperlink r:id="rId11" w:history="1">
        <w:r w:rsidRPr="00F362D8">
          <w:rPr>
            <w:rStyle w:val="Hyperlink"/>
            <w:rFonts w:ascii="Arial" w:hAnsi="Arial" w:cs="Arial"/>
          </w:rPr>
          <w:t>info@nigeriainsurers.org</w:t>
        </w:r>
      </w:hyperlink>
      <w:r w:rsidRPr="00F362D8">
        <w:rPr>
          <w:rFonts w:ascii="Arial" w:hAnsi="Arial" w:cs="Arial"/>
        </w:rPr>
        <w:t xml:space="preserve"> </w:t>
      </w:r>
    </w:p>
    <w:p w:rsidR="006A5307" w:rsidRPr="00F362D8" w:rsidRDefault="006A5307" w:rsidP="006A5307">
      <w:pPr>
        <w:widowControl w:val="0"/>
        <w:autoSpaceDE w:val="0"/>
        <w:autoSpaceDN w:val="0"/>
        <w:adjustRightInd w:val="0"/>
        <w:ind w:left="100" w:right="46"/>
        <w:jc w:val="both"/>
        <w:rPr>
          <w:rFonts w:ascii="Arial" w:hAnsi="Arial" w:cs="Arial"/>
          <w:w w:val="82"/>
          <w:sz w:val="16"/>
          <w:szCs w:val="16"/>
        </w:rPr>
      </w:pPr>
    </w:p>
    <w:p w:rsidR="006A5307" w:rsidRPr="00F362D8" w:rsidRDefault="006A5307" w:rsidP="006A5307">
      <w:pPr>
        <w:widowControl w:val="0"/>
        <w:autoSpaceDE w:val="0"/>
        <w:autoSpaceDN w:val="0"/>
        <w:adjustRightInd w:val="0"/>
        <w:ind w:right="2046"/>
        <w:rPr>
          <w:rFonts w:ascii="Arial" w:hAnsi="Arial" w:cs="Arial"/>
          <w:spacing w:val="29"/>
          <w:w w:val="115"/>
        </w:rPr>
      </w:pPr>
      <w:r w:rsidRPr="00F362D8">
        <w:rPr>
          <w:rFonts w:ascii="Arial" w:hAnsi="Arial" w:cs="Arial"/>
          <w:spacing w:val="2"/>
        </w:rPr>
        <w:t>T</w:t>
      </w:r>
      <w:r w:rsidRPr="00F362D8">
        <w:rPr>
          <w:rFonts w:ascii="Arial" w:hAnsi="Arial" w:cs="Arial"/>
        </w:rPr>
        <w:t>he</w:t>
      </w:r>
      <w:r w:rsidRPr="00F362D8">
        <w:rPr>
          <w:rFonts w:ascii="Arial" w:hAnsi="Arial" w:cs="Arial"/>
          <w:spacing w:val="58"/>
        </w:rPr>
        <w:t xml:space="preserve"> </w:t>
      </w:r>
      <w:r w:rsidRPr="00F362D8">
        <w:rPr>
          <w:rFonts w:ascii="Arial" w:hAnsi="Arial" w:cs="Arial"/>
          <w:spacing w:val="2"/>
          <w:w w:val="116"/>
        </w:rPr>
        <w:t>C</w:t>
      </w:r>
      <w:r w:rsidRPr="00F362D8">
        <w:rPr>
          <w:rFonts w:ascii="Arial" w:hAnsi="Arial" w:cs="Arial"/>
          <w:w w:val="116"/>
        </w:rPr>
        <w:t>omplaint</w:t>
      </w:r>
      <w:r w:rsidRPr="00F362D8">
        <w:rPr>
          <w:rFonts w:ascii="Arial" w:hAnsi="Arial" w:cs="Arial"/>
          <w:spacing w:val="-17"/>
          <w:w w:val="116"/>
        </w:rPr>
        <w:t xml:space="preserve"> </w:t>
      </w:r>
      <w:r w:rsidRPr="00F362D8">
        <w:rPr>
          <w:rFonts w:ascii="Arial" w:hAnsi="Arial" w:cs="Arial"/>
          <w:w w:val="116"/>
        </w:rPr>
        <w:t>Bu</w:t>
      </w:r>
      <w:r w:rsidRPr="00F362D8">
        <w:rPr>
          <w:rFonts w:ascii="Arial" w:hAnsi="Arial" w:cs="Arial"/>
          <w:spacing w:val="3"/>
          <w:w w:val="116"/>
        </w:rPr>
        <w:t>r</w:t>
      </w:r>
      <w:r w:rsidRPr="00F362D8">
        <w:rPr>
          <w:rFonts w:ascii="Arial" w:hAnsi="Arial" w:cs="Arial"/>
          <w:spacing w:val="-1"/>
          <w:w w:val="116"/>
        </w:rPr>
        <w:t>ea</w:t>
      </w:r>
      <w:r w:rsidRPr="00F362D8">
        <w:rPr>
          <w:rFonts w:ascii="Arial" w:hAnsi="Arial" w:cs="Arial"/>
          <w:w w:val="116"/>
        </w:rPr>
        <w:t>u</w:t>
      </w:r>
      <w:r w:rsidRPr="00F362D8">
        <w:rPr>
          <w:rFonts w:ascii="Arial" w:hAnsi="Arial" w:cs="Arial"/>
          <w:spacing w:val="14"/>
          <w:w w:val="116"/>
        </w:rPr>
        <w:t xml:space="preserve"> </w:t>
      </w:r>
      <w:r w:rsidRPr="00F362D8">
        <w:rPr>
          <w:rFonts w:ascii="Arial" w:hAnsi="Arial" w:cs="Arial"/>
          <w:spacing w:val="2"/>
        </w:rPr>
        <w:t>o</w:t>
      </w:r>
      <w:r w:rsidRPr="00F362D8">
        <w:rPr>
          <w:rFonts w:ascii="Arial" w:hAnsi="Arial" w:cs="Arial"/>
        </w:rPr>
        <w:t>f</w:t>
      </w:r>
      <w:r w:rsidRPr="00F362D8">
        <w:rPr>
          <w:rFonts w:ascii="Arial" w:hAnsi="Arial" w:cs="Arial"/>
          <w:spacing w:val="29"/>
        </w:rPr>
        <w:t xml:space="preserve"> </w:t>
      </w:r>
      <w:r w:rsidRPr="00F362D8">
        <w:rPr>
          <w:rFonts w:ascii="Arial" w:hAnsi="Arial" w:cs="Arial"/>
          <w:spacing w:val="2"/>
        </w:rPr>
        <w:t>th</w:t>
      </w:r>
      <w:r w:rsidRPr="00F362D8">
        <w:rPr>
          <w:rFonts w:ascii="Arial" w:hAnsi="Arial" w:cs="Arial"/>
        </w:rPr>
        <w:t xml:space="preserve">e </w:t>
      </w:r>
      <w:r w:rsidRPr="00F362D8">
        <w:rPr>
          <w:rFonts w:ascii="Arial" w:hAnsi="Arial" w:cs="Arial"/>
          <w:spacing w:val="11"/>
        </w:rPr>
        <w:t>National</w:t>
      </w:r>
      <w:r w:rsidRPr="00F362D8">
        <w:rPr>
          <w:rFonts w:ascii="Arial" w:hAnsi="Arial" w:cs="Arial"/>
          <w:spacing w:val="-16"/>
          <w:w w:val="115"/>
        </w:rPr>
        <w:t xml:space="preserve"> </w:t>
      </w:r>
      <w:r w:rsidRPr="00F362D8">
        <w:rPr>
          <w:rFonts w:ascii="Arial" w:hAnsi="Arial" w:cs="Arial"/>
          <w:w w:val="115"/>
        </w:rPr>
        <w:t>Com</w:t>
      </w:r>
      <w:r w:rsidRPr="00F362D8">
        <w:rPr>
          <w:rFonts w:ascii="Arial" w:hAnsi="Arial" w:cs="Arial"/>
          <w:spacing w:val="3"/>
          <w:w w:val="115"/>
        </w:rPr>
        <w:t>m</w:t>
      </w:r>
      <w:r w:rsidRPr="00F362D8">
        <w:rPr>
          <w:rFonts w:ascii="Arial" w:hAnsi="Arial" w:cs="Arial"/>
          <w:w w:val="115"/>
        </w:rPr>
        <w:t>iss</w:t>
      </w:r>
      <w:r w:rsidRPr="00F362D8">
        <w:rPr>
          <w:rFonts w:ascii="Arial" w:hAnsi="Arial" w:cs="Arial"/>
          <w:spacing w:val="-2"/>
          <w:w w:val="115"/>
        </w:rPr>
        <w:t>i</w:t>
      </w:r>
      <w:r w:rsidRPr="00F362D8">
        <w:rPr>
          <w:rFonts w:ascii="Arial" w:hAnsi="Arial" w:cs="Arial"/>
          <w:spacing w:val="2"/>
          <w:w w:val="115"/>
        </w:rPr>
        <w:t>o</w:t>
      </w:r>
      <w:r w:rsidRPr="00F362D8">
        <w:rPr>
          <w:rFonts w:ascii="Arial" w:hAnsi="Arial" w:cs="Arial"/>
          <w:w w:val="115"/>
        </w:rPr>
        <w:t>n</w:t>
      </w:r>
      <w:r w:rsidRPr="00F362D8">
        <w:rPr>
          <w:rFonts w:ascii="Arial" w:hAnsi="Arial" w:cs="Arial"/>
          <w:spacing w:val="29"/>
          <w:w w:val="115"/>
        </w:rPr>
        <w:t xml:space="preserve"> </w:t>
      </w:r>
    </w:p>
    <w:p w:rsidR="006A5307" w:rsidRPr="00F362D8" w:rsidRDefault="006A5307" w:rsidP="006A5307">
      <w:pPr>
        <w:widowControl w:val="0"/>
        <w:autoSpaceDE w:val="0"/>
        <w:autoSpaceDN w:val="0"/>
        <w:adjustRightInd w:val="0"/>
        <w:ind w:right="2046"/>
        <w:rPr>
          <w:rFonts w:ascii="Arial" w:hAnsi="Arial" w:cs="Arial"/>
        </w:rPr>
      </w:pPr>
      <w:r w:rsidRPr="00F362D8">
        <w:rPr>
          <w:rFonts w:ascii="Arial" w:hAnsi="Arial" w:cs="Arial"/>
          <w:spacing w:val="29"/>
          <w:w w:val="115"/>
        </w:rPr>
        <w:t xml:space="preserve">Address: </w:t>
      </w:r>
      <w:r w:rsidRPr="00F362D8">
        <w:rPr>
          <w:rFonts w:ascii="Arial" w:hAnsi="Arial" w:cs="Arial"/>
          <w:spacing w:val="-1"/>
          <w:w w:val="119"/>
        </w:rPr>
        <w:t>P</w:t>
      </w:r>
      <w:r w:rsidRPr="00F362D8">
        <w:rPr>
          <w:rFonts w:ascii="Arial" w:hAnsi="Arial" w:cs="Arial"/>
          <w:spacing w:val="2"/>
          <w:w w:val="79"/>
        </w:rPr>
        <w:t>l</w:t>
      </w:r>
      <w:r w:rsidRPr="00F362D8">
        <w:rPr>
          <w:rFonts w:ascii="Arial" w:hAnsi="Arial" w:cs="Arial"/>
          <w:w w:val="110"/>
        </w:rPr>
        <w:t>o</w:t>
      </w:r>
      <w:r w:rsidRPr="00F362D8">
        <w:rPr>
          <w:rFonts w:ascii="Arial" w:hAnsi="Arial" w:cs="Arial"/>
          <w:w w:val="99"/>
        </w:rPr>
        <w:t>t</w:t>
      </w:r>
      <w:r w:rsidRPr="00F362D8">
        <w:rPr>
          <w:rFonts w:ascii="Arial" w:hAnsi="Arial" w:cs="Arial"/>
          <w:spacing w:val="7"/>
        </w:rPr>
        <w:t xml:space="preserve"> </w:t>
      </w:r>
      <w:r w:rsidRPr="00F362D8">
        <w:rPr>
          <w:rFonts w:ascii="Arial" w:hAnsi="Arial" w:cs="Arial"/>
        </w:rPr>
        <w:t xml:space="preserve">1239, </w:t>
      </w:r>
      <w:proofErr w:type="spellStart"/>
      <w:r w:rsidRPr="00F362D8">
        <w:rPr>
          <w:rFonts w:ascii="Arial" w:hAnsi="Arial" w:cs="Arial"/>
          <w:spacing w:val="2"/>
        </w:rPr>
        <w:t>Ladoke</w:t>
      </w:r>
      <w:proofErr w:type="spellEnd"/>
      <w:r w:rsidRPr="00F362D8">
        <w:rPr>
          <w:rFonts w:ascii="Arial" w:hAnsi="Arial" w:cs="Arial"/>
        </w:rPr>
        <w:t xml:space="preserve"> </w:t>
      </w:r>
      <w:proofErr w:type="spellStart"/>
      <w:r w:rsidRPr="00F362D8">
        <w:rPr>
          <w:rFonts w:ascii="Arial" w:hAnsi="Arial" w:cs="Arial"/>
          <w:spacing w:val="6"/>
        </w:rPr>
        <w:t>Akintola</w:t>
      </w:r>
      <w:proofErr w:type="spellEnd"/>
      <w:r w:rsidRPr="00F362D8">
        <w:rPr>
          <w:rFonts w:ascii="Arial" w:hAnsi="Arial" w:cs="Arial"/>
          <w:spacing w:val="5"/>
        </w:rPr>
        <w:t xml:space="preserve"> </w:t>
      </w:r>
      <w:r w:rsidRPr="00F362D8">
        <w:rPr>
          <w:rFonts w:ascii="Arial" w:hAnsi="Arial" w:cs="Arial"/>
          <w:w w:val="99"/>
        </w:rPr>
        <w:t>B</w:t>
      </w:r>
      <w:r w:rsidRPr="00F362D8">
        <w:rPr>
          <w:rFonts w:ascii="Arial" w:hAnsi="Arial" w:cs="Arial"/>
          <w:w w:val="110"/>
        </w:rPr>
        <w:t>ou</w:t>
      </w:r>
      <w:r w:rsidRPr="00F362D8">
        <w:rPr>
          <w:rFonts w:ascii="Arial" w:hAnsi="Arial" w:cs="Arial"/>
          <w:spacing w:val="2"/>
          <w:w w:val="79"/>
        </w:rPr>
        <w:t>l</w:t>
      </w:r>
      <w:r w:rsidRPr="00F362D8">
        <w:rPr>
          <w:rFonts w:ascii="Arial" w:hAnsi="Arial" w:cs="Arial"/>
          <w:w w:val="124"/>
        </w:rPr>
        <w:t>e</w:t>
      </w:r>
      <w:r w:rsidRPr="00F362D8">
        <w:rPr>
          <w:rFonts w:ascii="Arial" w:hAnsi="Arial" w:cs="Arial"/>
          <w:w w:val="99"/>
        </w:rPr>
        <w:t>v</w:t>
      </w:r>
      <w:r w:rsidRPr="00F362D8">
        <w:rPr>
          <w:rFonts w:ascii="Arial" w:hAnsi="Arial" w:cs="Arial"/>
          <w:w w:val="124"/>
        </w:rPr>
        <w:t>a</w:t>
      </w:r>
      <w:r w:rsidRPr="00F362D8">
        <w:rPr>
          <w:rFonts w:ascii="Arial" w:hAnsi="Arial" w:cs="Arial"/>
          <w:spacing w:val="2"/>
          <w:w w:val="99"/>
        </w:rPr>
        <w:t>r</w:t>
      </w:r>
      <w:r w:rsidRPr="00F362D8">
        <w:rPr>
          <w:rFonts w:ascii="Arial" w:hAnsi="Arial" w:cs="Arial"/>
          <w:w w:val="110"/>
        </w:rPr>
        <w:t>d</w:t>
      </w:r>
    </w:p>
    <w:p w:rsidR="006A5307" w:rsidRDefault="006A5307" w:rsidP="006A5307">
      <w:pPr>
        <w:widowControl w:val="0"/>
        <w:autoSpaceDE w:val="0"/>
        <w:autoSpaceDN w:val="0"/>
        <w:adjustRightInd w:val="0"/>
        <w:ind w:right="2046"/>
        <w:rPr>
          <w:rFonts w:ascii="Arial" w:hAnsi="Arial" w:cs="Arial"/>
          <w:spacing w:val="29"/>
          <w:w w:val="115"/>
        </w:rPr>
      </w:pPr>
      <w:proofErr w:type="spellStart"/>
      <w:r>
        <w:rPr>
          <w:rFonts w:ascii="Arial" w:hAnsi="Arial" w:cs="Arial"/>
          <w:spacing w:val="29"/>
          <w:w w:val="115"/>
        </w:rPr>
        <w:t>Garki</w:t>
      </w:r>
      <w:proofErr w:type="spellEnd"/>
      <w:r>
        <w:rPr>
          <w:rFonts w:ascii="Arial" w:hAnsi="Arial" w:cs="Arial"/>
          <w:spacing w:val="29"/>
          <w:w w:val="115"/>
        </w:rPr>
        <w:t xml:space="preserve"> II, PMB 457, </w:t>
      </w:r>
      <w:proofErr w:type="spellStart"/>
      <w:r>
        <w:rPr>
          <w:rFonts w:ascii="Arial" w:hAnsi="Arial" w:cs="Arial"/>
          <w:spacing w:val="29"/>
          <w:w w:val="115"/>
        </w:rPr>
        <w:t>Garki</w:t>
      </w:r>
      <w:proofErr w:type="spellEnd"/>
      <w:r>
        <w:rPr>
          <w:rFonts w:ascii="Arial" w:hAnsi="Arial" w:cs="Arial"/>
          <w:spacing w:val="29"/>
          <w:w w:val="115"/>
        </w:rPr>
        <w:t>, Abuja, Nigeria</w:t>
      </w:r>
    </w:p>
    <w:p w:rsidR="006A5307" w:rsidRDefault="006A5307" w:rsidP="006A5307">
      <w:pPr>
        <w:widowControl w:val="0"/>
        <w:autoSpaceDE w:val="0"/>
        <w:autoSpaceDN w:val="0"/>
        <w:adjustRightInd w:val="0"/>
        <w:spacing w:before="3" w:line="282" w:lineRule="exact"/>
        <w:ind w:right="3794"/>
        <w:jc w:val="both"/>
        <w:rPr>
          <w:rStyle w:val="Emphasis"/>
          <w:rFonts w:ascii="Arial" w:hAnsi="Arial" w:cs="Arial"/>
          <w:b/>
          <w:bCs/>
          <w:i w:val="0"/>
          <w:color w:val="5F6368"/>
          <w:sz w:val="21"/>
          <w:szCs w:val="21"/>
          <w:shd w:val="clear" w:color="auto" w:fill="FFFFFF"/>
        </w:rPr>
      </w:pPr>
      <w:bookmarkStart w:id="1" w:name="_GoBack"/>
      <w:bookmarkEnd w:id="1"/>
      <w:r w:rsidRPr="00F362D8">
        <w:rPr>
          <w:rFonts w:ascii="Arial" w:hAnsi="Arial" w:cs="Arial"/>
          <w:spacing w:val="2"/>
          <w:w w:val="99"/>
          <w:position w:val="-1"/>
        </w:rPr>
        <w:t>T</w:t>
      </w:r>
      <w:r w:rsidRPr="00F362D8">
        <w:rPr>
          <w:rFonts w:ascii="Arial" w:hAnsi="Arial" w:cs="Arial"/>
          <w:w w:val="124"/>
          <w:position w:val="-1"/>
        </w:rPr>
        <w:t>e</w:t>
      </w:r>
      <w:r w:rsidRPr="00F362D8">
        <w:rPr>
          <w:rFonts w:ascii="Arial" w:hAnsi="Arial" w:cs="Arial"/>
          <w:w w:val="79"/>
          <w:position w:val="-1"/>
        </w:rPr>
        <w:t>l</w:t>
      </w:r>
      <w:r w:rsidRPr="00F362D8">
        <w:rPr>
          <w:rFonts w:ascii="Arial" w:hAnsi="Arial" w:cs="Arial"/>
          <w:w w:val="124"/>
          <w:position w:val="-1"/>
        </w:rPr>
        <w:t>e</w:t>
      </w:r>
      <w:r w:rsidRPr="00F362D8">
        <w:rPr>
          <w:rFonts w:ascii="Arial" w:hAnsi="Arial" w:cs="Arial"/>
          <w:w w:val="110"/>
          <w:position w:val="-1"/>
        </w:rPr>
        <w:t>phon</w:t>
      </w:r>
      <w:r w:rsidRPr="00F362D8">
        <w:rPr>
          <w:rFonts w:ascii="Arial" w:hAnsi="Arial" w:cs="Arial"/>
          <w:w w:val="124"/>
          <w:position w:val="-1"/>
        </w:rPr>
        <w:t>e Number</w:t>
      </w:r>
      <w:r w:rsidRPr="00F362D8">
        <w:rPr>
          <w:rFonts w:ascii="Arial" w:hAnsi="Arial" w:cs="Arial"/>
          <w:w w:val="99"/>
          <w:position w:val="-1"/>
        </w:rPr>
        <w:t>:</w:t>
      </w:r>
      <w:r w:rsidRPr="00F362D8">
        <w:rPr>
          <w:rFonts w:ascii="Arial" w:hAnsi="Arial" w:cs="Arial"/>
          <w:spacing w:val="10"/>
          <w:position w:val="-1"/>
        </w:rPr>
        <w:t xml:space="preserve"> </w:t>
      </w:r>
      <w:r>
        <w:rPr>
          <w:rFonts w:ascii="Arial" w:hAnsi="Arial" w:cs="Arial"/>
          <w:spacing w:val="10"/>
          <w:position w:val="-1"/>
        </w:rPr>
        <w:t>+</w:t>
      </w:r>
      <w:r>
        <w:rPr>
          <w:rStyle w:val="Emphasis"/>
          <w:rFonts w:ascii="Arial" w:hAnsi="Arial" w:cs="Arial"/>
          <w:b/>
          <w:bCs/>
          <w:i w:val="0"/>
          <w:color w:val="5F6368"/>
          <w:sz w:val="21"/>
          <w:szCs w:val="21"/>
          <w:shd w:val="clear" w:color="auto" w:fill="FFFFFF"/>
        </w:rPr>
        <w:t>234 (09) 875-6021</w:t>
      </w:r>
    </w:p>
    <w:p w:rsidR="006A5307" w:rsidRPr="00181AC6" w:rsidRDefault="006A5307" w:rsidP="006A5307">
      <w:pPr>
        <w:widowControl w:val="0"/>
        <w:autoSpaceDE w:val="0"/>
        <w:autoSpaceDN w:val="0"/>
        <w:adjustRightInd w:val="0"/>
        <w:spacing w:before="3" w:line="282" w:lineRule="exact"/>
        <w:ind w:right="3794"/>
        <w:jc w:val="both"/>
        <w:rPr>
          <w:rFonts w:ascii="Arial" w:hAnsi="Arial" w:cs="Arial"/>
          <w:color w:val="4D5156"/>
          <w:shd w:val="clear" w:color="auto" w:fill="FFFFFF"/>
        </w:rPr>
      </w:pPr>
      <w:r w:rsidRPr="00181AC6">
        <w:rPr>
          <w:rFonts w:ascii="Arial" w:hAnsi="Arial" w:cs="Arial"/>
          <w:spacing w:val="4"/>
          <w:w w:val="109"/>
          <w:position w:val="-1"/>
        </w:rPr>
        <w:t>E-</w:t>
      </w:r>
      <w:r w:rsidRPr="00181AC6">
        <w:rPr>
          <w:rFonts w:ascii="Arial" w:hAnsi="Arial" w:cs="Arial"/>
          <w:spacing w:val="2"/>
          <w:w w:val="106"/>
          <w:position w:val="-1"/>
        </w:rPr>
        <w:t>m</w:t>
      </w:r>
      <w:r w:rsidRPr="00181AC6">
        <w:rPr>
          <w:rFonts w:ascii="Arial" w:hAnsi="Arial" w:cs="Arial"/>
          <w:w w:val="124"/>
          <w:position w:val="-1"/>
        </w:rPr>
        <w:t>a</w:t>
      </w:r>
      <w:r w:rsidRPr="00181AC6">
        <w:rPr>
          <w:rFonts w:ascii="Arial" w:hAnsi="Arial" w:cs="Arial"/>
          <w:spacing w:val="2"/>
          <w:w w:val="79"/>
          <w:position w:val="-1"/>
        </w:rPr>
        <w:t>i</w:t>
      </w:r>
      <w:r w:rsidRPr="00181AC6">
        <w:rPr>
          <w:rFonts w:ascii="Arial" w:hAnsi="Arial" w:cs="Arial"/>
          <w:w w:val="79"/>
          <w:position w:val="-1"/>
        </w:rPr>
        <w:t>l</w:t>
      </w:r>
      <w:r w:rsidRPr="00181AC6">
        <w:rPr>
          <w:rFonts w:ascii="Arial" w:hAnsi="Arial" w:cs="Arial"/>
          <w:w w:val="99"/>
          <w:position w:val="-1"/>
        </w:rPr>
        <w:t>:</w:t>
      </w:r>
      <w:r w:rsidRPr="00181AC6">
        <w:rPr>
          <w:rFonts w:ascii="Arial" w:hAnsi="Arial" w:cs="Arial"/>
          <w:spacing w:val="11"/>
          <w:position w:val="-1"/>
        </w:rPr>
        <w:t xml:space="preserve"> </w:t>
      </w:r>
      <w:hyperlink r:id="rId12" w:history="1">
        <w:r w:rsidRPr="00181AC6">
          <w:rPr>
            <w:rStyle w:val="Hyperlink"/>
            <w:rFonts w:ascii="Arial" w:hAnsi="Arial" w:cs="Arial"/>
            <w:shd w:val="clear" w:color="auto" w:fill="FFFFFF"/>
          </w:rPr>
          <w:t>contact@naicom.gov.ng</w:t>
        </w:r>
      </w:hyperlink>
      <w:r w:rsidRPr="00181AC6">
        <w:rPr>
          <w:rFonts w:ascii="Arial" w:hAnsi="Arial" w:cs="Arial"/>
          <w:color w:val="4D5156"/>
          <w:shd w:val="clear" w:color="auto" w:fill="FFFFFF"/>
        </w:rPr>
        <w:t>.</w:t>
      </w:r>
    </w:p>
    <w:p w:rsidR="006A5307" w:rsidRPr="00F362D8" w:rsidRDefault="006A5307" w:rsidP="006A5307">
      <w:pPr>
        <w:widowControl w:val="0"/>
        <w:autoSpaceDE w:val="0"/>
        <w:autoSpaceDN w:val="0"/>
        <w:adjustRightInd w:val="0"/>
        <w:spacing w:before="3" w:line="282" w:lineRule="exact"/>
        <w:ind w:right="3794"/>
        <w:jc w:val="both"/>
        <w:rPr>
          <w:rFonts w:ascii="Arial" w:hAnsi="Arial" w:cs="Arial"/>
          <w:sz w:val="16"/>
          <w:szCs w:val="16"/>
        </w:rPr>
      </w:pPr>
    </w:p>
    <w:p w:rsidR="006A5307" w:rsidRPr="00F362D8" w:rsidRDefault="006A5307" w:rsidP="006A5307">
      <w:pPr>
        <w:autoSpaceDE w:val="0"/>
        <w:autoSpaceDN w:val="0"/>
        <w:adjustRightInd w:val="0"/>
        <w:rPr>
          <w:rFonts w:ascii="Arial" w:hAnsi="Arial" w:cs="Arial"/>
        </w:rPr>
      </w:pPr>
      <w:r w:rsidRPr="00F362D8">
        <w:rPr>
          <w:rFonts w:ascii="Arial" w:hAnsi="Arial" w:cs="Arial"/>
        </w:rPr>
        <w:t>Where the above processes fail to produce the desired result, customers have the right to the competent court of Jurisdiction as the final arbiter.</w:t>
      </w:r>
    </w:p>
    <w:p w:rsidR="006A5307" w:rsidRPr="00F362D8" w:rsidRDefault="006A5307" w:rsidP="006A5307">
      <w:pPr>
        <w:widowControl w:val="0"/>
        <w:autoSpaceDE w:val="0"/>
        <w:autoSpaceDN w:val="0"/>
        <w:adjustRightInd w:val="0"/>
        <w:spacing w:before="19" w:line="260" w:lineRule="exact"/>
        <w:rPr>
          <w:rFonts w:ascii="Arial" w:hAnsi="Arial" w:cs="Arial"/>
        </w:rPr>
      </w:pPr>
    </w:p>
    <w:p w:rsidR="006A5307" w:rsidRPr="00F362D8" w:rsidRDefault="006A5307" w:rsidP="006A5307">
      <w:pPr>
        <w:widowControl w:val="0"/>
        <w:autoSpaceDE w:val="0"/>
        <w:autoSpaceDN w:val="0"/>
        <w:adjustRightInd w:val="0"/>
        <w:spacing w:before="27"/>
        <w:ind w:right="-20"/>
        <w:rPr>
          <w:rFonts w:ascii="Arial" w:hAnsi="Arial" w:cs="Arial"/>
        </w:rPr>
      </w:pPr>
      <w:r w:rsidRPr="00F362D8">
        <w:rPr>
          <w:rFonts w:ascii="Arial" w:hAnsi="Arial" w:cs="Arial"/>
          <w:spacing w:val="2"/>
        </w:rPr>
        <w:t>T</w:t>
      </w:r>
      <w:r w:rsidRPr="00F362D8">
        <w:rPr>
          <w:rFonts w:ascii="Arial" w:hAnsi="Arial" w:cs="Arial"/>
        </w:rPr>
        <w:t>hank</w:t>
      </w:r>
      <w:r w:rsidRPr="00F362D8">
        <w:rPr>
          <w:rFonts w:ascii="Arial" w:hAnsi="Arial" w:cs="Arial"/>
          <w:spacing w:val="56"/>
        </w:rPr>
        <w:t xml:space="preserve"> </w:t>
      </w:r>
      <w:r w:rsidRPr="00F362D8">
        <w:rPr>
          <w:rFonts w:ascii="Arial" w:hAnsi="Arial" w:cs="Arial"/>
        </w:rPr>
        <w:t>you</w:t>
      </w:r>
      <w:r w:rsidRPr="00F362D8">
        <w:rPr>
          <w:rFonts w:ascii="Arial" w:hAnsi="Arial" w:cs="Arial"/>
          <w:spacing w:val="31"/>
        </w:rPr>
        <w:t xml:space="preserve"> </w:t>
      </w:r>
      <w:r w:rsidRPr="00F362D8">
        <w:rPr>
          <w:rFonts w:ascii="Arial" w:hAnsi="Arial" w:cs="Arial"/>
          <w:spacing w:val="3"/>
          <w:w w:val="98"/>
        </w:rPr>
        <w:t>f</w:t>
      </w:r>
      <w:r w:rsidRPr="00F362D8">
        <w:rPr>
          <w:rFonts w:ascii="Arial" w:hAnsi="Arial" w:cs="Arial"/>
          <w:spacing w:val="-1"/>
          <w:w w:val="98"/>
        </w:rPr>
        <w:t>o</w:t>
      </w:r>
      <w:r w:rsidRPr="00F362D8">
        <w:rPr>
          <w:rFonts w:ascii="Arial" w:hAnsi="Arial" w:cs="Arial"/>
          <w:w w:val="98"/>
        </w:rPr>
        <w:t>r</w:t>
      </w:r>
      <w:r w:rsidRPr="00F362D8">
        <w:rPr>
          <w:rFonts w:ascii="Arial" w:hAnsi="Arial" w:cs="Arial"/>
          <w:spacing w:val="12"/>
          <w:w w:val="98"/>
        </w:rPr>
        <w:t xml:space="preserve"> </w:t>
      </w:r>
      <w:r w:rsidRPr="00F362D8">
        <w:rPr>
          <w:rFonts w:ascii="Arial" w:hAnsi="Arial" w:cs="Arial"/>
          <w:w w:val="112"/>
        </w:rPr>
        <w:t>c</w:t>
      </w:r>
      <w:r w:rsidRPr="00F362D8">
        <w:rPr>
          <w:rFonts w:ascii="Arial" w:hAnsi="Arial" w:cs="Arial"/>
          <w:w w:val="110"/>
        </w:rPr>
        <w:t>hoo</w:t>
      </w:r>
      <w:r w:rsidRPr="00F362D8">
        <w:rPr>
          <w:rFonts w:ascii="Arial" w:hAnsi="Arial" w:cs="Arial"/>
          <w:spacing w:val="2"/>
          <w:w w:val="128"/>
        </w:rPr>
        <w:t>s</w:t>
      </w:r>
      <w:r w:rsidRPr="00F362D8">
        <w:rPr>
          <w:rFonts w:ascii="Arial" w:hAnsi="Arial" w:cs="Arial"/>
          <w:spacing w:val="-3"/>
          <w:w w:val="79"/>
        </w:rPr>
        <w:t>i</w:t>
      </w:r>
      <w:r w:rsidRPr="00F362D8">
        <w:rPr>
          <w:rFonts w:ascii="Arial" w:hAnsi="Arial" w:cs="Arial"/>
          <w:w w:val="110"/>
        </w:rPr>
        <w:t>ng</w:t>
      </w:r>
      <w:r w:rsidRPr="00F362D8">
        <w:rPr>
          <w:rFonts w:ascii="Arial" w:hAnsi="Arial" w:cs="Arial"/>
          <w:spacing w:val="7"/>
        </w:rPr>
        <w:t xml:space="preserve"> </w:t>
      </w:r>
      <w:r w:rsidRPr="00F362D8">
        <w:rPr>
          <w:rFonts w:ascii="Arial" w:hAnsi="Arial" w:cs="Arial"/>
        </w:rPr>
        <w:t xml:space="preserve">Cornerstone </w:t>
      </w:r>
      <w:r w:rsidRPr="00F362D8">
        <w:rPr>
          <w:rFonts w:ascii="Arial" w:hAnsi="Arial" w:cs="Arial"/>
          <w:w w:val="82"/>
        </w:rPr>
        <w:t>I</w:t>
      </w:r>
      <w:r w:rsidRPr="00F362D8">
        <w:rPr>
          <w:rFonts w:ascii="Arial" w:hAnsi="Arial" w:cs="Arial"/>
          <w:w w:val="110"/>
        </w:rPr>
        <w:t>n</w:t>
      </w:r>
      <w:r w:rsidRPr="00F362D8">
        <w:rPr>
          <w:rFonts w:ascii="Arial" w:hAnsi="Arial" w:cs="Arial"/>
          <w:spacing w:val="2"/>
          <w:w w:val="128"/>
        </w:rPr>
        <w:t>s</w:t>
      </w:r>
      <w:r w:rsidRPr="00F362D8">
        <w:rPr>
          <w:rFonts w:ascii="Arial" w:hAnsi="Arial" w:cs="Arial"/>
          <w:w w:val="110"/>
        </w:rPr>
        <w:t>u</w:t>
      </w:r>
      <w:r w:rsidRPr="00F362D8">
        <w:rPr>
          <w:rFonts w:ascii="Arial" w:hAnsi="Arial" w:cs="Arial"/>
          <w:spacing w:val="2"/>
          <w:w w:val="99"/>
        </w:rPr>
        <w:t>r</w:t>
      </w:r>
      <w:r w:rsidRPr="00F362D8">
        <w:rPr>
          <w:rFonts w:ascii="Arial" w:hAnsi="Arial" w:cs="Arial"/>
          <w:spacing w:val="-1"/>
          <w:w w:val="124"/>
        </w:rPr>
        <w:t>a</w:t>
      </w:r>
      <w:r w:rsidRPr="00F362D8">
        <w:rPr>
          <w:rFonts w:ascii="Arial" w:hAnsi="Arial" w:cs="Arial"/>
          <w:w w:val="110"/>
        </w:rPr>
        <w:t>n</w:t>
      </w:r>
      <w:r w:rsidRPr="00F362D8">
        <w:rPr>
          <w:rFonts w:ascii="Arial" w:hAnsi="Arial" w:cs="Arial"/>
          <w:spacing w:val="2"/>
          <w:w w:val="112"/>
        </w:rPr>
        <w:t>c</w:t>
      </w:r>
      <w:r w:rsidRPr="00F362D8">
        <w:rPr>
          <w:rFonts w:ascii="Arial" w:hAnsi="Arial" w:cs="Arial"/>
          <w:w w:val="124"/>
        </w:rPr>
        <w:t>e</w:t>
      </w:r>
      <w:r w:rsidRPr="00F362D8">
        <w:rPr>
          <w:rFonts w:ascii="Arial" w:hAnsi="Arial" w:cs="Arial"/>
          <w:spacing w:val="5"/>
        </w:rPr>
        <w:t xml:space="preserve"> </w:t>
      </w:r>
      <w:proofErr w:type="spellStart"/>
      <w:r w:rsidRPr="00F362D8">
        <w:rPr>
          <w:rFonts w:ascii="Arial" w:hAnsi="Arial" w:cs="Arial"/>
          <w:w w:val="108"/>
        </w:rPr>
        <w:t>Plc</w:t>
      </w:r>
      <w:proofErr w:type="spellEnd"/>
      <w:r w:rsidRPr="00F362D8">
        <w:rPr>
          <w:rFonts w:ascii="Arial" w:hAnsi="Arial" w:cs="Arial"/>
          <w:spacing w:val="7"/>
        </w:rPr>
        <w:t xml:space="preserve"> </w:t>
      </w:r>
      <w:r w:rsidRPr="00F362D8">
        <w:rPr>
          <w:rFonts w:ascii="Arial" w:hAnsi="Arial" w:cs="Arial"/>
          <w:w w:val="125"/>
        </w:rPr>
        <w:t>as</w:t>
      </w:r>
      <w:r w:rsidRPr="00F362D8">
        <w:rPr>
          <w:rFonts w:ascii="Arial" w:hAnsi="Arial" w:cs="Arial"/>
          <w:spacing w:val="-5"/>
          <w:w w:val="125"/>
        </w:rPr>
        <w:t xml:space="preserve"> </w:t>
      </w:r>
      <w:r w:rsidRPr="00F362D8">
        <w:rPr>
          <w:rFonts w:ascii="Arial" w:hAnsi="Arial" w:cs="Arial"/>
        </w:rPr>
        <w:t>your</w:t>
      </w:r>
      <w:r w:rsidRPr="00F362D8">
        <w:rPr>
          <w:rFonts w:ascii="Arial" w:hAnsi="Arial" w:cs="Arial"/>
          <w:spacing w:val="31"/>
        </w:rPr>
        <w:t xml:space="preserve"> </w:t>
      </w:r>
      <w:r w:rsidRPr="00F362D8">
        <w:rPr>
          <w:rFonts w:ascii="Arial" w:hAnsi="Arial" w:cs="Arial"/>
          <w:w w:val="110"/>
        </w:rPr>
        <w:t>p</w:t>
      </w:r>
      <w:r w:rsidRPr="00F362D8">
        <w:rPr>
          <w:rFonts w:ascii="Arial" w:hAnsi="Arial" w:cs="Arial"/>
          <w:spacing w:val="2"/>
          <w:w w:val="99"/>
        </w:rPr>
        <w:t>r</w:t>
      </w:r>
      <w:r w:rsidRPr="00F362D8">
        <w:rPr>
          <w:rFonts w:ascii="Arial" w:hAnsi="Arial" w:cs="Arial"/>
          <w:w w:val="124"/>
        </w:rPr>
        <w:t>e</w:t>
      </w:r>
      <w:r w:rsidRPr="00F362D8">
        <w:rPr>
          <w:rFonts w:ascii="Arial" w:hAnsi="Arial" w:cs="Arial"/>
          <w:w w:val="82"/>
        </w:rPr>
        <w:t>f</w:t>
      </w:r>
      <w:r w:rsidRPr="00F362D8">
        <w:rPr>
          <w:rFonts w:ascii="Arial" w:hAnsi="Arial" w:cs="Arial"/>
          <w:w w:val="124"/>
        </w:rPr>
        <w:t>e</w:t>
      </w:r>
      <w:r w:rsidRPr="00F362D8">
        <w:rPr>
          <w:rFonts w:ascii="Arial" w:hAnsi="Arial" w:cs="Arial"/>
          <w:w w:val="99"/>
        </w:rPr>
        <w:t>rr</w:t>
      </w:r>
      <w:r w:rsidRPr="00F362D8">
        <w:rPr>
          <w:rFonts w:ascii="Arial" w:hAnsi="Arial" w:cs="Arial"/>
          <w:w w:val="124"/>
        </w:rPr>
        <w:t>e</w:t>
      </w:r>
      <w:r w:rsidRPr="00F362D8">
        <w:rPr>
          <w:rFonts w:ascii="Arial" w:hAnsi="Arial" w:cs="Arial"/>
          <w:w w:val="110"/>
        </w:rPr>
        <w:t xml:space="preserve">d </w:t>
      </w:r>
      <w:r w:rsidRPr="00F362D8">
        <w:rPr>
          <w:rFonts w:ascii="Arial" w:hAnsi="Arial" w:cs="Arial"/>
          <w:w w:val="82"/>
        </w:rPr>
        <w:t>I</w:t>
      </w:r>
      <w:r w:rsidRPr="00F362D8">
        <w:rPr>
          <w:rFonts w:ascii="Arial" w:hAnsi="Arial" w:cs="Arial"/>
          <w:w w:val="110"/>
        </w:rPr>
        <w:t>n</w:t>
      </w:r>
      <w:r w:rsidRPr="00F362D8">
        <w:rPr>
          <w:rFonts w:ascii="Arial" w:hAnsi="Arial" w:cs="Arial"/>
          <w:w w:val="128"/>
        </w:rPr>
        <w:t>s</w:t>
      </w:r>
      <w:r w:rsidRPr="00F362D8">
        <w:rPr>
          <w:rFonts w:ascii="Arial" w:hAnsi="Arial" w:cs="Arial"/>
          <w:w w:val="110"/>
        </w:rPr>
        <w:t>u</w:t>
      </w:r>
      <w:r w:rsidRPr="00F362D8">
        <w:rPr>
          <w:rFonts w:ascii="Arial" w:hAnsi="Arial" w:cs="Arial"/>
          <w:spacing w:val="2"/>
          <w:w w:val="99"/>
        </w:rPr>
        <w:t>r</w:t>
      </w:r>
      <w:r w:rsidRPr="00F362D8">
        <w:rPr>
          <w:rFonts w:ascii="Arial" w:hAnsi="Arial" w:cs="Arial"/>
          <w:w w:val="124"/>
        </w:rPr>
        <w:t>a</w:t>
      </w:r>
      <w:r w:rsidRPr="00F362D8">
        <w:rPr>
          <w:rFonts w:ascii="Arial" w:hAnsi="Arial" w:cs="Arial"/>
          <w:w w:val="110"/>
        </w:rPr>
        <w:t>n</w:t>
      </w:r>
      <w:r w:rsidRPr="00F362D8">
        <w:rPr>
          <w:rFonts w:ascii="Arial" w:hAnsi="Arial" w:cs="Arial"/>
          <w:spacing w:val="2"/>
          <w:w w:val="112"/>
        </w:rPr>
        <w:t>c</w:t>
      </w:r>
      <w:r w:rsidRPr="00F362D8">
        <w:rPr>
          <w:rFonts w:ascii="Arial" w:hAnsi="Arial" w:cs="Arial"/>
          <w:w w:val="124"/>
        </w:rPr>
        <w:t>e</w:t>
      </w:r>
      <w:r w:rsidRPr="00F362D8">
        <w:rPr>
          <w:rFonts w:ascii="Arial" w:hAnsi="Arial" w:cs="Arial"/>
          <w:spacing w:val="5"/>
        </w:rPr>
        <w:t xml:space="preserve"> </w:t>
      </w:r>
      <w:r w:rsidRPr="00F362D8">
        <w:rPr>
          <w:rFonts w:ascii="Arial" w:hAnsi="Arial" w:cs="Arial"/>
          <w:spacing w:val="2"/>
          <w:w w:val="107"/>
        </w:rPr>
        <w:t>C</w:t>
      </w:r>
      <w:r w:rsidRPr="00F362D8">
        <w:rPr>
          <w:rFonts w:ascii="Arial" w:hAnsi="Arial" w:cs="Arial"/>
          <w:w w:val="110"/>
        </w:rPr>
        <w:t>o</w:t>
      </w:r>
      <w:r w:rsidRPr="00F362D8">
        <w:rPr>
          <w:rFonts w:ascii="Arial" w:hAnsi="Arial" w:cs="Arial"/>
          <w:spacing w:val="2"/>
          <w:w w:val="106"/>
        </w:rPr>
        <w:t>m</w:t>
      </w:r>
      <w:r w:rsidRPr="00F362D8">
        <w:rPr>
          <w:rFonts w:ascii="Arial" w:hAnsi="Arial" w:cs="Arial"/>
          <w:w w:val="110"/>
        </w:rPr>
        <w:t>p</w:t>
      </w:r>
      <w:r w:rsidRPr="00F362D8">
        <w:rPr>
          <w:rFonts w:ascii="Arial" w:hAnsi="Arial" w:cs="Arial"/>
          <w:w w:val="124"/>
        </w:rPr>
        <w:t>a</w:t>
      </w:r>
      <w:r w:rsidRPr="00F362D8">
        <w:rPr>
          <w:rFonts w:ascii="Arial" w:hAnsi="Arial" w:cs="Arial"/>
          <w:w w:val="110"/>
        </w:rPr>
        <w:t>n</w:t>
      </w:r>
      <w:r w:rsidRPr="00F362D8">
        <w:rPr>
          <w:rFonts w:ascii="Arial" w:hAnsi="Arial" w:cs="Arial"/>
          <w:w w:val="99"/>
        </w:rPr>
        <w:t>y</w:t>
      </w:r>
      <w:r w:rsidRPr="00F362D8">
        <w:rPr>
          <w:rFonts w:ascii="Arial" w:hAnsi="Arial" w:cs="Arial"/>
          <w:w w:val="110"/>
        </w:rPr>
        <w:t>.</w:t>
      </w:r>
      <w:bookmarkEnd w:id="0"/>
    </w:p>
    <w:p w:rsidR="006A5307" w:rsidRDefault="006A5307">
      <w:pPr>
        <w:ind w:left="720"/>
        <w:rPr>
          <w:rFonts w:ascii="Arial" w:hAnsi="Arial" w:cs="Arial"/>
          <w:b/>
          <w:color w:val="000000"/>
          <w:sz w:val="22"/>
          <w:szCs w:val="22"/>
        </w:rPr>
      </w:pPr>
    </w:p>
    <w:p w:rsidR="006A5307" w:rsidRDefault="006A5307">
      <w:pPr>
        <w:ind w:left="720"/>
        <w:rPr>
          <w:rFonts w:ascii="Arial" w:hAnsi="Arial" w:cs="Arial"/>
          <w:b/>
          <w:color w:val="000000"/>
          <w:sz w:val="22"/>
          <w:szCs w:val="22"/>
        </w:rPr>
      </w:pPr>
    </w:p>
    <w:p w:rsidR="00CD4482" w:rsidRDefault="00CD4482">
      <w:pPr>
        <w:rPr>
          <w:rFonts w:ascii="Arial" w:hAnsi="Arial" w:cs="Arial"/>
          <w:b/>
          <w:color w:val="000000"/>
          <w:sz w:val="22"/>
          <w:szCs w:val="22"/>
        </w:rPr>
      </w:pPr>
    </w:p>
    <w:sectPr w:rsidR="00CD4482">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2D84" w:rsidRDefault="007F2D84">
      <w:r>
        <w:separator/>
      </w:r>
    </w:p>
  </w:endnote>
  <w:endnote w:type="continuationSeparator" w:id="0">
    <w:p w:rsidR="007F2D84" w:rsidRDefault="007F2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482" w:rsidRDefault="00CD448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482" w:rsidRDefault="00CD4482"/>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482" w:rsidRDefault="00CD44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2D84" w:rsidRDefault="007F2D84">
      <w:r>
        <w:separator/>
      </w:r>
    </w:p>
  </w:footnote>
  <w:footnote w:type="continuationSeparator" w:id="0">
    <w:p w:rsidR="007F2D84" w:rsidRDefault="007F2D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482" w:rsidRDefault="00CD448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482" w:rsidRDefault="00CD448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482" w:rsidRDefault="00CD44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55F35"/>
    <w:multiLevelType w:val="multilevel"/>
    <w:tmpl w:val="08E55F35"/>
    <w:lvl w:ilvl="0">
      <w:start w:val="1"/>
      <w:numFmt w:val="lowerRoman"/>
      <w:lvlText w:val="(%1)"/>
      <w:lvlJc w:val="left"/>
      <w:pPr>
        <w:ind w:left="2160" w:hanging="72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
    <w:nsid w:val="0FE168D2"/>
    <w:multiLevelType w:val="multilevel"/>
    <w:tmpl w:val="0FE168D2"/>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031647E"/>
    <w:multiLevelType w:val="hybridMultilevel"/>
    <w:tmpl w:val="5570FED4"/>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3">
    <w:nsid w:val="32AE02D0"/>
    <w:multiLevelType w:val="multilevel"/>
    <w:tmpl w:val="32AE02D0"/>
    <w:lvl w:ilvl="0">
      <w:start w:val="1"/>
      <w:numFmt w:val="lowerRoman"/>
      <w:lvlText w:val="(%1)"/>
      <w:lvlJc w:val="left"/>
      <w:pPr>
        <w:ind w:left="2160" w:hanging="72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nsid w:val="35E53F6C"/>
    <w:multiLevelType w:val="multilevel"/>
    <w:tmpl w:val="35E53F6C"/>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strike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37A50539"/>
    <w:multiLevelType w:val="multilevel"/>
    <w:tmpl w:val="37A50539"/>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9D4346D"/>
    <w:multiLevelType w:val="multilevel"/>
    <w:tmpl w:val="39D4346D"/>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nsid w:val="3DFC283E"/>
    <w:multiLevelType w:val="multilevel"/>
    <w:tmpl w:val="3DFC283E"/>
    <w:lvl w:ilvl="0">
      <w:start w:val="1"/>
      <w:numFmt w:val="low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8">
    <w:nsid w:val="423102DF"/>
    <w:multiLevelType w:val="hybridMultilevel"/>
    <w:tmpl w:val="F1CCD864"/>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19328C"/>
    <w:multiLevelType w:val="multilevel"/>
    <w:tmpl w:val="4F19328C"/>
    <w:lvl w:ilvl="0">
      <w:start w:val="1"/>
      <w:numFmt w:val="lowerRoman"/>
      <w:lvlText w:val="(%1)"/>
      <w:lvlJc w:val="left"/>
      <w:pPr>
        <w:ind w:left="1800" w:hanging="72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nsid w:val="52BA7DFD"/>
    <w:multiLevelType w:val="multilevel"/>
    <w:tmpl w:val="52BA7DFD"/>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nsid w:val="54E064ED"/>
    <w:multiLevelType w:val="multilevel"/>
    <w:tmpl w:val="54E064ED"/>
    <w:lvl w:ilvl="0">
      <w:start w:val="3"/>
      <w:numFmt w:val="decimal"/>
      <w:lvlText w:val="%1"/>
      <w:lvlJc w:val="left"/>
      <w:pPr>
        <w:ind w:left="420" w:hanging="420"/>
      </w:pPr>
      <w:rPr>
        <w:rFonts w:hint="default"/>
      </w:rPr>
    </w:lvl>
    <w:lvl w:ilvl="1">
      <w:start w:val="1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5FC67248"/>
    <w:multiLevelType w:val="multilevel"/>
    <w:tmpl w:val="5FC67248"/>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62D962BF"/>
    <w:multiLevelType w:val="multilevel"/>
    <w:tmpl w:val="62D962BF"/>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nsid w:val="704C6FD3"/>
    <w:multiLevelType w:val="multilevel"/>
    <w:tmpl w:val="704C6FD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77072055"/>
    <w:multiLevelType w:val="multilevel"/>
    <w:tmpl w:val="77072055"/>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nsid w:val="791209B7"/>
    <w:multiLevelType w:val="multilevel"/>
    <w:tmpl w:val="791209B7"/>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B1F2061"/>
    <w:multiLevelType w:val="multilevel"/>
    <w:tmpl w:val="7B1F2061"/>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nsid w:val="7BAA0B38"/>
    <w:multiLevelType w:val="multilevel"/>
    <w:tmpl w:val="7BAA0B38"/>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nsid w:val="7D0B5378"/>
    <w:multiLevelType w:val="multilevel"/>
    <w:tmpl w:val="7D0B5378"/>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4"/>
  </w:num>
  <w:num w:numId="2">
    <w:abstractNumId w:val="14"/>
  </w:num>
  <w:num w:numId="3">
    <w:abstractNumId w:val="1"/>
  </w:num>
  <w:num w:numId="4">
    <w:abstractNumId w:val="18"/>
  </w:num>
  <w:num w:numId="5">
    <w:abstractNumId w:val="17"/>
  </w:num>
  <w:num w:numId="6">
    <w:abstractNumId w:val="13"/>
  </w:num>
  <w:num w:numId="7">
    <w:abstractNumId w:val="16"/>
  </w:num>
  <w:num w:numId="8">
    <w:abstractNumId w:val="3"/>
  </w:num>
  <w:num w:numId="9">
    <w:abstractNumId w:val="9"/>
  </w:num>
  <w:num w:numId="10">
    <w:abstractNumId w:val="5"/>
  </w:num>
  <w:num w:numId="11">
    <w:abstractNumId w:val="11"/>
  </w:num>
  <w:num w:numId="12">
    <w:abstractNumId w:val="10"/>
  </w:num>
  <w:num w:numId="13">
    <w:abstractNumId w:val="19"/>
  </w:num>
  <w:num w:numId="14">
    <w:abstractNumId w:val="0"/>
  </w:num>
  <w:num w:numId="15">
    <w:abstractNumId w:val="15"/>
  </w:num>
  <w:num w:numId="16">
    <w:abstractNumId w:val="7"/>
  </w:num>
  <w:num w:numId="17">
    <w:abstractNumId w:val="6"/>
  </w:num>
  <w:num w:numId="18">
    <w:abstractNumId w:val="12"/>
  </w:num>
  <w:num w:numId="19">
    <w:abstractNumId w:val="8"/>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A3883"/>
    <w:rsid w:val="00021FBF"/>
    <w:rsid w:val="00043519"/>
    <w:rsid w:val="0006741E"/>
    <w:rsid w:val="00074C4C"/>
    <w:rsid w:val="000A2934"/>
    <w:rsid w:val="000F764A"/>
    <w:rsid w:val="00117CCA"/>
    <w:rsid w:val="00145C7B"/>
    <w:rsid w:val="00185D13"/>
    <w:rsid w:val="001A4533"/>
    <w:rsid w:val="001C4C08"/>
    <w:rsid w:val="001E236F"/>
    <w:rsid w:val="001F0542"/>
    <w:rsid w:val="001F420D"/>
    <w:rsid w:val="00275348"/>
    <w:rsid w:val="0028064A"/>
    <w:rsid w:val="002A5F4A"/>
    <w:rsid w:val="002A7931"/>
    <w:rsid w:val="002B1BBD"/>
    <w:rsid w:val="002C792E"/>
    <w:rsid w:val="002E6CED"/>
    <w:rsid w:val="00307D03"/>
    <w:rsid w:val="003175DB"/>
    <w:rsid w:val="00333A85"/>
    <w:rsid w:val="00365F55"/>
    <w:rsid w:val="00367967"/>
    <w:rsid w:val="00371608"/>
    <w:rsid w:val="00377071"/>
    <w:rsid w:val="003848B2"/>
    <w:rsid w:val="00397F0D"/>
    <w:rsid w:val="003A762E"/>
    <w:rsid w:val="003C6180"/>
    <w:rsid w:val="00404B2F"/>
    <w:rsid w:val="00412A89"/>
    <w:rsid w:val="00415B60"/>
    <w:rsid w:val="00420050"/>
    <w:rsid w:val="00432BC2"/>
    <w:rsid w:val="0043424B"/>
    <w:rsid w:val="004916EE"/>
    <w:rsid w:val="00494861"/>
    <w:rsid w:val="004A0B76"/>
    <w:rsid w:val="004C4C7B"/>
    <w:rsid w:val="004D1833"/>
    <w:rsid w:val="004E694D"/>
    <w:rsid w:val="00500C21"/>
    <w:rsid w:val="005049B0"/>
    <w:rsid w:val="0050709F"/>
    <w:rsid w:val="00516CC5"/>
    <w:rsid w:val="00530FC3"/>
    <w:rsid w:val="00570035"/>
    <w:rsid w:val="005847EB"/>
    <w:rsid w:val="005D4AD7"/>
    <w:rsid w:val="005E0760"/>
    <w:rsid w:val="006045AA"/>
    <w:rsid w:val="006A5307"/>
    <w:rsid w:val="006B3CB0"/>
    <w:rsid w:val="006C7CB3"/>
    <w:rsid w:val="006D0AA9"/>
    <w:rsid w:val="006F2C4B"/>
    <w:rsid w:val="00734B98"/>
    <w:rsid w:val="00737554"/>
    <w:rsid w:val="00760232"/>
    <w:rsid w:val="007939C8"/>
    <w:rsid w:val="00793A0B"/>
    <w:rsid w:val="007C5800"/>
    <w:rsid w:val="007D0974"/>
    <w:rsid w:val="007E67EB"/>
    <w:rsid w:val="007F2D84"/>
    <w:rsid w:val="00800F85"/>
    <w:rsid w:val="00804D19"/>
    <w:rsid w:val="00846647"/>
    <w:rsid w:val="00861E29"/>
    <w:rsid w:val="00862B70"/>
    <w:rsid w:val="0089407B"/>
    <w:rsid w:val="008E0301"/>
    <w:rsid w:val="008F38CA"/>
    <w:rsid w:val="009003F5"/>
    <w:rsid w:val="00926098"/>
    <w:rsid w:val="009745D3"/>
    <w:rsid w:val="00985967"/>
    <w:rsid w:val="00985D3A"/>
    <w:rsid w:val="009B0020"/>
    <w:rsid w:val="009C2661"/>
    <w:rsid w:val="00A018C7"/>
    <w:rsid w:val="00A1255C"/>
    <w:rsid w:val="00A85412"/>
    <w:rsid w:val="00AC3ECA"/>
    <w:rsid w:val="00B06F52"/>
    <w:rsid w:val="00B26247"/>
    <w:rsid w:val="00B309EB"/>
    <w:rsid w:val="00B43373"/>
    <w:rsid w:val="00B61B72"/>
    <w:rsid w:val="00B666FA"/>
    <w:rsid w:val="00BA3883"/>
    <w:rsid w:val="00BF4675"/>
    <w:rsid w:val="00C40A45"/>
    <w:rsid w:val="00C55737"/>
    <w:rsid w:val="00C55815"/>
    <w:rsid w:val="00C627E5"/>
    <w:rsid w:val="00C829A6"/>
    <w:rsid w:val="00C927B2"/>
    <w:rsid w:val="00CA2793"/>
    <w:rsid w:val="00CA6482"/>
    <w:rsid w:val="00CB698C"/>
    <w:rsid w:val="00CC67D2"/>
    <w:rsid w:val="00CD3008"/>
    <w:rsid w:val="00CD387A"/>
    <w:rsid w:val="00CD4482"/>
    <w:rsid w:val="00CE7AA5"/>
    <w:rsid w:val="00CF1908"/>
    <w:rsid w:val="00D05157"/>
    <w:rsid w:val="00D26103"/>
    <w:rsid w:val="00D27929"/>
    <w:rsid w:val="00D35788"/>
    <w:rsid w:val="00D60416"/>
    <w:rsid w:val="00D717C7"/>
    <w:rsid w:val="00D85AF9"/>
    <w:rsid w:val="00D87FA3"/>
    <w:rsid w:val="00D94E2A"/>
    <w:rsid w:val="00DA77DC"/>
    <w:rsid w:val="00DB3184"/>
    <w:rsid w:val="00DC1544"/>
    <w:rsid w:val="00DC56BA"/>
    <w:rsid w:val="00DC6A7B"/>
    <w:rsid w:val="00DE1BCF"/>
    <w:rsid w:val="00DE1E16"/>
    <w:rsid w:val="00DE3F85"/>
    <w:rsid w:val="00E0204A"/>
    <w:rsid w:val="00E16C90"/>
    <w:rsid w:val="00E22519"/>
    <w:rsid w:val="00E2270E"/>
    <w:rsid w:val="00E551F5"/>
    <w:rsid w:val="00E573FB"/>
    <w:rsid w:val="00E617D7"/>
    <w:rsid w:val="00E7613E"/>
    <w:rsid w:val="00EB3632"/>
    <w:rsid w:val="00EE0F7F"/>
    <w:rsid w:val="00EF6800"/>
    <w:rsid w:val="00F04715"/>
    <w:rsid w:val="00F20979"/>
    <w:rsid w:val="00F23CD1"/>
    <w:rsid w:val="00F259FD"/>
    <w:rsid w:val="00F311D6"/>
    <w:rsid w:val="00F433E2"/>
    <w:rsid w:val="00F468E4"/>
    <w:rsid w:val="00F6518B"/>
    <w:rsid w:val="00F96557"/>
    <w:rsid w:val="00FD6EF4"/>
    <w:rsid w:val="00FD7DCF"/>
    <w:rsid w:val="00FE2488"/>
    <w:rsid w:val="00FF79E4"/>
    <w:rsid w:val="62822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uiPriority="0" w:unhideWhenUsed="0"/>
    <w:lsdException w:name="header" w:semiHidden="0" w:uiPriority="0" w:unhideWhenUsed="0"/>
    <w:lsdException w:name="footer" w:semiHidden="0" w:unhideWhenUsed="0"/>
    <w:lsdException w:name="caption" w:uiPriority="35" w:qFormat="1"/>
    <w:lsdException w:name="annotation reference" w:semiHidden="0" w:uiPriority="0" w:unhideWhenUsed="0"/>
    <w:lsdException w:name="Title" w:semiHidden="0" w:uiPriority="0" w:unhideWhenUsed="0" w:qFormat="1"/>
    <w:lsdException w:name="Default Paragraph Font" w:uiPriority="1"/>
    <w:lsdException w:name="Body Text Indent" w:qFormat="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semiHidden="0" w:uiPriority="0" w:unhideWhenUsed="0"/>
    <w:lsdException w:name="Balloon Text" w:semiHidden="0" w:uiPriority="0" w:unhideWhenUsed="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rPr>
  </w:style>
  <w:style w:type="paragraph" w:styleId="Heading1">
    <w:name w:val="heading 1"/>
    <w:basedOn w:val="Normal"/>
    <w:next w:val="Normal"/>
    <w:link w:val="Heading1Char"/>
    <w:uiPriority w:val="9"/>
    <w:qFormat/>
    <w:pPr>
      <w:keepNext/>
      <w:spacing w:before="240" w:after="60"/>
      <w:outlineLvl w:val="0"/>
    </w:pPr>
    <w:rPr>
      <w:rFonts w:ascii="Cambria" w:hAnsi="Cambria"/>
      <w:b/>
      <w:bCs/>
      <w:kern w:val="32"/>
      <w:sz w:val="32"/>
      <w:szCs w:val="32"/>
    </w:rPr>
  </w:style>
  <w:style w:type="paragraph" w:styleId="Heading3">
    <w:name w:val="heading 3"/>
    <w:basedOn w:val="Normal"/>
    <w:next w:val="Normal"/>
    <w:link w:val="Heading3Char"/>
    <w:uiPriority w:val="9"/>
    <w:semiHidden/>
    <w:unhideWhenUsed/>
    <w:qFormat/>
    <w:pPr>
      <w:keepNext/>
      <w:keepLines/>
      <w:spacing w:before="40"/>
      <w:outlineLvl w:val="2"/>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sz w:val="16"/>
      <w:szCs w:val="16"/>
    </w:rPr>
  </w:style>
  <w:style w:type="paragraph" w:styleId="BodyTextIndent">
    <w:name w:val="Body Text Indent"/>
    <w:basedOn w:val="Normal"/>
    <w:link w:val="BodyTextIndentChar"/>
    <w:uiPriority w:val="99"/>
    <w:semiHidden/>
    <w:unhideWhenUsed/>
    <w:qFormat/>
    <w:pPr>
      <w:spacing w:after="120" w:line="276" w:lineRule="auto"/>
      <w:ind w:left="283"/>
    </w:pPr>
    <w:rPr>
      <w:rFonts w:ascii="Calibri" w:eastAsia="Calibri" w:hAnsi="Calibri"/>
      <w:sz w:val="22"/>
      <w:szCs w:val="22"/>
      <w:lang w:val="en-GB"/>
    </w:rPr>
  </w:style>
  <w:style w:type="character" w:styleId="CommentReference">
    <w:name w:val="annotation reference"/>
    <w:rPr>
      <w:sz w:val="16"/>
      <w:szCs w:val="16"/>
    </w:rPr>
  </w:style>
  <w:style w:type="paragraph" w:styleId="CommentText">
    <w:name w:val="annotation text"/>
    <w:basedOn w:val="Normal"/>
    <w:link w:val="CommentTextChar"/>
    <w:rPr>
      <w:sz w:val="20"/>
      <w:szCs w:val="20"/>
    </w:rPr>
  </w:style>
  <w:style w:type="paragraph" w:styleId="CommentSubject">
    <w:name w:val="annotation subject"/>
    <w:basedOn w:val="CommentText"/>
    <w:next w:val="CommentText"/>
    <w:link w:val="CommentSubjectChar"/>
    <w:rPr>
      <w:b/>
      <w:bCs/>
    </w:rPr>
  </w:style>
  <w:style w:type="paragraph" w:styleId="Footer">
    <w:name w:val="footer"/>
    <w:basedOn w:val="Normal"/>
    <w:link w:val="FooterChar"/>
    <w:uiPriority w:val="99"/>
    <w:pPr>
      <w:tabs>
        <w:tab w:val="center" w:pos="4680"/>
        <w:tab w:val="right" w:pos="9360"/>
      </w:tabs>
    </w:pPr>
  </w:style>
  <w:style w:type="paragraph" w:styleId="Header">
    <w:name w:val="header"/>
    <w:basedOn w:val="Normal"/>
    <w:link w:val="HeaderChar"/>
    <w:pPr>
      <w:tabs>
        <w:tab w:val="center" w:pos="4680"/>
        <w:tab w:val="right" w:pos="9360"/>
      </w:tabs>
    </w:pPr>
  </w:style>
  <w:style w:type="paragraph" w:styleId="Title">
    <w:name w:val="Title"/>
    <w:basedOn w:val="Normal"/>
    <w:link w:val="TitleChar"/>
    <w:qFormat/>
    <w:pPr>
      <w:widowControl w:val="0"/>
      <w:tabs>
        <w:tab w:val="center" w:pos="4680"/>
      </w:tabs>
      <w:autoSpaceDE w:val="0"/>
      <w:autoSpaceDN w:val="0"/>
      <w:adjustRightInd w:val="0"/>
      <w:jc w:val="center"/>
    </w:pPr>
    <w:rPr>
      <w:b/>
      <w:sz w:val="32"/>
    </w:rPr>
  </w:style>
  <w:style w:type="paragraph" w:styleId="ListParagraph">
    <w:name w:val="List Paragraph"/>
    <w:basedOn w:val="Normal"/>
    <w:uiPriority w:val="34"/>
    <w:qFormat/>
    <w:pPr>
      <w:ind w:left="720"/>
      <w:contextualSpacing/>
    </w:pPr>
  </w:style>
  <w:style w:type="character" w:customStyle="1" w:styleId="HeaderChar">
    <w:name w:val="Header Char"/>
    <w:link w:val="Header"/>
    <w:rPr>
      <w:rFonts w:ascii="Times New Roman" w:eastAsia="Times New Roman" w:hAnsi="Times New Roman" w:cs="Times New Roman"/>
      <w:sz w:val="24"/>
      <w:szCs w:val="24"/>
      <w:lang w:val="en-US"/>
    </w:rPr>
  </w:style>
  <w:style w:type="character" w:customStyle="1" w:styleId="FooterChar">
    <w:name w:val="Footer Char"/>
    <w:link w:val="Footer"/>
    <w:uiPriority w:val="99"/>
    <w:qFormat/>
    <w:rPr>
      <w:rFonts w:ascii="Times New Roman" w:eastAsia="Times New Roman" w:hAnsi="Times New Roman" w:cs="Times New Roman"/>
      <w:sz w:val="24"/>
      <w:szCs w:val="24"/>
      <w:lang w:val="en-US"/>
    </w:rPr>
  </w:style>
  <w:style w:type="character" w:customStyle="1" w:styleId="BalloonTextChar">
    <w:name w:val="Balloon Text Char"/>
    <w:link w:val="BalloonText"/>
    <w:rPr>
      <w:rFonts w:ascii="Tahoma" w:eastAsia="Times New Roman" w:hAnsi="Tahoma" w:cs="Tahoma"/>
      <w:sz w:val="16"/>
      <w:szCs w:val="16"/>
      <w:lang w:val="en-US"/>
    </w:rPr>
  </w:style>
  <w:style w:type="character" w:customStyle="1" w:styleId="CommentTextChar">
    <w:name w:val="Comment Text Char"/>
    <w:link w:val="CommentText"/>
    <w:rPr>
      <w:rFonts w:ascii="Times New Roman" w:eastAsia="Times New Roman" w:hAnsi="Times New Roman" w:cs="Times New Roman"/>
      <w:sz w:val="20"/>
      <w:szCs w:val="20"/>
      <w:lang w:val="en-US"/>
    </w:rPr>
  </w:style>
  <w:style w:type="character" w:customStyle="1" w:styleId="CommentSubjectChar">
    <w:name w:val="Comment Subject Char"/>
    <w:link w:val="CommentSubject"/>
    <w:rPr>
      <w:rFonts w:ascii="Times New Roman" w:eastAsia="Times New Roman" w:hAnsi="Times New Roman" w:cs="Times New Roman"/>
      <w:b/>
      <w:bCs/>
      <w:sz w:val="20"/>
      <w:szCs w:val="20"/>
      <w:lang w:val="en-US"/>
    </w:rPr>
  </w:style>
  <w:style w:type="character" w:customStyle="1" w:styleId="Heading1Char">
    <w:name w:val="Heading 1 Char"/>
    <w:link w:val="Heading1"/>
    <w:uiPriority w:val="9"/>
    <w:qFormat/>
    <w:rPr>
      <w:rFonts w:ascii="Cambria" w:eastAsia="Times New Roman" w:hAnsi="Cambria" w:cs="Times New Roman"/>
      <w:b/>
      <w:bCs/>
      <w:kern w:val="32"/>
      <w:sz w:val="32"/>
      <w:szCs w:val="32"/>
    </w:rPr>
  </w:style>
  <w:style w:type="paragraph" w:customStyle="1" w:styleId="Revision1">
    <w:name w:val="Revision1"/>
    <w:hidden/>
    <w:uiPriority w:val="99"/>
    <w:semiHidden/>
    <w:rPr>
      <w:rFonts w:ascii="Times New Roman" w:eastAsia="Times New Roman" w:hAnsi="Times New Roman"/>
      <w:sz w:val="24"/>
      <w:szCs w:val="24"/>
    </w:rPr>
  </w:style>
  <w:style w:type="character" w:customStyle="1" w:styleId="TitleChar">
    <w:name w:val="Title Char"/>
    <w:link w:val="Title"/>
    <w:rPr>
      <w:rFonts w:ascii="Times New Roman" w:eastAsia="Times New Roman" w:hAnsi="Times New Roman"/>
      <w:b/>
      <w:sz w:val="32"/>
      <w:szCs w:val="24"/>
    </w:rPr>
  </w:style>
  <w:style w:type="character" w:customStyle="1" w:styleId="Heading3Char">
    <w:name w:val="Heading 3 Char"/>
    <w:link w:val="Heading3"/>
    <w:uiPriority w:val="9"/>
    <w:semiHidden/>
    <w:qFormat/>
    <w:rPr>
      <w:rFonts w:ascii="Cambria" w:eastAsia="Times New Roman" w:hAnsi="Cambria" w:cs="Times New Roman"/>
      <w:color w:val="243F60"/>
      <w:sz w:val="24"/>
      <w:szCs w:val="24"/>
    </w:rPr>
  </w:style>
  <w:style w:type="character" w:customStyle="1" w:styleId="BodyTextIndentChar">
    <w:name w:val="Body Text Indent Char"/>
    <w:link w:val="BodyTextIndent"/>
    <w:uiPriority w:val="99"/>
    <w:semiHidden/>
    <w:rPr>
      <w:rFonts w:ascii="Calibri" w:eastAsia="Calibri" w:hAnsi="Calibri" w:cs="Times New Roman"/>
      <w:sz w:val="22"/>
      <w:szCs w:val="22"/>
      <w:lang w:val="en-GB"/>
    </w:rPr>
  </w:style>
  <w:style w:type="character" w:styleId="Hyperlink">
    <w:name w:val="Hyperlink"/>
    <w:basedOn w:val="DefaultParagraphFont"/>
    <w:uiPriority w:val="99"/>
    <w:unhideWhenUsed/>
    <w:rsid w:val="006A5307"/>
    <w:rPr>
      <w:color w:val="0563C1"/>
      <w:u w:val="single"/>
    </w:rPr>
  </w:style>
  <w:style w:type="character" w:styleId="Emphasis">
    <w:name w:val="Emphasis"/>
    <w:basedOn w:val="DefaultParagraphFont"/>
    <w:uiPriority w:val="20"/>
    <w:qFormat/>
    <w:rsid w:val="006A5307"/>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contact@naicom.gov.ng"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nigeriainsurers.or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enquiries@Cornerstone.com.ng"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4C7EC1-E572-4E98-8BC7-674FB8B56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22</Pages>
  <Words>6491</Words>
  <Characters>37000</Characters>
  <Application>Microsoft Office Word</Application>
  <DocSecurity>0</DocSecurity>
  <Lines>308</Lines>
  <Paragraphs>86</Paragraphs>
  <ScaleCrop>false</ScaleCrop>
  <Company>HP</Company>
  <LinksUpToDate>false</LinksUpToDate>
  <CharactersWithSpaces>43405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Olalekan Moshood</dc:creator>
  <cp:lastModifiedBy>HP</cp:lastModifiedBy>
  <cp:revision>3</cp:revision>
  <cp:lastPrinted>2015-03-05T11:43:00Z</cp:lastPrinted>
  <dcterms:created xsi:type="dcterms:W3CDTF">2020-01-08T11:04:00Z</dcterms:created>
  <dcterms:modified xsi:type="dcterms:W3CDTF">2023-01-17T16:28:00Z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3C9A22A58580477BAC8D992DB5F5B606</vt:lpwstr>
  </property>
</Properties>
</file>