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01" w:rsidRPr="00696C43" w:rsidRDefault="0009771F" w:rsidP="00696C43">
      <w:r w:rsidRPr="0009771F">
        <w:rPr>
          <w:rFonts w:ascii="Arial" w:eastAsia="Times New Roman" w:hAnsi="Arial" w:cs="Arial"/>
          <w:sz w:val="24"/>
          <w:szCs w:val="24"/>
        </w:rPr>
        <w:t>It is hereby declared and agreed notwithstanding anything herein to the contrary that the company's liability for cost of towing, removal or protection of disabled vehicles shall be limited to N 12,500.00.</w:t>
      </w:r>
    </w:p>
    <w:sectPr w:rsidR="00745A01" w:rsidRPr="00696C43" w:rsidSect="0074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/>
  <w:defaultTabStop w:val="720"/>
  <w:characterSpacingControl w:val="doNotCompress"/>
  <w:compat/>
  <w:rsids>
    <w:rsidRoot w:val="00E441E0"/>
    <w:rsid w:val="0007273D"/>
    <w:rsid w:val="0009771F"/>
    <w:rsid w:val="00696C43"/>
    <w:rsid w:val="00745A01"/>
    <w:rsid w:val="00E441E0"/>
    <w:rsid w:val="00E7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1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6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INTTECK</cp:lastModifiedBy>
  <cp:revision>1</cp:revision>
  <dcterms:created xsi:type="dcterms:W3CDTF">2017-11-21T10:10:00Z</dcterms:created>
  <dcterms:modified xsi:type="dcterms:W3CDTF">2017-11-21T13:12:00Z</dcterms:modified>
</cp:coreProperties>
</file>