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0343" w14:textId="2F621EFC" w:rsidR="00987DE8" w:rsidRPr="00987DE8" w:rsidRDefault="00987DE8" w:rsidP="00987DE8">
      <w:pPr>
        <w:rPr>
          <w:b/>
          <w:bCs/>
          <w:sz w:val="52"/>
          <w:szCs w:val="52"/>
        </w:rPr>
      </w:pPr>
      <w:r w:rsidRPr="00987DE8">
        <w:rPr>
          <w:b/>
          <w:bCs/>
          <w:sz w:val="52"/>
          <w:szCs w:val="52"/>
        </w:rPr>
        <w:t>Purchase Pattern Analytics Report</w:t>
      </w:r>
      <w:r>
        <w:rPr>
          <w:b/>
          <w:bCs/>
          <w:sz w:val="52"/>
          <w:szCs w:val="52"/>
        </w:rPr>
        <w:t xml:space="preserve"> </w:t>
      </w:r>
    </w:p>
    <w:p w14:paraId="5DC4224A" w14:textId="77777777" w:rsidR="00987DE8" w:rsidRPr="00987DE8" w:rsidRDefault="00987DE8" w:rsidP="00987DE8">
      <w:r w:rsidRPr="00987DE8">
        <w:t xml:space="preserve">The </w:t>
      </w:r>
      <w:r w:rsidRPr="00987DE8">
        <w:rPr>
          <w:b/>
          <w:bCs/>
        </w:rPr>
        <w:t>Purchase Pattern Analytics</w:t>
      </w:r>
      <w:r w:rsidRPr="00987DE8">
        <w:t xml:space="preserve"> project was carried out to understand customer buying </w:t>
      </w:r>
      <w:proofErr w:type="spellStart"/>
      <w:r w:rsidRPr="00987DE8">
        <w:t>behavior</w:t>
      </w:r>
      <w:proofErr w:type="spellEnd"/>
      <w:r w:rsidRPr="00987DE8">
        <w:t xml:space="preserve"> using transaction data from a retail business. The dataset consisted of </w:t>
      </w:r>
      <w:r w:rsidRPr="00987DE8">
        <w:rPr>
          <w:b/>
          <w:bCs/>
        </w:rPr>
        <w:t>522,064 transaction records</w:t>
      </w:r>
      <w:r w:rsidRPr="00987DE8">
        <w:t xml:space="preserve"> with seven columns: Bill Number, Item Name, Quantity, Purchase Date, Price, Customer ID, and Country. The main objective of this project was to use </w:t>
      </w:r>
      <w:r w:rsidRPr="00987DE8">
        <w:rPr>
          <w:b/>
          <w:bCs/>
        </w:rPr>
        <w:t>Market Basket Analysis (MBA)</w:t>
      </w:r>
      <w:r w:rsidRPr="00987DE8">
        <w:t xml:space="preserve"> to discover relationships between products frequently purchased together and generate business insights that can improve sales strategies, customer experience, and cross-selling opportunities.</w:t>
      </w:r>
    </w:p>
    <w:p w14:paraId="486461F3" w14:textId="77777777" w:rsidR="00987DE8" w:rsidRPr="00987DE8" w:rsidRDefault="00987DE8" w:rsidP="00987DE8">
      <w:r w:rsidRPr="00987DE8">
        <w:t>Initially, exploratory data analysis was performed to understand the structure and quality of the dataset. The dataset was found to contain complete records with no missing values in important columns such as product name, quantity, price, customer ID, and country. This indicates that the dataset was well-maintained and suitable for analytics. The data types were also checked, and necessary cleaning and formatting steps were performed before analysis.</w:t>
      </w:r>
    </w:p>
    <w:p w14:paraId="4E0E84CA" w14:textId="77777777" w:rsidR="00987DE8" w:rsidRPr="00987DE8" w:rsidRDefault="00987DE8" w:rsidP="00987DE8">
      <w:r w:rsidRPr="00987DE8">
        <w:t xml:space="preserve">One of the first analyses conducted was identifying the </w:t>
      </w:r>
      <w:r w:rsidRPr="00987DE8">
        <w:rPr>
          <w:b/>
          <w:bCs/>
        </w:rPr>
        <w:t>Top 10 Most Purchased Products</w:t>
      </w:r>
      <w:r w:rsidRPr="00987DE8">
        <w:t xml:space="preserve">. Based on the bar chart, the highest-selling product was </w:t>
      </w:r>
      <w:r w:rsidRPr="00987DE8">
        <w:rPr>
          <w:b/>
          <w:bCs/>
        </w:rPr>
        <w:t>WHITE HANGING HEART T-LIGHT HOLDER</w:t>
      </w:r>
      <w:r w:rsidRPr="00987DE8">
        <w:t xml:space="preserve"> with </w:t>
      </w:r>
      <w:r w:rsidRPr="00987DE8">
        <w:rPr>
          <w:b/>
          <w:bCs/>
        </w:rPr>
        <w:t>2269 purchases</w:t>
      </w:r>
      <w:r w:rsidRPr="00987DE8">
        <w:t xml:space="preserve">, followed by </w:t>
      </w:r>
      <w:r w:rsidRPr="00987DE8">
        <w:rPr>
          <w:b/>
          <w:bCs/>
        </w:rPr>
        <w:t>JUMBO BAG RED RETROSPOT</w:t>
      </w:r>
      <w:r w:rsidRPr="00987DE8">
        <w:t xml:space="preserve"> with </w:t>
      </w:r>
      <w:r w:rsidRPr="00987DE8">
        <w:rPr>
          <w:b/>
          <w:bCs/>
        </w:rPr>
        <w:t>2087 purchases</w:t>
      </w:r>
      <w:r w:rsidRPr="00987DE8">
        <w:t xml:space="preserve">, and </w:t>
      </w:r>
      <w:r w:rsidRPr="00987DE8">
        <w:rPr>
          <w:b/>
          <w:bCs/>
        </w:rPr>
        <w:t>REGENCY CAKESTAND 3 TIER</w:t>
      </w:r>
      <w:r w:rsidRPr="00987DE8">
        <w:t xml:space="preserve"> with </w:t>
      </w:r>
      <w:r w:rsidRPr="00987DE8">
        <w:rPr>
          <w:b/>
          <w:bCs/>
        </w:rPr>
        <w:t>1930 purchases</w:t>
      </w:r>
      <w:r w:rsidRPr="00987DE8">
        <w:t>. Other popular products included PARTY BUNTING, LUNCH BAG RED RETROSPOT, and ASSORTED COLOUR BIRD ORNAMENT. These products represent strong customer demand and should always be kept in stock. They can also be used in promotional campaigns and product bundles.</w:t>
      </w:r>
    </w:p>
    <w:p w14:paraId="1E09073C" w14:textId="77777777" w:rsidR="00987DE8" w:rsidRPr="00987DE8" w:rsidRDefault="00987DE8" w:rsidP="00987DE8">
      <w:r w:rsidRPr="00987DE8">
        <w:t xml:space="preserve">To understand product relationships, the transaction data was transformed into basket format where each bill number represented a shopping basket and products were converted into binary values (purchased or not purchased). Using the </w:t>
      </w:r>
      <w:proofErr w:type="spellStart"/>
      <w:r w:rsidRPr="00987DE8">
        <w:rPr>
          <w:b/>
          <w:bCs/>
        </w:rPr>
        <w:t>Apriori</w:t>
      </w:r>
      <w:proofErr w:type="spellEnd"/>
      <w:r w:rsidRPr="00987DE8">
        <w:rPr>
          <w:b/>
          <w:bCs/>
        </w:rPr>
        <w:t xml:space="preserve"> algorithm</w:t>
      </w:r>
      <w:r w:rsidRPr="00987DE8">
        <w:t xml:space="preserve">, frequent </w:t>
      </w:r>
      <w:proofErr w:type="spellStart"/>
      <w:r w:rsidRPr="00987DE8">
        <w:t>itemsets</w:t>
      </w:r>
      <w:proofErr w:type="spellEnd"/>
      <w:r w:rsidRPr="00987DE8">
        <w:t xml:space="preserve"> and association rules were generated based on support, confidence, and lift values.</w:t>
      </w:r>
    </w:p>
    <w:p w14:paraId="5B675812" w14:textId="77777777" w:rsidR="00987DE8" w:rsidRPr="00987DE8" w:rsidRDefault="00987DE8" w:rsidP="00987DE8">
      <w:r w:rsidRPr="00987DE8">
        <w:t xml:space="preserve">The scatter plot titled </w:t>
      </w:r>
      <w:r w:rsidRPr="00987DE8">
        <w:rPr>
          <w:b/>
          <w:bCs/>
        </w:rPr>
        <w:t>Market Basket Analysis Rules</w:t>
      </w:r>
      <w:r w:rsidRPr="00987DE8">
        <w:t xml:space="preserve"> visualizes these association rules. In the graph, the x-axis represents </w:t>
      </w:r>
      <w:r w:rsidRPr="00987DE8">
        <w:rPr>
          <w:b/>
          <w:bCs/>
        </w:rPr>
        <w:t>support</w:t>
      </w:r>
      <w:r w:rsidRPr="00987DE8">
        <w:t xml:space="preserve">, y-axis represents </w:t>
      </w:r>
      <w:r w:rsidRPr="00987DE8">
        <w:rPr>
          <w:b/>
          <w:bCs/>
        </w:rPr>
        <w:t>confidence</w:t>
      </w:r>
      <w:r w:rsidRPr="00987DE8">
        <w:t xml:space="preserve">, and the bubble size indicates </w:t>
      </w:r>
      <w:r w:rsidRPr="00987DE8">
        <w:rPr>
          <w:b/>
          <w:bCs/>
        </w:rPr>
        <w:t>lift</w:t>
      </w:r>
      <w:r w:rsidRPr="00987DE8">
        <w:t>. Higher lift values indicate stronger product relationships. Several product combinations showed high confidence and high lift, meaning customers frequently buy these products together.</w:t>
      </w:r>
    </w:p>
    <w:p w14:paraId="26AA8B20" w14:textId="77777777" w:rsidR="00987DE8" w:rsidRPr="00987DE8" w:rsidRDefault="00987DE8" w:rsidP="00987DE8">
      <w:r w:rsidRPr="00987DE8">
        <w:t xml:space="preserve">Strong associations were found among tea cup and saucer products such as </w:t>
      </w:r>
      <w:r w:rsidRPr="00987DE8">
        <w:rPr>
          <w:b/>
          <w:bCs/>
        </w:rPr>
        <w:t>PINK REGENCY TEACUP AND SAUCER</w:t>
      </w:r>
      <w:r w:rsidRPr="00987DE8">
        <w:t xml:space="preserve">, </w:t>
      </w:r>
      <w:r w:rsidRPr="00987DE8">
        <w:rPr>
          <w:b/>
          <w:bCs/>
        </w:rPr>
        <w:t>GREEN REGENCY TEACUP AND SAUCER</w:t>
      </w:r>
      <w:r w:rsidRPr="00987DE8">
        <w:t xml:space="preserve">, and </w:t>
      </w:r>
      <w:r w:rsidRPr="00987DE8">
        <w:rPr>
          <w:b/>
          <w:bCs/>
        </w:rPr>
        <w:t>ROSES REGENCY TEACUP AND SAUCER</w:t>
      </w:r>
      <w:r w:rsidRPr="00987DE8">
        <w:t xml:space="preserve">. For example, customers who purchased the Pink Regency Teacup were highly likely to purchase the Green Regency Teacup as well, with a lift greater than 18. Similarly, </w:t>
      </w:r>
      <w:r w:rsidRPr="00987DE8">
        <w:rPr>
          <w:b/>
          <w:bCs/>
        </w:rPr>
        <w:t>ALARM CLOCK BAKELIKE RED</w:t>
      </w:r>
      <w:r w:rsidRPr="00987DE8">
        <w:t xml:space="preserve"> had strong associations with the </w:t>
      </w:r>
      <w:proofErr w:type="gramStart"/>
      <w:r w:rsidRPr="00987DE8">
        <w:t>Green and Pink</w:t>
      </w:r>
      <w:proofErr w:type="gramEnd"/>
      <w:r w:rsidRPr="00987DE8">
        <w:t xml:space="preserve"> versions. This indicates that customers often buy matching or themed product variants together.</w:t>
      </w:r>
    </w:p>
    <w:p w14:paraId="77A80345" w14:textId="77777777" w:rsidR="00987DE8" w:rsidRPr="00987DE8" w:rsidRDefault="00987DE8" w:rsidP="00987DE8">
      <w:r w:rsidRPr="00987DE8">
        <w:t xml:space="preserve">Another strong rule was found between </w:t>
      </w:r>
      <w:r w:rsidRPr="00987DE8">
        <w:rPr>
          <w:b/>
          <w:bCs/>
        </w:rPr>
        <w:t>60 TEATIME FAIRY CAKE CASES</w:t>
      </w:r>
      <w:r w:rsidRPr="00987DE8">
        <w:t xml:space="preserve"> and </w:t>
      </w:r>
      <w:r w:rsidRPr="00987DE8">
        <w:rPr>
          <w:b/>
          <w:bCs/>
        </w:rPr>
        <w:t>PACK OF 72 RETROSPOT CAKE CASES</w:t>
      </w:r>
      <w:r w:rsidRPr="00987DE8">
        <w:t xml:space="preserve">, showing that baking-related products are frequently purchased together. Similar patterns were observed in bag categories such as </w:t>
      </w:r>
      <w:r w:rsidRPr="00987DE8">
        <w:rPr>
          <w:b/>
          <w:bCs/>
        </w:rPr>
        <w:t>RED RETROSPOT CHARLOTTE BAG</w:t>
      </w:r>
      <w:r w:rsidRPr="00987DE8">
        <w:t xml:space="preserve"> with </w:t>
      </w:r>
      <w:r w:rsidRPr="00987DE8">
        <w:rPr>
          <w:b/>
          <w:bCs/>
        </w:rPr>
        <w:t>CHARLOTTE BAG PINK POLKADOT</w:t>
      </w:r>
      <w:r w:rsidRPr="00987DE8">
        <w:t xml:space="preserve"> and </w:t>
      </w:r>
      <w:r w:rsidRPr="00987DE8">
        <w:rPr>
          <w:b/>
          <w:bCs/>
        </w:rPr>
        <w:t>CHARLOTTE BAG SUKI DESIGN</w:t>
      </w:r>
      <w:r w:rsidRPr="00987DE8">
        <w:t>. These combinations highlight strong opportunities for combo offers and product placement strategies.</w:t>
      </w:r>
    </w:p>
    <w:p w14:paraId="03925433" w14:textId="77777777" w:rsidR="00987DE8" w:rsidRPr="00987DE8" w:rsidRDefault="00987DE8" w:rsidP="00987DE8">
      <w:r w:rsidRPr="00987DE8">
        <w:t xml:space="preserve">From a business perspective, the project provides several valuable recommendations. Popular products should be maintained with sufficient stock to avoid missed sales. Frequently paired products should be placed close together in stores or suggested together in online recommendations. Bundle discounts can be introduced for strongly associated products such as tea </w:t>
      </w:r>
      <w:r w:rsidRPr="00987DE8">
        <w:lastRenderedPageBreak/>
        <w:t>cup sets, alarm clocks, and baking accessories. Seasonal campaigns can also be created around these top-selling categories.</w:t>
      </w:r>
    </w:p>
    <w:p w14:paraId="1FB4CBD2" w14:textId="77777777" w:rsidR="00987DE8" w:rsidRPr="00987DE8" w:rsidRDefault="00987DE8" w:rsidP="00987DE8">
      <w:r w:rsidRPr="00987DE8">
        <w:t xml:space="preserve">In conclusion, the </w:t>
      </w:r>
      <w:r w:rsidRPr="00987DE8">
        <w:rPr>
          <w:b/>
          <w:bCs/>
        </w:rPr>
        <w:t>Purchase Pattern Analytics</w:t>
      </w:r>
      <w:r w:rsidRPr="00987DE8">
        <w:t xml:space="preserve"> project successfully demonstrates how transaction data can be transformed into actionable insights using Python, data visualization, and the </w:t>
      </w:r>
      <w:proofErr w:type="spellStart"/>
      <w:r w:rsidRPr="00987DE8">
        <w:t>Apriori</w:t>
      </w:r>
      <w:proofErr w:type="spellEnd"/>
      <w:r w:rsidRPr="00987DE8">
        <w:t xml:space="preserve"> algorithm. The analysis identified top-selling products, strong product associations, and customer buying trends. These findings can help retailers improve inventory planning, increase cross-sales, optimize marketing strategies, and enhance customer satisfaction. This project is highly valuable for aspiring Data Analysts because it shows practical implementation of real-world retail analytics.</w:t>
      </w:r>
    </w:p>
    <w:p w14:paraId="76CDC788" w14:textId="77777777" w:rsidR="006F2BA1" w:rsidRDefault="006F2BA1"/>
    <w:sectPr w:rsidR="006F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E8"/>
    <w:rsid w:val="001A2B92"/>
    <w:rsid w:val="006F2BA1"/>
    <w:rsid w:val="00987DE8"/>
    <w:rsid w:val="00E82F0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181A1"/>
  <w15:chartTrackingRefBased/>
  <w15:docId w15:val="{8788B06A-DC59-4ACF-8CAE-13CD33BF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DE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87DE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87DE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87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E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87DE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87DE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87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DE8"/>
    <w:rPr>
      <w:rFonts w:eastAsiaTheme="majorEastAsia" w:cstheme="majorBidi"/>
      <w:color w:val="272727" w:themeColor="text1" w:themeTint="D8"/>
    </w:rPr>
  </w:style>
  <w:style w:type="paragraph" w:styleId="Title">
    <w:name w:val="Title"/>
    <w:basedOn w:val="Normal"/>
    <w:next w:val="Normal"/>
    <w:link w:val="TitleChar"/>
    <w:uiPriority w:val="10"/>
    <w:qFormat/>
    <w:rsid w:val="00987D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7D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7D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7D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87DE8"/>
    <w:pPr>
      <w:spacing w:before="160"/>
      <w:jc w:val="center"/>
    </w:pPr>
    <w:rPr>
      <w:i/>
      <w:iCs/>
      <w:color w:val="404040" w:themeColor="text1" w:themeTint="BF"/>
    </w:rPr>
  </w:style>
  <w:style w:type="character" w:customStyle="1" w:styleId="QuoteChar">
    <w:name w:val="Quote Char"/>
    <w:basedOn w:val="DefaultParagraphFont"/>
    <w:link w:val="Quote"/>
    <w:uiPriority w:val="29"/>
    <w:rsid w:val="00987DE8"/>
    <w:rPr>
      <w:i/>
      <w:iCs/>
      <w:color w:val="404040" w:themeColor="text1" w:themeTint="BF"/>
    </w:rPr>
  </w:style>
  <w:style w:type="paragraph" w:styleId="ListParagraph">
    <w:name w:val="List Paragraph"/>
    <w:basedOn w:val="Normal"/>
    <w:uiPriority w:val="34"/>
    <w:qFormat/>
    <w:rsid w:val="00987DE8"/>
    <w:pPr>
      <w:ind w:left="720"/>
      <w:contextualSpacing/>
    </w:pPr>
  </w:style>
  <w:style w:type="character" w:styleId="IntenseEmphasis">
    <w:name w:val="Intense Emphasis"/>
    <w:basedOn w:val="DefaultParagraphFont"/>
    <w:uiPriority w:val="21"/>
    <w:qFormat/>
    <w:rsid w:val="00987DE8"/>
    <w:rPr>
      <w:i/>
      <w:iCs/>
      <w:color w:val="2F5496" w:themeColor="accent1" w:themeShade="BF"/>
    </w:rPr>
  </w:style>
  <w:style w:type="paragraph" w:styleId="IntenseQuote">
    <w:name w:val="Intense Quote"/>
    <w:basedOn w:val="Normal"/>
    <w:next w:val="Normal"/>
    <w:link w:val="IntenseQuoteChar"/>
    <w:uiPriority w:val="30"/>
    <w:qFormat/>
    <w:rsid w:val="00987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DE8"/>
    <w:rPr>
      <w:i/>
      <w:iCs/>
      <w:color w:val="2F5496" w:themeColor="accent1" w:themeShade="BF"/>
    </w:rPr>
  </w:style>
  <w:style w:type="character" w:styleId="IntenseReference">
    <w:name w:val="Intense Reference"/>
    <w:basedOn w:val="DefaultParagraphFont"/>
    <w:uiPriority w:val="32"/>
    <w:qFormat/>
    <w:rsid w:val="00987D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indhu mathy</dc:creator>
  <cp:keywords/>
  <dc:description/>
  <cp:lastModifiedBy>indhu mathy</cp:lastModifiedBy>
  <cp:revision>1</cp:revision>
  <dcterms:created xsi:type="dcterms:W3CDTF">2026-04-28T12:36:00Z</dcterms:created>
  <dcterms:modified xsi:type="dcterms:W3CDTF">2026-04-28T12:38:00Z</dcterms:modified>
</cp:coreProperties>
</file>