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n-we-install-rapidpath-on-our-server"/>
    <w:p>
      <w:pPr>
        <w:pStyle w:val="Heading2"/>
      </w:pPr>
      <w:r>
        <w:t xml:space="preserve">Can we install RapidPath on our server?</w:t>
      </w:r>
    </w:p>
    <w:p>
      <w:pPr>
        <w:pStyle w:val="FirstParagraph"/>
      </w:pPr>
      <w:r>
        <w:t xml:space="preserve">Yes, RapidPath Multi-Machine licenses support server installation.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