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hat-countries-is-rapidplan-available-in"/>
    <w:p>
      <w:pPr>
        <w:pStyle w:val="Heading2"/>
      </w:pPr>
      <w:r>
        <w:t xml:space="preserve">What countries is RapidPlan available in?</w:t>
      </w:r>
    </w:p>
    <w:p>
      <w:pPr>
        <w:pStyle w:val="FirstParagraph"/>
      </w:pPr>
      <w:r>
        <w:t xml:space="preserve">RapidPlan Online is currently available in the following countries. Each country version includes all up-to-date traffic signage and templates (standard setups) available for that region. For more information, contact our</w:t>
      </w:r>
      <w:r>
        <w:t xml:space="preserve"> </w:t>
      </w:r>
      <w:hyperlink r:id="rId20">
        <w:r>
          <w:rPr>
            <w:rStyle w:val="Hyperlink"/>
          </w:rPr>
          <w:t xml:space="preserve">sales team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Africa</w:t>
      </w:r>
      <w:r>
        <w:t xml:space="preserve"> </w:t>
      </w:r>
      <w:r>
        <w:t xml:space="preserve">-Morocco</w:t>
      </w:r>
      <w:r>
        <w:t xml:space="preserve"> </w:t>
      </w:r>
      <w:r>
        <w:t xml:space="preserve">-South Africa</w:t>
      </w:r>
    </w:p>
    <w:p>
      <w:pPr>
        <w:pStyle w:val="BodyText"/>
      </w:pPr>
      <w:r>
        <w:rPr>
          <w:b/>
          <w:bCs/>
        </w:rPr>
        <w:t xml:space="preserve">Asia</w:t>
      </w:r>
      <w:r>
        <w:t xml:space="preserve"> </w:t>
      </w:r>
      <w:r>
        <w:t xml:space="preserve">-Malaysia</w:t>
      </w:r>
      <w:r>
        <w:t xml:space="preserve"> </w:t>
      </w:r>
      <w:r>
        <w:t xml:space="preserve">-Singapore</w:t>
      </w:r>
      <w:r>
        <w:t xml:space="preserve"> </w:t>
      </w:r>
      <w:r>
        <w:t xml:space="preserve">-United Arab Emirates</w:t>
      </w:r>
    </w:p>
    <w:p>
      <w:pPr>
        <w:pStyle w:val="BodyText"/>
      </w:pPr>
      <w:r>
        <w:rPr>
          <w:b/>
          <w:bCs/>
        </w:rPr>
        <w:t xml:space="preserve">Europe</w:t>
      </w:r>
      <w:r>
        <w:t xml:space="preserve"> </w:t>
      </w:r>
      <w:r>
        <w:t xml:space="preserve">-Austria</w:t>
      </w:r>
      <w:r>
        <w:t xml:space="preserve"> </w:t>
      </w:r>
      <w:r>
        <w:t xml:space="preserve">-Belgium</w:t>
      </w:r>
      <w:r>
        <w:t xml:space="preserve"> </w:t>
      </w:r>
      <w:r>
        <w:t xml:space="preserve">-Czech Republic</w:t>
      </w:r>
      <w:r>
        <w:t xml:space="preserve"> </w:t>
      </w:r>
      <w:r>
        <w:t xml:space="preserve">-Denmark</w:t>
      </w:r>
      <w:r>
        <w:t xml:space="preserve"> </w:t>
      </w:r>
      <w:r>
        <w:t xml:space="preserve">-England</w:t>
      </w:r>
      <w:r>
        <w:t xml:space="preserve"> </w:t>
      </w:r>
      <w:r>
        <w:t xml:space="preserve">-Finland</w:t>
      </w:r>
      <w:r>
        <w:t xml:space="preserve"> </w:t>
      </w:r>
      <w:r>
        <w:t xml:space="preserve">-France</w:t>
      </w:r>
      <w:r>
        <w:t xml:space="preserve"> </w:t>
      </w:r>
      <w:r>
        <w:t xml:space="preserve">-Germany</w:t>
      </w:r>
      <w:r>
        <w:t xml:space="preserve"> </w:t>
      </w:r>
      <w:r>
        <w:t xml:space="preserve">-Greece</w:t>
      </w:r>
      <w:r>
        <w:t xml:space="preserve"> </w:t>
      </w:r>
      <w:r>
        <w:t xml:space="preserve">-Iceland</w:t>
      </w:r>
      <w:r>
        <w:t xml:space="preserve"> </w:t>
      </w:r>
      <w:r>
        <w:t xml:space="preserve">-Ireland</w:t>
      </w:r>
      <w:r>
        <w:t xml:space="preserve"> </w:t>
      </w:r>
      <w:r>
        <w:t xml:space="preserve">-Italy</w:t>
      </w:r>
      <w:r>
        <w:t xml:space="preserve"> </w:t>
      </w:r>
      <w:r>
        <w:t xml:space="preserve">-Netherlands</w:t>
      </w:r>
      <w:r>
        <w:t xml:space="preserve"> </w:t>
      </w:r>
      <w:r>
        <w:t xml:space="preserve">-Norway</w:t>
      </w:r>
      <w:r>
        <w:t xml:space="preserve"> </w:t>
      </w:r>
      <w:r>
        <w:t xml:space="preserve">-Poland</w:t>
      </w:r>
      <w:r>
        <w:t xml:space="preserve"> </w:t>
      </w:r>
      <w:r>
        <w:t xml:space="preserve">-Romania</w:t>
      </w:r>
      <w:r>
        <w:t xml:space="preserve"> </w:t>
      </w:r>
      <w:r>
        <w:t xml:space="preserve">-Sweden</w:t>
      </w:r>
      <w:r>
        <w:t xml:space="preserve"> </w:t>
      </w:r>
      <w:r>
        <w:t xml:space="preserve">-Switzerland</w:t>
      </w:r>
      <w:r>
        <w:t xml:space="preserve"> </w:t>
      </w:r>
      <w:r>
        <w:t xml:space="preserve">-Scotland</w:t>
      </w:r>
      <w:r>
        <w:t xml:space="preserve"> </w:t>
      </w:r>
      <w:r>
        <w:t xml:space="preserve">-Turkey</w:t>
      </w:r>
      <w:r>
        <w:t xml:space="preserve"> </w:t>
      </w:r>
      <w:r>
        <w:t xml:space="preserve">-Wales</w:t>
      </w:r>
    </w:p>
    <w:p>
      <w:pPr>
        <w:pStyle w:val="BodyText"/>
      </w:pPr>
      <w:r>
        <w:rPr>
          <w:b/>
          <w:bCs/>
        </w:rPr>
        <w:t xml:space="preserve">North America</w:t>
      </w:r>
      <w:r>
        <w:t xml:space="preserve"> </w:t>
      </w:r>
      <w:r>
        <w:t xml:space="preserve">-Canada</w:t>
      </w:r>
      <w:r>
        <w:t xml:space="preserve"> </w:t>
      </w:r>
      <w:r>
        <w:t xml:space="preserve">-Mexico</w:t>
      </w:r>
      <w:r>
        <w:t xml:space="preserve"> </w:t>
      </w:r>
      <w:r>
        <w:t xml:space="preserve">-United States</w:t>
      </w:r>
    </w:p>
    <w:p>
      <w:pPr>
        <w:pStyle w:val="BodyText"/>
      </w:pPr>
      <w:r>
        <w:rPr>
          <w:b/>
          <w:bCs/>
        </w:rPr>
        <w:t xml:space="preserve">Oceania</w:t>
      </w:r>
      <w:r>
        <w:t xml:space="preserve"> </w:t>
      </w:r>
      <w:r>
        <w:t xml:space="preserve">-Australia</w:t>
      </w:r>
      <w:r>
        <w:t xml:space="preserve"> </w:t>
      </w:r>
      <w:r>
        <w:t xml:space="preserve">-Fiji</w:t>
      </w:r>
      <w:r>
        <w:t xml:space="preserve"> </w:t>
      </w:r>
      <w:r>
        <w:t xml:space="preserve">-New Zealand</w:t>
      </w:r>
      <w:r>
        <w:t xml:space="preserve"> </w:t>
      </w:r>
      <w:r>
        <w:t xml:space="preserve">-Papua New Guinea</w:t>
      </w:r>
      <w:r>
        <w:t xml:space="preserve"> </w:t>
      </w:r>
      <w:r>
        <w:t xml:space="preserve">-Solomon Islands</w:t>
      </w:r>
    </w:p>
    <w:p>
      <w:pPr>
        <w:pStyle w:val="BodyText"/>
      </w:pPr>
      <w:r>
        <w:rPr>
          <w:b/>
          <w:bCs/>
        </w:rPr>
        <w:t xml:space="preserve">South America</w:t>
      </w:r>
      <w:r>
        <w:br/>
      </w:r>
      <w:r>
        <w:t xml:space="preserve">-Chile</w:t>
      </w:r>
      <w:r>
        <w:t xml:space="preserve"> </w:t>
      </w:r>
      <w:r>
        <w:t xml:space="preserve">-Colombia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arion.com/cont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arion.com/cont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