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an-i-run-rapidplan-online-on-a-mac"/>
    <w:p>
      <w:pPr>
        <w:pStyle w:val="Heading2"/>
      </w:pPr>
      <w:r>
        <w:t xml:space="preserve">Can I run RapidPlan Online on a Mac?</w:t>
      </w:r>
    </w:p>
    <w:p>
      <w:pPr>
        <w:pStyle w:val="FirstParagraph"/>
      </w:pPr>
      <w:r>
        <w:t xml:space="preserve">Yes, RapidPlan Online can be used on any platform or device using a browser. This includes iOS devices such as Mac computers and iPads.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2024-04-03T08:33:56Z</dcterms:created>
  <dcterms:modified xsi:type="dcterms:W3CDTF">2024-04-03T08:33:56Z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