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aring-plans"/>
    <w:p>
      <w:pPr>
        <w:pStyle w:val="Heading1"/>
      </w:pPr>
      <w:r>
        <w:t xml:space="preserve">Sharing Plans</w:t>
      </w:r>
    </w:p>
    <w:p>
      <w:pPr>
        <w:pStyle w:val="FirstParagraph"/>
      </w:pPr>
      <w:r>
        <w:t xml:space="preserve">Invarion Cloud features two options for sharing your plans with others.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