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ayers-palette"/>
    <w:p>
      <w:pPr>
        <w:pStyle w:val="Heading1"/>
      </w:pPr>
      <w:r>
        <w:t xml:space="preserve">Layers palette</w:t>
      </w:r>
    </w:p>
    <w:p>
      <w:pPr>
        <w:pStyle w:val="FirstParagraph"/>
      </w:pPr>
      <w:r>
        <w:t xml:space="preserve">There will be a lot of cases where you will need to create more than one plan for a job, such as when you have different stages of works. That’s why RapidPlan Online enables you to place multiple layers on your plan.</w:t>
      </w:r>
    </w:p>
    <w:p>
      <w:pPr>
        <w:pStyle w:val="BodyText"/>
      </w:pPr>
      <w:r>
        <w:t xml:space="preserve">Layers will, more importantly, help you keep things organized in your plan. You can have a separate layer for roads, signs and other plan objects. Layers will improve your workflow and allow for easier changes on a more complex plan.</w:t>
      </w:r>
    </w:p>
    <w:p>
      <w:pPr>
        <w:pStyle w:val="BodyText"/>
      </w:pPr>
      <w:r>
        <w:t xml:space="preserve">By default, every plan starts with only one layer, the Background.</w:t>
      </w:r>
    </w:p>
    <w:p>
      <w:pPr>
        <w:pStyle w:val="BodyText"/>
      </w:pPr>
      <w:r>
        <w:t xml:space="preserve">Layers palette is divided in two three sections: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Print Frames</w:t>
      </w:r>
      <w:r>
        <w:t xml:space="preserve">”</w:t>
      </w:r>
      <w:r>
        <w:t xml:space="preserve"> </w:t>
      </w:r>
      <w:r>
        <w:t xml:space="preserve">for managing print frames,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Layers</w:t>
      </w:r>
      <w:r>
        <w:t xml:space="preserve">”</w:t>
      </w:r>
      <w:r>
        <w:t xml:space="preserve"> </w:t>
      </w:r>
      <w:r>
        <w:t xml:space="preserve">for managing layers, and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Basemap</w:t>
      </w:r>
      <w:r>
        <w:t xml:space="preserve">”</w:t>
      </w:r>
      <w:r>
        <w:t xml:space="preserve"> </w:t>
      </w:r>
      <w:r>
        <w:t xml:space="preserve">for basemap settings.</w:t>
      </w:r>
    </w:p>
    <w:p>
      <w:pPr>
        <w:pStyle w:val="FirstParagraph"/>
      </w:pPr>
      <w:r>
        <w:t xml:space="preserve">For more about</w:t>
      </w:r>
      <w:r>
        <w:t xml:space="preserve"> </w:t>
      </w:r>
      <w:r>
        <w:t xml:space="preserve">“</w:t>
      </w:r>
      <w:r>
        <w:t xml:space="preserve">Print Frames</w:t>
      </w:r>
      <w:r>
        <w:t xml:space="preserve">”</w:t>
      </w:r>
      <w:r>
        <w:t xml:space="preserve"> </w:t>
      </w:r>
      <w:r>
        <w:t xml:space="preserve">visit</w:t>
      </w:r>
      <w:r>
        <w:t xml:space="preserve"> </w:t>
      </w:r>
      <w:hyperlink r:id="rId20">
        <w:r>
          <w:rPr>
            <w:rStyle w:val="Hyperlink"/>
          </w:rPr>
          <w:t xml:space="preserve">Print frame tool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2275944"/>
            <wp:effectExtent b="0" l="0" r="0" t="0"/>
            <wp:docPr descr="Layers Palette" title="" id="22" name="Picture"/>
            <a:graphic>
              <a:graphicData uri="http://schemas.openxmlformats.org/drawingml/2006/picture">
                <pic:pic>
                  <pic:nvPicPr>
                    <pic:cNvPr descr="./Assets/Layers_Palett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Layers Palette</w:t>
      </w:r>
    </w:p>
    <w:p>
      <w:pPr>
        <w:pStyle w:val="BodyText"/>
      </w:pPr>
      <w:r>
        <w:t xml:space="preserve">Elements in</w:t>
      </w:r>
      <w:r>
        <w:t xml:space="preserve"> </w:t>
      </w:r>
      <w:r>
        <w:t xml:space="preserve">“</w:t>
      </w:r>
      <w:r>
        <w:t xml:space="preserve">Layers</w:t>
      </w:r>
      <w:r>
        <w:t xml:space="preserve">”</w:t>
      </w:r>
      <w:r>
        <w:t xml:space="preserve"> </w:t>
      </w:r>
      <w:r>
        <w:t xml:space="preserve">section and their functions: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Add new layer</w:t>
      </w:r>
      <w:r>
        <w:t xml:space="preserve"> </w:t>
      </w:r>
      <w:r>
        <w:t xml:space="preserve">- Creates a new layer, which is then visible in the layers list.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Flatten layers</w:t>
      </w:r>
      <w:r>
        <w:t xml:space="preserve"> </w:t>
      </w:r>
      <w:r>
        <w:t xml:space="preserve">- Brings all of your current layers, and their objects, into a single layer.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Move layer</w:t>
      </w:r>
      <w:r>
        <w:t xml:space="preserve"> </w:t>
      </w:r>
      <w:r>
        <w:t xml:space="preserve">- Dragging this icon allows you to adjust the sequence of the layers in the list. This determines order in which layers are drawn on the plan.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Hide layer</w:t>
      </w:r>
      <w:r>
        <w:t xml:space="preserve"> </w:t>
      </w:r>
      <w:r>
        <w:t xml:space="preserve">- This icon toggles the visibility of the layer.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Layer settings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More Options</w:t>
      </w:r>
      <w:r>
        <w:t xml:space="preserve">’</w:t>
      </w:r>
      <w:r>
        <w:t xml:space="preserve"> </w:t>
      </w:r>
      <w:r>
        <w:t xml:space="preserve">icon allows you to rename the layer, adjust its opacity or delete that layer.</w:t>
      </w:r>
    </w:p>
    <w:p>
      <w:pPr>
        <w:pStyle w:val="FirstParagraph"/>
      </w:pPr>
      <w:r>
        <w:t xml:space="preserve">Adjust basemap to your needs in</w:t>
      </w:r>
      <w:r>
        <w:t xml:space="preserve"> </w:t>
      </w:r>
      <w:r>
        <w:t xml:space="preserve">“</w:t>
      </w:r>
      <w:r>
        <w:t xml:space="preserve">Basemap</w:t>
      </w:r>
      <w:r>
        <w:t xml:space="preserve">”</w:t>
      </w:r>
      <w:r>
        <w:t xml:space="preserve"> </w:t>
      </w:r>
      <w:r>
        <w:t xml:space="preserve">section of Layers palette.</w:t>
      </w:r>
    </w:p>
    <w:p>
      <w:pPr>
        <w:pStyle w:val="CaptionedFigure"/>
      </w:pPr>
      <w:r>
        <w:drawing>
          <wp:inline>
            <wp:extent cx="5334000" cy="2190256"/>
            <wp:effectExtent b="0" l="0" r="0" t="0"/>
            <wp:docPr descr="Basemap Settings" title="" id="25" name="Picture"/>
            <a:graphic>
              <a:graphicData uri="http://schemas.openxmlformats.org/drawingml/2006/picture">
                <pic:pic>
                  <pic:nvPicPr>
                    <pic:cNvPr descr="./Assets/Basemap_Setting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Basemap Settings</w:t>
      </w:r>
    </w:p>
    <w:p>
      <w:pPr>
        <w:pStyle w:val="BodyText"/>
      </w:pPr>
      <w:r>
        <w:t xml:space="preserve">Elements in</w:t>
      </w:r>
      <w:r>
        <w:t xml:space="preserve"> </w:t>
      </w:r>
      <w:r>
        <w:t xml:space="preserve">“</w:t>
      </w:r>
      <w:r>
        <w:t xml:space="preserve">Basemap</w:t>
      </w:r>
      <w:r>
        <w:t xml:space="preserve">”</w:t>
      </w:r>
      <w:r>
        <w:t xml:space="preserve"> </w:t>
      </w:r>
      <w:r>
        <w:t xml:space="preserve">section and their functions: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Basemap Toggler</w:t>
      </w:r>
      <w:r>
        <w:t xml:space="preserve"> </w:t>
      </w:r>
      <w:r>
        <w:t xml:space="preserve">- Turn basemap on and off.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Map Provider</w:t>
      </w:r>
      <w:r>
        <w:t xml:space="preserve"> </w:t>
      </w:r>
      <w:r>
        <w:t xml:space="preserve">- Change map provider (Google, Mapbox).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Map Type</w:t>
      </w:r>
      <w:r>
        <w:t xml:space="preserve"> </w:t>
      </w:r>
      <w:r>
        <w:t xml:space="preserve">- Change between different map types (road, satellite, hybrid, etc.).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Opacity</w:t>
      </w:r>
      <w:r>
        <w:t xml:space="preserve"> </w:t>
      </w:r>
      <w:r>
        <w:t xml:space="preserve">- Change basemap opacity, you can make it a little transparent so the drawn objects stand out more.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./4.2.3%20Print%20frame%20tool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4.2.3%20Print%20frame%20too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2024-04-03T08:33:59Z</dcterms:created>
  <dcterms:modified xsi:type="dcterms:W3CDTF">2024-04-03T08:33:59Z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