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road-properties"/>
    <w:p>
      <w:pPr>
        <w:pStyle w:val="Heading2"/>
      </w:pPr>
      <w:r>
        <w:t xml:space="preserve">Road properties</w:t>
      </w:r>
    </w:p>
    <w:p>
      <w:pPr>
        <w:pStyle w:val="FirstParagraph"/>
      </w:pPr>
      <w:r>
        <w:t xml:space="preserve">Road objects are fully customizable. Elements that can be adjusted include:</w:t>
      </w:r>
    </w:p>
    <w:p>
      <w:pPr>
        <w:pStyle w:val="Compact"/>
        <w:numPr>
          <w:ilvl w:val="0"/>
          <w:numId w:val="1001"/>
        </w:numPr>
      </w:pPr>
      <w:r>
        <w:t xml:space="preserve">Road color, geometry and auto merge</w:t>
      </w:r>
    </w:p>
    <w:p>
      <w:pPr>
        <w:pStyle w:val="Compact"/>
        <w:numPr>
          <w:ilvl w:val="0"/>
          <w:numId w:val="1001"/>
        </w:numPr>
      </w:pPr>
      <w:r>
        <w:t xml:space="preserve">Lane number, width, color and lane markings</w:t>
      </w:r>
    </w:p>
    <w:p>
      <w:pPr>
        <w:pStyle w:val="Compact"/>
        <w:numPr>
          <w:ilvl w:val="0"/>
          <w:numId w:val="1001"/>
        </w:numPr>
      </w:pPr>
      <w:r>
        <w:t xml:space="preserve">Left side/right side edge line, shoulder and sidewalk widths and colors</w:t>
      </w:r>
    </w:p>
    <w:p>
      <w:pPr>
        <w:pStyle w:val="Compact"/>
        <w:numPr>
          <w:ilvl w:val="0"/>
          <w:numId w:val="1001"/>
        </w:numPr>
      </w:pPr>
      <w:r>
        <w:t xml:space="preserve">Legend and manifest preferences</w:t>
      </w:r>
    </w:p>
    <w:p>
      <w:pPr>
        <w:pStyle w:val="FirstParagraph"/>
      </w:pPr>
      <w:r>
        <w:t xml:space="preserve">All of these properties can be adjusted by clicking the objects, then navigating to the Properties palette, as shown in below.</w:t>
      </w:r>
    </w:p>
    <w:p>
      <w:pPr>
        <w:pStyle w:val="BodyText"/>
      </w:pPr>
      <w:r>
        <w:drawing>
          <wp:inline>
            <wp:extent cx="2238041" cy="81720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Road_Properti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041" cy="817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