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diting-the-distance-on-the-marker"/>
    <w:p>
      <w:pPr>
        <w:pStyle w:val="Heading3"/>
      </w:pPr>
      <w:r>
        <w:t xml:space="preserve">Editing the distance on the marker</w:t>
      </w:r>
    </w:p>
    <w:p>
      <w:pPr>
        <w:pStyle w:val="FirstParagraph"/>
      </w:pPr>
      <w:r>
        <w:t xml:space="preserve">If you wish to define your own distance on the marker, simply follow the steps below.</w:t>
      </w:r>
    </w:p>
    <w:p>
      <w:pPr>
        <w:pStyle w:val="Compact"/>
        <w:numPr>
          <w:ilvl w:val="0"/>
          <w:numId w:val="1001"/>
        </w:numPr>
      </w:pPr>
      <w:r>
        <w:t xml:space="preserve">Select the Marker;</w:t>
      </w:r>
    </w:p>
    <w:p>
      <w:pPr>
        <w:pStyle w:val="Compact"/>
        <w:numPr>
          <w:ilvl w:val="0"/>
          <w:numId w:val="1001"/>
        </w:numPr>
      </w:pPr>
      <w:r>
        <w:t xml:space="preserve">Navigate to the Properties palette;</w:t>
      </w:r>
    </w:p>
    <w:p>
      <w:pPr>
        <w:pStyle w:val="Compact"/>
        <w:numPr>
          <w:ilvl w:val="0"/>
          <w:numId w:val="1001"/>
        </w:numPr>
      </w:pPr>
      <w:r>
        <w:t xml:space="preserve">Change mode from Auto to Text, enter desired Distance in Text heading;</w:t>
      </w:r>
    </w:p>
    <w:p>
      <w:pPr>
        <w:pStyle w:val="Compact"/>
        <w:numPr>
          <w:ilvl w:val="0"/>
          <w:numId w:val="1001"/>
        </w:numPr>
      </w:pPr>
      <w:r>
        <w:t xml:space="preserve">Click anywhere on your plan to finish.</w:t>
      </w:r>
    </w:p>
    <w:p>
      <w:pPr>
        <w:pStyle w:val="FirstParagraph"/>
      </w:pPr>
      <w:r>
        <w:drawing>
          <wp:inline>
            <wp:extent cx="5334000" cy="69537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Setting_Dist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