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hat-is-swept-path-analysis"/>
    <w:p>
      <w:pPr>
        <w:pStyle w:val="Heading1"/>
      </w:pPr>
      <w:r>
        <w:t xml:space="preserve">What is Swept Path Analysis?</w:t>
      </w:r>
    </w:p>
    <w:p>
      <w:pPr>
        <w:pStyle w:val="FirstParagraph"/>
      </w:pPr>
      <w:r>
        <w:t xml:space="preserve">Swept Path Analysis calculates and examines the behavior of a moving vehicle, with all its parts, during turning manoeuvres. This is required to determine whether the surrounding infrastructure provides the vehicle enough space to navigate through safely.</w:t>
      </w:r>
    </w:p>
    <w:p>
      <w:pPr>
        <w:pStyle w:val="BodyText"/>
      </w:pPr>
      <w:r>
        <w:t xml:space="preserve">Swept Path Analysis can be used to assess if:</w:t>
      </w:r>
    </w:p>
    <w:p>
      <w:pPr>
        <w:pStyle w:val="Compact"/>
        <w:numPr>
          <w:ilvl w:val="0"/>
          <w:numId w:val="1001"/>
        </w:numPr>
      </w:pPr>
      <w:r>
        <w:t xml:space="preserve">Large vehicles can pass through a junction or road work without causing damage;</w:t>
      </w:r>
    </w:p>
    <w:p>
      <w:pPr>
        <w:pStyle w:val="Compact"/>
        <w:numPr>
          <w:ilvl w:val="0"/>
          <w:numId w:val="1001"/>
        </w:numPr>
      </w:pPr>
      <w:r>
        <w:t xml:space="preserve">Vehicles are likely to encroach upon pedestrian space while moving through turns;</w:t>
      </w:r>
    </w:p>
    <w:p>
      <w:pPr>
        <w:pStyle w:val="Compact"/>
        <w:numPr>
          <w:ilvl w:val="0"/>
          <w:numId w:val="1001"/>
        </w:numPr>
      </w:pPr>
      <w:r>
        <w:t xml:space="preserve">Emergency vehicles can quickly access buildings;</w:t>
      </w:r>
    </w:p>
    <w:p>
      <w:pPr>
        <w:pStyle w:val="Compact"/>
        <w:numPr>
          <w:ilvl w:val="0"/>
          <w:numId w:val="1001"/>
        </w:numPr>
      </w:pPr>
      <w:r>
        <w:t xml:space="preserve">Large vehicles can pass each other side-by-side when turning;</w:t>
      </w:r>
    </w:p>
    <w:p>
      <w:pPr>
        <w:pStyle w:val="Compact"/>
        <w:numPr>
          <w:ilvl w:val="0"/>
          <w:numId w:val="1001"/>
        </w:numPr>
      </w:pPr>
      <w:r>
        <w:t xml:space="preserve">Buses can accommodate the routes they serve;</w:t>
      </w:r>
    </w:p>
    <w:p>
      <w:pPr>
        <w:pStyle w:val="Compact"/>
        <w:numPr>
          <w:ilvl w:val="0"/>
          <w:numId w:val="1001"/>
        </w:numPr>
      </w:pPr>
      <w:r>
        <w:t xml:space="preserve">There is enough space to reduce the need of vehicles reversing;</w:t>
      </w:r>
    </w:p>
    <w:p>
      <w:pPr>
        <w:pStyle w:val="Compact"/>
        <w:numPr>
          <w:ilvl w:val="0"/>
          <w:numId w:val="1001"/>
        </w:numPr>
      </w:pPr>
      <w:r>
        <w:t xml:space="preserve">There is enough space for vehicles to reverse;</w:t>
      </w:r>
    </w:p>
    <w:p>
      <w:pPr>
        <w:pStyle w:val="Compact"/>
        <w:numPr>
          <w:ilvl w:val="0"/>
          <w:numId w:val="1001"/>
        </w:numPr>
      </w:pPr>
      <w:r>
        <w:t xml:space="preserve">Delivery vehicles can safely approach loading bays;</w:t>
      </w:r>
    </w:p>
    <w:p>
      <w:pPr>
        <w:pStyle w:val="Compact"/>
        <w:numPr>
          <w:ilvl w:val="0"/>
          <w:numId w:val="1001"/>
        </w:numPr>
      </w:pPr>
      <w:r>
        <w:t xml:space="preserve">Parking bays can accommodate different types of vehicles;</w:t>
      </w:r>
    </w:p>
    <w:p>
      <w:pPr>
        <w:pStyle w:val="Compact"/>
        <w:numPr>
          <w:ilvl w:val="0"/>
          <w:numId w:val="1001"/>
        </w:numPr>
      </w:pPr>
      <w:r>
        <w:t xml:space="preserve">And many more.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2024-04-03T08:34:02Z</dcterms:created>
  <dcterms:modified xsi:type="dcterms:W3CDTF">2024-04-03T08:34:02Z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