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e-basic-tools"/>
    <w:p>
      <w:pPr>
        <w:pStyle w:val="Heading2"/>
      </w:pPr>
      <w:r>
        <w:t xml:space="preserve">The Basic Tools</w:t>
      </w:r>
    </w:p>
    <w:p>
      <w:pPr>
        <w:pStyle w:val="FirstParagraph"/>
      </w:pPr>
      <w:r>
        <w:rPr>
          <w:i/>
          <w:iCs/>
        </w:rPr>
        <w:t xml:space="preserve">The building blocks of RapidPlan…</w:t>
      </w:r>
    </w:p>
    <w:p>
      <w:pPr>
        <w:pStyle w:val="BodyText"/>
      </w:pPr>
      <w:r>
        <w:t xml:space="preserve">There will be occasions where you need to build something for your plan that isn’t included in the galleries. You might want to build some sort of landmark (like a mail box, or hydrant) to indicate the start of a job or you might use special equipment in your work that we haven’t included. For this reason, RapidPlan has a wide range of basic tools including a variety or shapes, line tools, text tools and image importing which you can use to draw virtually anything you need.</w:t>
      </w:r>
    </w:p>
    <w:p>
      <w:pPr>
        <w:pStyle w:val="BodyText"/>
      </w:pPr>
      <w:r>
        <w:t xml:space="preserve">The other very important purpose of these basic tools is to allow you to create signs. Every sign in RapidPlan is a collection of these basic tools which have been grouped and saved.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2024-04-03T08:34:05Z</dcterms:created>
  <dcterms:modified xsi:type="dcterms:W3CDTF">2024-04-03T08:34:05Z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