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the-lines-properties"/>
    <w:p>
      <w:pPr>
        <w:pStyle w:val="Heading2"/>
      </w:pPr>
      <w:r>
        <w:t xml:space="preserve">The Lines Properties</w:t>
      </w:r>
    </w:p>
    <w:p>
      <w:pPr>
        <w:pStyle w:val="FirstParagraph"/>
      </w:pPr>
      <w:r>
        <w:t xml:space="preserve">The properties of the</w:t>
      </w:r>
      <w:r>
        <w:t xml:space="preserve"> </w:t>
      </w:r>
      <w:r>
        <w:rPr>
          <w:b/>
          <w:bCs/>
        </w:rPr>
        <w:t xml:space="preserve">Lines</w:t>
      </w:r>
      <w:r>
        <w:t xml:space="preserve"> </w:t>
      </w:r>
      <w:r>
        <w:t xml:space="preserve">are defined by setting the style of stroke used:</w:t>
      </w:r>
    </w:p>
    <w:p>
      <w:pPr>
        <w:pStyle w:val="CaptionedFigure"/>
      </w:pPr>
      <w:r>
        <w:drawing>
          <wp:inline>
            <wp:extent cx="3041583" cy="4283242"/>
            <wp:effectExtent b="0" l="0" r="0" t="0"/>
            <wp:docPr descr="Polyline_Properties_Palette" title="" id="21" name="Picture"/>
            <a:graphic>
              <a:graphicData uri="http://schemas.openxmlformats.org/drawingml/2006/picture">
                <pic:pic>
                  <pic:nvPicPr>
                    <pic:cNvPr descr="./assets/Polyline_Properties_Palet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583" cy="4283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Polyline_Properties_Palette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Stroke width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weight of the line (default is 0.75).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Stroke color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color of the line.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Stroke style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variety of dashed, solid and dotted line styles are available.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Stroke caps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Choose from four line end styles: flat, square, round, and triangle.</w:t>
            </w:r>
          </w:p>
        </w:tc>
      </w:tr>
    </w:tbl>
    <w:p>
      <w:pPr>
        <w:pStyle w:val="BodyText"/>
      </w:pPr>
      <w:r>
        <w:t xml:space="preserve">:::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2024-04-03T08:34:05Z</dcterms:created>
  <dcterms:modified xsi:type="dcterms:W3CDTF">2024-04-03T08:34:05Z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