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e-image-tool"/>
    <w:p>
      <w:pPr>
        <w:pStyle w:val="Heading2"/>
      </w:pPr>
      <w:r>
        <w:t xml:space="preserve">The Image Tool</w:t>
      </w:r>
    </w:p>
    <w:p>
      <w:pPr>
        <w:pStyle w:val="FirstParagraph"/>
      </w:pPr>
      <w:r>
        <w:t xml:space="preserve">We won’t get into detail with this tool since it is simply a way to import image files to your RapidPlan drawing. Once you select the Image tool from the Tools Palette, you will be presented with a typical</w:t>
      </w:r>
      <w:r>
        <w:t xml:space="preserve"> </w:t>
      </w:r>
      <w:r>
        <w:rPr>
          <w:b/>
          <w:bCs/>
        </w:rPr>
        <w:t xml:space="preserve">Open</w:t>
      </w:r>
      <w:r>
        <w:t xml:space="preserve"> </w:t>
      </w:r>
      <w:r>
        <w:t xml:space="preserve">box where you can search your computer for image files you want to import.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2024-04-03T08:34:06Z</dcterms:created>
  <dcterms:modified xsi:type="dcterms:W3CDTF">2024-04-03T08:34:06Z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