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idingshowing-layers"/>
    <w:p>
      <w:pPr>
        <w:pStyle w:val="Heading2"/>
      </w:pPr>
      <w:r>
        <w:t xml:space="preserve">Hiding/Showing Layers</w:t>
      </w:r>
    </w:p>
    <w:p>
      <w:pPr>
        <w:pStyle w:val="FirstParagraph"/>
      </w:pPr>
      <w:r>
        <w:t xml:space="preserve">One of the key benefits of multiple layered plans is the ability to show or hide different layers at different times. To show or hide a layer is very simple. Just select the layer that you want to hide or show from the Layer selector then click the</w:t>
      </w:r>
      <w:r>
        <w:t xml:space="preserve"> </w:t>
      </w:r>
      <w:r>
        <w:rPr>
          <w:b/>
          <w:bCs/>
        </w:rPr>
        <w:t xml:space="preserve">Toggle Layer Visibility</w:t>
      </w:r>
      <w:r>
        <w:t xml:space="preserve"> </w:t>
      </w:r>
      <w:r>
        <w:t xml:space="preserve">button on the toolbar (the blue eye).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