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ccessing-integrated-mapping"/>
    <w:p>
      <w:pPr>
        <w:pStyle w:val="Heading2"/>
      </w:pPr>
      <w:r>
        <w:t xml:space="preserve">Accessing Integrated Mapping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The Canvas</w:t>
        </w:r>
      </w:hyperlink>
      <w:r>
        <w:t xml:space="preserve"> </w:t>
      </w:r>
      <w:r>
        <w:t xml:space="preserve">we covered how to start a new plan from different plan types, so in this section we will focus on aspects only relevant to integrated mapping.</w:t>
      </w:r>
    </w:p>
    <w:p>
      <w:pPr>
        <w:pStyle w:val="BodyText"/>
      </w:pPr>
      <w:r>
        <w:rPr>
          <w:b/>
          <w:bCs/>
        </w:rPr>
        <w:t xml:space="preserve">To access the integrated mapping feature: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New Plan Wizard</w:t>
      </w:r>
      <w:r>
        <w:t xml:space="preserve"> </w:t>
      </w:r>
      <w:r>
        <w:t xml:space="preserve">on the Welcome screen.</w:t>
      </w:r>
    </w:p>
    <w:p>
      <w:pPr>
        <w:numPr>
          <w:ilvl w:val="0"/>
          <w:numId w:val="1001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step 1</w:t>
      </w:r>
      <w:r>
        <w:t xml:space="preserve"> </w:t>
      </w:r>
      <w:r>
        <w:t xml:space="preserve">select a</w:t>
      </w:r>
      <w:r>
        <w:t xml:space="preserve"> </w:t>
      </w:r>
      <w:r>
        <w:rPr>
          <w:b/>
          <w:bCs/>
        </w:rPr>
        <w:t xml:space="preserve">Base Map</w:t>
      </w:r>
      <w:r>
        <w:t xml:space="preserve"> </w:t>
      </w:r>
      <w:r>
        <w:t xml:space="preserve">plan.</w:t>
      </w:r>
    </w:p>
    <w:p>
      <w:pPr>
        <w:numPr>
          <w:ilvl w:val="0"/>
          <w:numId w:val="1001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step 2</w:t>
      </w:r>
      <w:r>
        <w:t xml:space="preserve"> </w:t>
      </w:r>
      <w:r>
        <w:t xml:space="preserve">you can specify a plan scale or leave it as the default scale.</w:t>
      </w:r>
    </w:p>
    <w:p>
      <w:pPr>
        <w:numPr>
          <w:ilvl w:val="0"/>
          <w:numId w:val="1001"/>
        </w:numPr>
      </w:pPr>
      <w:r>
        <w:t xml:space="preserve">Now specify a job location. You can search location by street address or longitudinal and latitudinal coordinates.</w:t>
      </w:r>
    </w:p>
    <w:p>
      <w:pPr>
        <w:numPr>
          <w:ilvl w:val="0"/>
          <w:numId w:val="1001"/>
        </w:numPr>
      </w:pPr>
      <w:r>
        <w:t xml:space="preserve">The red cross in the center of the map points to the job location, scroll the map as necessary to the desired location.</w:t>
      </w:r>
    </w:p>
    <w:p>
      <w:pPr>
        <w:numPr>
          <w:ilvl w:val="0"/>
          <w:numId w:val="1001"/>
        </w:numPr>
      </w:pPr>
      <w:r>
        <w:t xml:space="preserve">Once the scale and location are set, select</w:t>
      </w:r>
      <w:r>
        <w:t xml:space="preserve"> </w:t>
      </w:r>
      <w:r>
        <w:rPr>
          <w:b/>
          <w:bCs/>
        </w:rPr>
        <w:t xml:space="preserve">Create Plan</w:t>
      </w:r>
      <w:r>
        <w:t xml:space="preserve"> </w:t>
      </w:r>
      <w:r>
        <w:t xml:space="preserve">at the top.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Searching_for_Job_Location" title="" id="22" name="Picture"/>
            <a:graphic>
              <a:graphicData uri="http://schemas.openxmlformats.org/drawingml/2006/picture">
                <pic:pic>
                  <pic:nvPicPr>
                    <pic:cNvPr descr="./assets/Searching_for_Job_Locatio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Searching_for_Job_Location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As it is an unrestricted canvas, you can scroll and zoom to anywhere on the map you like. This means it can be important to be fairly precise when setting your job location in</w:t>
      </w:r>
      <w:r>
        <w:t xml:space="preserve"> </w:t>
      </w:r>
      <w:r>
        <w:rPr>
          <w:b/>
          <w:bCs/>
        </w:rPr>
        <w:t xml:space="preserve">step 2</w:t>
      </w:r>
      <w:r>
        <w:t xml:space="preserve"> </w:t>
      </w:r>
      <w:r>
        <w:t xml:space="preserve">so that you can find the exact spot when searching plans by location in the future.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New_Base_Map_Plan" title="" id="25" name="Picture"/>
            <a:graphic>
              <a:graphicData uri="http://schemas.openxmlformats.org/drawingml/2006/picture">
                <pic:pic>
                  <pic:nvPicPr>
                    <pic:cNvPr descr="./assets/New_Base_Map_Plan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New_Base_Map_Plan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png" /><Relationship Type="http://schemas.openxmlformats.org/officeDocument/2006/relationships/hyperlink" Id="rId20" Target="/docs/rapid-plan/4.%20The%20Canva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ocs/rapid-plan/4.%20The%20Canva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2024-04-03T08:34:09Z</dcterms:created>
  <dcterms:modified xsi:type="dcterms:W3CDTF">2024-04-03T08:34:09Z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