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aerial-photos-layer"/>
    <w:p>
      <w:pPr>
        <w:pStyle w:val="Heading2"/>
      </w:pPr>
      <w:r>
        <w:t xml:space="preserve">The Aerial Photos Layer</w:t>
      </w:r>
    </w:p>
    <w:p>
      <w:pPr>
        <w:pStyle w:val="FirstParagraph"/>
      </w:pPr>
      <w:r>
        <w:t xml:space="preserve">RapidPlan automatically places any imported aerial photos to an</w:t>
      </w:r>
      <w:r>
        <w:t xml:space="preserve"> </w:t>
      </w:r>
      <w:r>
        <w:rPr>
          <w:b/>
          <w:bCs/>
        </w:rPr>
        <w:t xml:space="preserve">Aerial Photos</w:t>
      </w:r>
      <w:r>
        <w:t xml:space="preserve"> </w:t>
      </w:r>
      <w:r>
        <w:t xml:space="preserve">layer. This ensures that the aerial photos remain the bottom layer of your plan, as the</w:t>
      </w:r>
      <w:r>
        <w:t xml:space="preserve"> </w:t>
      </w:r>
      <w:r>
        <w:rPr>
          <w:b/>
          <w:bCs/>
        </w:rPr>
        <w:t xml:space="preserve">background</w:t>
      </w:r>
      <w:r>
        <w:t xml:space="preserve">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The_Aerial_Photos_Layer" title="" id="21" name="Picture"/>
            <a:graphic>
              <a:graphicData uri="http://schemas.openxmlformats.org/drawingml/2006/picture">
                <pic:pic>
                  <pic:nvPicPr>
                    <pic:cNvPr descr="./assets/The_Aerial_Photos_Lay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The_Aerial_Photos_Layer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2024-04-03T08:34:10Z</dcterms:created>
  <dcterms:modified xsi:type="dcterms:W3CDTF">2024-04-03T08:34:10Z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