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lank-canvas"/>
    <w:p>
      <w:pPr>
        <w:pStyle w:val="Heading2"/>
      </w:pPr>
      <w:r>
        <w:t xml:space="preserve">Blank Canvas</w:t>
      </w:r>
    </w:p>
    <w:p>
      <w:pPr>
        <w:pStyle w:val="FirstParagraph"/>
      </w:pPr>
      <w:r>
        <w:t xml:space="preserve">Selecting the</w:t>
      </w:r>
      <w:r>
        <w:t xml:space="preserve"> </w:t>
      </w:r>
      <w:r>
        <w:rPr>
          <w:b/>
          <w:bCs/>
        </w:rPr>
        <w:t xml:space="preserve">blank canvas</w:t>
      </w:r>
      <w:r>
        <w:t xml:space="preserve"> </w:t>
      </w:r>
      <w:r>
        <w:t xml:space="preserve">option will provide you with a plain canvas to draw your plan on.</w:t>
      </w:r>
    </w:p>
    <w:p>
      <w:pPr>
        <w:pStyle w:val="BodyText"/>
      </w:pPr>
      <w:r>
        <w:rPr>
          <w:b/>
          <w:bCs/>
        </w:rPr>
        <w:t xml:space="preserve">To create a Blank Canvas Plan:</w:t>
      </w:r>
    </w:p>
    <w:p>
      <w:pPr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New Plan Wizard</w:t>
      </w:r>
      <w:r>
        <w:t xml:space="preserve"> </w:t>
      </w:r>
      <w:r>
        <w:t xml:space="preserve">in the Quick Start section of the Welcome to RapidPlan page.</w:t>
      </w:r>
    </w:p>
    <w:p>
      <w:pPr>
        <w:numPr>
          <w:ilvl w:val="0"/>
          <w:numId w:val="1001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step 1</w:t>
      </w:r>
      <w:r>
        <w:t xml:space="preserve">, select</w:t>
      </w:r>
      <w:r>
        <w:t xml:space="preserve"> </w:t>
      </w:r>
      <w:r>
        <w:rPr>
          <w:b/>
          <w:bCs/>
        </w:rPr>
        <w:t xml:space="preserve">Blank Canvas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step 2</w:t>
      </w:r>
      <w:r>
        <w:t xml:space="preserve"> </w:t>
      </w:r>
      <w:r>
        <w:t xml:space="preserve">enter your plan’s details and choose a print region and scale if needed.</w:t>
      </w:r>
    </w:p>
    <w:p>
      <w:pPr>
        <w:numPr>
          <w:ilvl w:val="0"/>
          <w:numId w:val="1001"/>
        </w:numPr>
      </w:pPr>
      <w:r>
        <w:t xml:space="preserve">In this step, if you scroll down you can also add a</w:t>
      </w:r>
      <w:r>
        <w:t xml:space="preserve"> </w:t>
      </w:r>
      <w:r>
        <w:rPr>
          <w:b/>
          <w:bCs/>
        </w:rPr>
        <w:t xml:space="preserve">job location</w:t>
      </w:r>
      <w:r>
        <w:t xml:space="preserve"> </w:t>
      </w:r>
      <w:r>
        <w:t xml:space="preserve">to make the plan searchable by location.</w:t>
      </w:r>
    </w:p>
    <w:p>
      <w:pPr>
        <w:numPr>
          <w:ilvl w:val="0"/>
          <w:numId w:val="1001"/>
        </w:numPr>
      </w:pPr>
      <w:r>
        <w:t xml:space="preserve">Once you are ready, select</w:t>
      </w:r>
      <w:r>
        <w:t xml:space="preserve"> </w:t>
      </w:r>
      <w:r>
        <w:rPr>
          <w:b/>
          <w:bCs/>
        </w:rPr>
        <w:t xml:space="preserve">Create Plan</w:t>
      </w:r>
      <w:r>
        <w:t xml:space="preserve"> </w:t>
      </w:r>
      <w:r>
        <w:t xml:space="preserve">in the top right of the window.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Enter_Plan_Details" title="" id="21" name="Picture"/>
            <a:graphic>
              <a:graphicData uri="http://schemas.openxmlformats.org/drawingml/2006/picture">
                <pic:pic>
                  <pic:nvPicPr>
                    <pic:cNvPr descr="./assets/Enter_Plan_Detail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Enter_Plan_Details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</w:t>
      </w:r>
      <w:r>
        <w:t xml:space="preserve">: Selecting a job location with this plan type only makes it searchable by location, if you want to use the integrated mapping feature, see</w:t>
      </w:r>
      <w:r>
        <w:t xml:space="preserve"> </w:t>
      </w:r>
      <w:r>
        <w:rPr>
          <w:b/>
          <w:bCs/>
        </w:rPr>
        <w:t xml:space="preserve">Base Map</w:t>
      </w:r>
      <w:r>
        <w:t xml:space="preserve"> </w:t>
      </w:r>
      <w:r>
        <w:t xml:space="preserve">below.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2024-04-03T08:34:12Z</dcterms:created>
  <dcterms:modified xsi:type="dcterms:W3CDTF">2024-04-03T08:34:12Z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