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lect-by-clicking"/>
    <w:p>
      <w:pPr>
        <w:pStyle w:val="Heading2"/>
      </w:pPr>
      <w:r>
        <w:t xml:space="preserve">Select by Clicking</w:t>
      </w:r>
    </w:p>
    <w:p>
      <w:pPr>
        <w:pStyle w:val="FirstParagraph"/>
      </w:pPr>
      <w:r>
        <w:t xml:space="preserve">Simply click once on your desired object and it will become selected. You will notice a number of new controls are displayed.</w:t>
      </w:r>
    </w:p>
    <w:p>
      <w:pPr>
        <w:pStyle w:val="CaptionedFigure"/>
      </w:pPr>
      <w:r>
        <w:drawing>
          <wp:inline>
            <wp:extent cx="5334000" cy="3222075"/>
            <wp:effectExtent b="0" l="0" r="0" t="0"/>
            <wp:docPr descr="Selected_sign" title="" id="21" name="Picture"/>
            <a:graphic>
              <a:graphicData uri="http://schemas.openxmlformats.org/drawingml/2006/picture">
                <pic:pic>
                  <pic:nvPicPr>
                    <pic:cNvPr descr="./assets/Selected_sig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Selected_sign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2024-04-03T08:34:14Z</dcterms:created>
  <dcterms:modified xsi:type="dcterms:W3CDTF">2024-04-03T08:34:14Z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