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sizing-using-control-points"/>
    <w:p>
      <w:pPr>
        <w:pStyle w:val="Heading2"/>
      </w:pPr>
      <w:r>
        <w:t xml:space="preserve">Resizing using Control Points</w:t>
      </w:r>
    </w:p>
    <w:p>
      <w:pPr>
        <w:pStyle w:val="FirstParagraph"/>
      </w:pPr>
      <w:r>
        <w:t xml:space="preserve">Most of the RapidPlan objects can be resized by moving their control points. Moving the control points changes the shape of the object, rather than just stretching or shrinking it.</w:t>
      </w:r>
    </w:p>
    <w:p>
      <w:pPr>
        <w:pStyle w:val="BodyText"/>
      </w:pPr>
      <w:r>
        <w:rPr>
          <w:b/>
          <w:bCs/>
        </w:rPr>
        <w:t xml:space="preserve">To resize with control points:</w:t>
      </w:r>
    </w:p>
    <w:p>
      <w:pPr>
        <w:numPr>
          <w:ilvl w:val="0"/>
          <w:numId w:val="1001"/>
        </w:numPr>
      </w:pPr>
      <w:r>
        <w:t xml:space="preserve">Select the item you wish to resize.</w:t>
      </w:r>
    </w:p>
    <w:p>
      <w:pPr>
        <w:numPr>
          <w:ilvl w:val="0"/>
          <w:numId w:val="1001"/>
        </w:numPr>
      </w:pPr>
      <w:r>
        <w:t xml:space="preserve">Drag its control points until the object is the size and shape you</w:t>
      </w:r>
      <w:r>
        <w:t xml:space="preserve"> </w:t>
      </w:r>
      <w:r>
        <w:t xml:space="preserve">require.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057775" cy="3810000"/>
            <wp:effectExtent b="0" l="0" r="0" t="0"/>
            <wp:docPr descr="Control_Point_resize" title="" id="21" name="Picture"/>
            <a:graphic>
              <a:graphicData uri="http://schemas.openxmlformats.org/drawingml/2006/picture">
                <pic:pic>
                  <pic:nvPicPr>
                    <pic:cNvPr descr="./assets/Control_Point_resiz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Control_Point_resize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The cursor has changed as it hovers over the control point. This means it is ready to move the control point.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