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duplicating-objects-and-styles"/>
    <w:p>
      <w:pPr>
        <w:pStyle w:val="Heading2"/>
      </w:pPr>
      <w:r>
        <w:t xml:space="preserve">Duplicating Objects and Styles</w:t>
      </w:r>
    </w:p>
    <w:p>
      <w:pPr>
        <w:pStyle w:val="FirstParagraph"/>
      </w:pPr>
      <w:r>
        <w:t xml:space="preserve">RapidPlan has made it simple to duplicate objects and/or an items property onto another item.</w:t>
      </w:r>
    </w:p>
    <w:p>
      <w:pPr>
        <w:pStyle w:val="CaptionedFigure"/>
      </w:pPr>
      <w:r>
        <w:drawing>
          <wp:inline>
            <wp:extent cx="4886325" cy="3810000"/>
            <wp:effectExtent b="0" l="0" r="0" t="0"/>
            <wp:docPr descr="Duplicate_Object_and_Duplicate_Style" title="" id="21" name="Picture"/>
            <a:graphic>
              <a:graphicData uri="http://schemas.openxmlformats.org/drawingml/2006/picture">
                <pic:pic>
                  <pic:nvPicPr>
                    <pic:cNvPr descr="./assets/Duplicate_Object_and_Duplicate_Styl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Duplicate_Object_and_Duplicate_Style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2024-04-03T08:34:16Z</dcterms:created>
  <dcterms:modified xsi:type="dcterms:W3CDTF">2024-04-03T08:34:16Z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