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e-road-arc-tool"/>
    <w:p>
      <w:pPr>
        <w:pStyle w:val="Heading2"/>
      </w:pPr>
      <w:r>
        <w:t xml:space="preserve">The Road Arc Tool</w:t>
      </w:r>
    </w:p>
    <w:p>
      <w:pPr>
        <w:pStyle w:val="FirstParagraph"/>
      </w:pPr>
      <w:r>
        <w:t xml:space="preserve">This tool allows you to create a precise arc in a road with ease. As you can see in the images below, it is created from a radius.</w:t>
      </w:r>
    </w:p>
    <w:p>
      <w:pPr>
        <w:pStyle w:val="BodyText"/>
      </w:pPr>
      <w:r>
        <w:rPr>
          <w:b/>
          <w:bCs/>
        </w:rPr>
        <w:t xml:space="preserve">To create a Road Arc: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Arc Road</w:t>
      </w:r>
      <w:r>
        <w:t xml:space="preserve"> </w:t>
      </w:r>
      <w:r>
        <w:t xml:space="preserve">tool in the Roads tab of the Tools palette</w:t>
      </w:r>
    </w:p>
    <w:p>
      <w:pPr>
        <w:numPr>
          <w:ilvl w:val="0"/>
          <w:numId w:val="1001"/>
        </w:numPr>
      </w:pPr>
      <w:r>
        <w:t xml:space="preserve">Click once to set the radius of the road arc</w:t>
      </w:r>
    </w:p>
    <w:p>
      <w:pPr>
        <w:numPr>
          <w:ilvl w:val="0"/>
          <w:numId w:val="1001"/>
        </w:numPr>
      </w:pPr>
      <w:r>
        <w:t xml:space="preserve">The second click is where you start drawing your road arc from</w:t>
      </w:r>
    </w:p>
    <w:p>
      <w:pPr>
        <w:numPr>
          <w:ilvl w:val="0"/>
          <w:numId w:val="1001"/>
        </w:numPr>
      </w:pPr>
      <w:r>
        <w:t xml:space="preserve">Now drag your cursor in the direction you want the road</w:t>
      </w:r>
    </w:p>
    <w:p>
      <w:pPr>
        <w:numPr>
          <w:ilvl w:val="0"/>
          <w:numId w:val="1001"/>
        </w:numPr>
      </w:pPr>
      <w:r>
        <w:t xml:space="preserve">Click to place the road</w:t>
      </w:r>
    </w:p>
    <w:p>
      <w:pPr>
        <w:numPr>
          <w:ilvl w:val="0"/>
          <w:numId w:val="1001"/>
        </w:numPr>
      </w:pPr>
      <w:r>
        <w:t xml:space="preserve">Right click to drop the tool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Arc_Road" title="" id="21" name="Picture"/>
            <a:graphic>
              <a:graphicData uri="http://schemas.openxmlformats.org/drawingml/2006/picture">
                <pic:pic>
                  <pic:nvPicPr>
                    <pic:cNvPr descr="./assets/Arc_Roa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Arc_Road</w:t>
      </w:r>
    </w:p>
    <w:p>
      <w:pPr>
        <w:pStyle w:val="FirstParagraph"/>
      </w:pPr>
      <w:r>
        <w:t xml:space="preserve">You can also choose to set the arc’s radius, angle and direction manually in the</w:t>
      </w:r>
      <w:r>
        <w:t xml:space="preserve"> </w:t>
      </w:r>
      <w:r>
        <w:rPr>
          <w:b/>
          <w:bCs/>
        </w:rPr>
        <w:t xml:space="preserve">Arc</w:t>
      </w:r>
      <w:r>
        <w:t xml:space="preserve"> </w:t>
      </w:r>
      <w:r>
        <w:t xml:space="preserve">tab of the Properties Palette.</w:t>
      </w:r>
    </w:p>
    <w:p>
      <w:pPr>
        <w:pStyle w:val="CaptionedFigure"/>
      </w:pPr>
      <w:r>
        <w:drawing>
          <wp:inline>
            <wp:extent cx="3041583" cy="5736656"/>
            <wp:effectExtent b="0" l="0" r="0" t="0"/>
            <wp:docPr descr="Arc_Road_Properties" title="" id="24" name="Picture"/>
            <a:graphic>
              <a:graphicData uri="http://schemas.openxmlformats.org/drawingml/2006/picture">
                <pic:pic>
                  <pic:nvPicPr>
                    <pic:cNvPr descr="./assets/Arc_Road_Properti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Arc_Road_Properties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