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roundabout-tool"/>
    <w:p>
      <w:pPr>
        <w:pStyle w:val="Heading2"/>
      </w:pPr>
      <w:r>
        <w:t xml:space="preserve">The Roundabout Tool</w:t>
      </w:r>
    </w:p>
    <w:p>
      <w:pPr>
        <w:pStyle w:val="FirstParagraph"/>
      </w:pPr>
      <w:r>
        <w:t xml:space="preserve">The Roundabout tool is relatively simple to use and blends easily like other road tools.</w:t>
      </w:r>
    </w:p>
    <w:p>
      <w:pPr>
        <w:pStyle w:val="BodyText"/>
      </w:pPr>
      <w:r>
        <w:rPr>
          <w:b/>
          <w:bCs/>
        </w:rPr>
        <w:t xml:space="preserve">To Create a Roundabout: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Roundabout</w:t>
      </w:r>
      <w:r>
        <w:t xml:space="preserve"> </w:t>
      </w:r>
      <w:r>
        <w:t xml:space="preserve">tool in the Roads tab of the Tools palette</w:t>
      </w:r>
    </w:p>
    <w:p>
      <w:pPr>
        <w:numPr>
          <w:ilvl w:val="0"/>
          <w:numId w:val="1001"/>
        </w:numPr>
      </w:pPr>
      <w:r>
        <w:t xml:space="preserve">Click once to place the roundabout, this is going to be a center of your roundabout</w:t>
      </w:r>
    </w:p>
    <w:p>
      <w:pPr>
        <w:numPr>
          <w:ilvl w:val="0"/>
          <w:numId w:val="1001"/>
        </w:numPr>
      </w:pPr>
      <w:r>
        <w:t xml:space="preserve">Shift your mouse up or down to make the roundabout bigger or smaller</w:t>
      </w:r>
    </w:p>
    <w:p>
      <w:pPr>
        <w:numPr>
          <w:ilvl w:val="0"/>
          <w:numId w:val="1001"/>
        </w:numPr>
      </w:pPr>
      <w:r>
        <w:t xml:space="preserve">Right click to finish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Roundabout" title="" id="21" name="Picture"/>
            <a:graphic>
              <a:graphicData uri="http://schemas.openxmlformats.org/drawingml/2006/picture">
                <pic:pic>
                  <pic:nvPicPr>
                    <pic:cNvPr descr="./assets/Roundabou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Roundabout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