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road-region-tool"/>
    <w:p>
      <w:pPr>
        <w:pStyle w:val="Heading2"/>
      </w:pPr>
      <w:r>
        <w:t xml:space="preserve">The Road Region tool</w:t>
      </w:r>
    </w:p>
    <w:p>
      <w:pPr>
        <w:pStyle w:val="FirstParagraph"/>
      </w:pPr>
      <w:r>
        <w:t xml:space="preserve">The Road Region tool is</w:t>
      </w:r>
      <w:r>
        <w:t xml:space="preserve"> </w:t>
      </w:r>
      <w:r>
        <w:rPr>
          <w:b/>
          <w:bCs/>
        </w:rPr>
        <w:t xml:space="preserve">free form</w:t>
      </w:r>
      <w:r>
        <w:t xml:space="preserve"> </w:t>
      </w:r>
      <w:r>
        <w:t xml:space="preserve">road tool which you can use to draw irregular paved surfaces, like parking lots.</w:t>
      </w:r>
    </w:p>
    <w:p>
      <w:pPr>
        <w:pStyle w:val="BodyText"/>
      </w:pPr>
      <w:r>
        <w:rPr>
          <w:b/>
          <w:bCs/>
        </w:rPr>
        <w:t xml:space="preserve">To create a road region: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Road Region</w:t>
      </w:r>
      <w:r>
        <w:t xml:space="preserve"> </w:t>
      </w:r>
      <w:r>
        <w:t xml:space="preserve">tool from Roads tab in the Tools Palette.</w:t>
      </w:r>
    </w:p>
    <w:p>
      <w:pPr>
        <w:pStyle w:val="Compact"/>
        <w:numPr>
          <w:ilvl w:val="0"/>
          <w:numId w:val="1001"/>
        </w:numPr>
      </w:pPr>
      <w:r>
        <w:t xml:space="preserve">Start your region at the smallest corner and click once to start drawing.</w:t>
      </w:r>
    </w:p>
    <w:p>
      <w:pPr>
        <w:pStyle w:val="Compact"/>
        <w:numPr>
          <w:ilvl w:val="0"/>
          <w:numId w:val="1001"/>
        </w:numPr>
      </w:pPr>
      <w:r>
        <w:t xml:space="preserve">Move in either a clockwise, or anti-clockwise order, clicking at each of your region’s corner points (</w:t>
      </w:r>
      <w:r>
        <w:rPr>
          <w:b/>
          <w:bCs/>
        </w:rPr>
        <w:t xml:space="preserve">Note:</w:t>
      </w:r>
      <w:r>
        <w:t xml:space="preserve"> </w:t>
      </w:r>
      <w:r>
        <w:t xml:space="preserve">Remember, you can 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to keep the corners of your region perfectly straight).</w:t>
      </w:r>
    </w:p>
    <w:p>
      <w:pPr>
        <w:pStyle w:val="Compact"/>
        <w:numPr>
          <w:ilvl w:val="0"/>
          <w:numId w:val="1001"/>
        </w:numPr>
      </w:pPr>
      <w:r>
        <w:t xml:space="preserve">When you have placed your last point, right click to stop drawing, and then right click to drop the Road Region tool.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Road_Region_Tool" title="" id="21" name="Picture"/>
            <a:graphic>
              <a:graphicData uri="http://schemas.openxmlformats.org/drawingml/2006/picture">
                <pic:pic>
                  <pic:nvPicPr>
                    <pic:cNvPr descr="./assets/Road_Region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Road_Region_Tool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