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the-lane-marker-tool"/>
    <w:p>
      <w:pPr>
        <w:pStyle w:val="Heading2"/>
      </w:pPr>
      <w:r>
        <w:t xml:space="preserve">The Lane Marker tool</w:t>
      </w:r>
    </w:p>
    <w:p>
      <w:pPr>
        <w:pStyle w:val="FirstParagraph"/>
      </w:pPr>
      <w:r>
        <w:t xml:space="preserve">The automatic lane markings on the road always perfectly follow the curve of the road. Sometimes you will need to create something different, so RapidPlan has a custom lane marker tool. In a lot of cases, you will use the Lane Marker tool in conjunction with the lane mask tool. The example below will show you how to combine the two.</w:t>
      </w:r>
    </w:p>
    <w:p>
      <w:pPr>
        <w:pStyle w:val="BodyText"/>
      </w:pPr>
      <w:r>
        <w:t xml:space="preserve">In this example we will replace the current dash lane marker with the solid double line lane marker.</w:t>
      </w:r>
    </w:p>
    <w:p>
      <w:pPr>
        <w:pStyle w:val="BodyText"/>
      </w:pPr>
      <w:r>
        <w:t xml:space="preserve">Firstly, we need to remove part of the existing lines. We do this with the lane mask tool (see</w:t>
      </w:r>
      <w:r>
        <w:t xml:space="preserve"> </w:t>
      </w:r>
      <w:hyperlink r:id="rId20">
        <w:r>
          <w:rPr>
            <w:rStyle w:val="Hyperlink"/>
          </w:rPr>
          <w:t xml:space="preserve">The Lane Mask tool</w:t>
        </w:r>
      </w:hyperlink>
      <w:r>
        <w:t xml:space="preserve">).</w:t>
      </w:r>
    </w:p>
    <w:p>
      <w:pPr>
        <w:pStyle w:val="BodyText"/>
      </w:pPr>
      <w:r>
        <w:t xml:space="preserve">Next we select the lane marker tool and draw in the edge merge the line.</w:t>
      </w:r>
    </w:p>
    <w:p>
      <w:pPr>
        <w:pStyle w:val="BodyText"/>
      </w:pPr>
      <w:r>
        <w:rPr>
          <w:b/>
          <w:bCs/>
        </w:rPr>
        <w:t xml:space="preserve">To create a new lane marking:</w:t>
      </w:r>
    </w:p>
    <w:p>
      <w:pPr>
        <w:numPr>
          <w:ilvl w:val="0"/>
          <w:numId w:val="1001"/>
        </w:numPr>
      </w:pPr>
      <w:r>
        <w:t xml:space="preserve">Hover your cursor over</w:t>
      </w:r>
      <w:r>
        <w:t xml:space="preserve"> </w:t>
      </w:r>
      <w:r>
        <w:rPr>
          <w:b/>
          <w:bCs/>
        </w:rPr>
        <w:t xml:space="preserve">Markings</w:t>
      </w:r>
      <w:r>
        <w:t xml:space="preserve"> </w:t>
      </w:r>
      <w:r>
        <w:t xml:space="preserve">in the Tools palette.</w:t>
      </w:r>
    </w:p>
    <w:p>
      <w:pPr>
        <w:numPr>
          <w:ilvl w:val="0"/>
          <w:numId w:val="1001"/>
        </w:numPr>
      </w:pPr>
      <w:r>
        <w:t xml:space="preserve">Select the</w:t>
      </w:r>
      <w:r>
        <w:t xml:space="preserve"> </w:t>
      </w:r>
      <w:r>
        <w:rPr>
          <w:b/>
          <w:bCs/>
        </w:rPr>
        <w:t xml:space="preserve">Lane Marker</w:t>
      </w:r>
      <w:r>
        <w:t xml:space="preserve"> </w:t>
      </w:r>
      <w:r>
        <w:t xml:space="preserve">tool.</w:t>
      </w:r>
    </w:p>
    <w:p>
      <w:pPr>
        <w:numPr>
          <w:ilvl w:val="0"/>
          <w:numId w:val="1001"/>
        </w:numPr>
      </w:pPr>
      <w:r>
        <w:t xml:space="preserve">Click once on your road where you want to start.</w:t>
      </w:r>
    </w:p>
    <w:p>
      <w:pPr>
        <w:numPr>
          <w:ilvl w:val="0"/>
          <w:numId w:val="1001"/>
        </w:numPr>
      </w:pPr>
      <w:r>
        <w:t xml:space="preserve">Move the mouse, clicking to place turn points as required.</w:t>
      </w:r>
    </w:p>
    <w:p>
      <w:pPr>
        <w:numPr>
          <w:ilvl w:val="0"/>
          <w:numId w:val="1001"/>
        </w:numPr>
      </w:pPr>
      <w:r>
        <w:t xml:space="preserve">When you are finished, right click to stop drawing.</w:t>
      </w:r>
    </w:p>
    <w:p>
      <w:pPr>
        <w:numPr>
          <w:ilvl w:val="0"/>
          <w:numId w:val="1001"/>
        </w:numPr>
      </w:pPr>
      <w:r>
        <w:t xml:space="preserve">Right click again to clear the cursor.</w:t>
      </w:r>
    </w:p>
    <w:p>
      <w:pPr>
        <w:pStyle w:val="CaptionedFigure"/>
        <w:numPr>
          <w:ilvl w:val="0"/>
          <w:numId w:val="1000"/>
        </w:numPr>
      </w:pPr>
      <w:r>
        <w:drawing>
          <wp:inline>
            <wp:extent cx="5334000" cy="3222625"/>
            <wp:effectExtent b="0" l="0" r="0" t="0"/>
            <wp:docPr descr="Using_a_Lane_Marker" title="" id="22" name="Picture"/>
            <a:graphic>
              <a:graphicData uri="http://schemas.openxmlformats.org/drawingml/2006/picture">
                <pic:pic>
                  <pic:nvPicPr>
                    <pic:cNvPr descr="./assets/Using_a_Lane_Marker.png" id="23" name="Picture"/>
                    <pic:cNvPicPr>
                      <a:picLocks noChangeArrowheads="1" noChangeAspect="1"/>
                    </pic:cNvPicPr>
                  </pic:nvPicPr>
                  <pic:blipFill>
                    <a:blip r:embed="rId21"/>
                    <a:stretch>
                      <a:fillRect/>
                    </a:stretch>
                  </pic:blipFill>
                  <pic:spPr bwMode="auto">
                    <a:xfrm>
                      <a:off x="0" y="0"/>
                      <a:ext cx="5334000" cy="3222625"/>
                    </a:xfrm>
                    <a:prstGeom prst="rect">
                      <a:avLst/>
                    </a:prstGeom>
                    <a:noFill/>
                    <a:ln w="9525">
                      <a:noFill/>
                      <a:headEnd/>
                      <a:tailEnd/>
                    </a:ln>
                  </pic:spPr>
                </pic:pic>
              </a:graphicData>
            </a:graphic>
          </wp:inline>
        </w:drawing>
      </w:r>
    </w:p>
    <w:p>
      <w:pPr>
        <w:pStyle w:val="ImageCaption"/>
        <w:numPr>
          <w:ilvl w:val="0"/>
          <w:numId w:val="1000"/>
        </w:numPr>
      </w:pPr>
      <w:r>
        <w:t xml:space="preserve">Using_a_Lane_Marker</w:t>
      </w:r>
    </w:p>
    <w:p>
      <w:pPr>
        <w:pStyle w:val="FirstParagraph"/>
      </w:pPr>
      <w:r>
        <w:t xml:space="preserve">You can change the lane marker to any of the standard lane styles (Dashed, Solid, SolidDash, DashSolid and Double) or change its color by accessing its properties screen. You can also set Lane Marker Defaults the same way you set the Road Defaults as specified in section</w:t>
      </w:r>
      <w:r>
        <w:t xml:space="preserve"> </w:t>
      </w:r>
      <w:hyperlink r:id="rId24">
        <w:r>
          <w:rPr>
            <w:rStyle w:val="Hyperlink"/>
          </w:rPr>
          <w:t xml:space="preserve">Setting a Default Road Style</w:t>
        </w:r>
      </w:hyperlink>
      <w:r>
        <w:t xml:space="preserve">.</w:t>
      </w:r>
    </w:p>
    <w:p>
      <w:pPr>
        <w:pStyle w:val="BodyText"/>
      </w:pPr>
      <w:r>
        <w:rPr>
          <w:b/>
          <w:bCs/>
        </w:rPr>
        <w:t xml:space="preserve">To change the properties of a lane marking:</w:t>
      </w:r>
    </w:p>
    <w:p>
      <w:pPr>
        <w:pStyle w:val="Compact"/>
        <w:numPr>
          <w:ilvl w:val="0"/>
          <w:numId w:val="1002"/>
        </w:numPr>
      </w:pPr>
      <w:r>
        <w:t xml:space="preserve">Double click on the lane marking</w:t>
      </w:r>
    </w:p>
    <w:p>
      <w:pPr>
        <w:pStyle w:val="Compact"/>
        <w:numPr>
          <w:ilvl w:val="0"/>
          <w:numId w:val="1002"/>
        </w:numPr>
      </w:pPr>
      <w:r>
        <w:t xml:space="preserve">On its properties screen, make any required alterations to the type and color of the line</w:t>
      </w:r>
    </w:p>
    <w:p>
      <w:pPr>
        <w:pStyle w:val="Compact"/>
        <w:numPr>
          <w:ilvl w:val="0"/>
          <w:numId w:val="1002"/>
        </w:numPr>
      </w:pPr>
      <w:r>
        <w:t xml:space="preserve">Click Ok to accept the changes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7.2.3%20The%20Lane%20Marker%20tool.md" TargetMode="External" /><Relationship Type="http://schemas.openxmlformats.org/officeDocument/2006/relationships/hyperlink" Id="rId24" Target="/docs/rapid-plan/6.%20The%20Road%20Tool/6.3.6%20Setting%20a%20Default%20Road%20Style.md" TargetMode="External" /></Relationships>
</file>

<file path=word/_rels/footnotes.xml.rels><?xml version="1.0" encoding="UTF-8"?><Relationships xmlns="http://schemas.openxmlformats.org/package/2006/relationships"><Relationship Type="http://schemas.openxmlformats.org/officeDocument/2006/relationships/hyperlink" Id="rId20" Target="./7.2.3%20The%20Lane%20Marker%20tool.md" TargetMode="External" /><Relationship Type="http://schemas.openxmlformats.org/officeDocument/2006/relationships/hyperlink" Id="rId24" Target="/docs/rapid-plan/6.%20The%20Road%20Tool/6.3.6%20Setting%20a%20Default%20Road%20Styl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2024-04-03T08:34:18Z</dcterms:created>
  <dcterms:modified xsi:type="dcterms:W3CDTF">2024-04-03T08:34:18Z</dcterms:modified>
</cp:coreProperties>
</file>

<file path=docProps/custom.xml><?xml version="1.0" encoding="utf-8"?>
<Properties xmlns="http://schemas.openxmlformats.org/officeDocument/2006/custom-properties" xmlns:vt="http://schemas.openxmlformats.org/officeDocument/2006/docPropsVTypes"/>
</file>