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oad-infrastructure-tools"/>
    <w:p>
      <w:pPr>
        <w:pStyle w:val="Heading2"/>
      </w:pPr>
      <w:r>
        <w:t xml:space="preserve">Road Infrastructure Tools</w:t>
      </w:r>
    </w:p>
    <w:p>
      <w:pPr>
        <w:pStyle w:val="FirstParagraph"/>
      </w:pPr>
      <w:r>
        <w:t xml:space="preserve">These tools enable you to add infrastructure to your road plans. They can be found in the</w:t>
      </w:r>
      <w:r>
        <w:t xml:space="preserve"> </w:t>
      </w:r>
      <w:r>
        <w:rPr>
          <w:b/>
          <w:bCs/>
        </w:rPr>
        <w:t xml:space="preserve">Infrastructure</w:t>
      </w:r>
      <w:r>
        <w:t xml:space="preserve"> </w:t>
      </w:r>
      <w:r>
        <w:t xml:space="preserve">tab of the Tools Palette.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2024-04-03T08:34:18Z</dcterms:created>
  <dcterms:modified xsi:type="dcterms:W3CDTF">2024-04-03T08:34:18Z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