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f48f147934970d198f1e2b6fbcf2d35c5a4d43a"/>
    <w:p>
      <w:pPr>
        <w:pStyle w:val="Heading2"/>
      </w:pPr>
      <w:r>
        <w:t xml:space="preserve">Adding and selecting intersection elements</w:t>
      </w:r>
    </w:p>
    <w:p>
      <w:pPr>
        <w:pStyle w:val="FirstParagraph"/>
      </w:pPr>
      <w:r>
        <w:t xml:space="preserve">Note the 4 icons at the top of the Intersection Editor panel - these can be used to switch between the available editor modes:</w:t>
      </w:r>
    </w:p>
    <w:p>
      <w:pPr>
        <w:numPr>
          <w:ilvl w:val="0"/>
          <w:numId w:val="1001"/>
        </w:numPr>
      </w:pPr>
      <w:r>
        <w:t xml:space="preserve">Road properties - adding and editing incoming roads,</w:t>
      </w:r>
    </w:p>
    <w:p>
      <w:pPr>
        <w:numPr>
          <w:ilvl w:val="0"/>
          <w:numId w:val="1001"/>
        </w:numPr>
      </w:pPr>
      <w:r>
        <w:t xml:space="preserve">Road extensions - road corners and turn lanes,</w:t>
      </w:r>
    </w:p>
    <w:p>
      <w:pPr>
        <w:numPr>
          <w:ilvl w:val="0"/>
          <w:numId w:val="1001"/>
        </w:numPr>
      </w:pPr>
      <w:r>
        <w:t xml:space="preserve">Markings - lane markers, stop lines and flush medians,</w:t>
      </w:r>
    </w:p>
    <w:p>
      <w:pPr>
        <w:numPr>
          <w:ilvl w:val="0"/>
          <w:numId w:val="1001"/>
        </w:numPr>
      </w:pPr>
      <w:r>
        <w:t xml:space="preserve">Symbols - crosswalks and lane symbols.</w:t>
      </w:r>
    </w:p>
    <w:p>
      <w:pPr>
        <w:pStyle w:val="FirstParagraph"/>
      </w:pPr>
      <w:r>
        <w:t xml:space="preserve">To add an intersection element, switch to the required category and click one of the add [+] buttons in the panel. This will decorate the intersection with additional [+] buttons showing places where this type of element can be added. The sample below shows the process for adding a turn lane:</w:t>
      </w:r>
    </w:p>
    <w:p>
      <w:pPr>
        <w:pStyle w:val="CaptionedFigure"/>
      </w:pPr>
      <w:r>
        <w:drawing>
          <wp:inline>
            <wp:extent cx="5334000" cy="1656457"/>
            <wp:effectExtent b="0" l="0" r="0" t="0"/>
            <wp:docPr descr="Adding_intersection_elements" title="" id="21" name="Picture"/>
            <a:graphic>
              <a:graphicData uri="http://schemas.openxmlformats.org/drawingml/2006/picture">
                <pic:pic>
                  <pic:nvPicPr>
                    <pic:cNvPr descr="./assets/Adding_intersection_elemen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Adding_intersection_elements</w:t>
      </w:r>
    </w:p>
    <w:p>
      <w:pPr>
        <w:pStyle w:val="BodyText"/>
      </w:pPr>
      <w:r>
        <w:t xml:space="preserve">Once an intersection element is added, it appears on the elements list in its category. You can select an intersection element directly from the list, or by holding the Ctrl+Alt keys and clicking on the required element of the intersection object. The selected element gets highlighted with a red outline. TIP: to select more than one element hold the Ctrl key when selecting from the editor list, or Ctrl+Alt+Shift when clicking on the intersection object.</w:t>
      </w:r>
    </w:p>
    <w:p>
      <w:pPr>
        <w:pStyle w:val="CaptionedFigure"/>
      </w:pPr>
      <w:r>
        <w:drawing>
          <wp:inline>
            <wp:extent cx="5334000" cy="1409922"/>
            <wp:effectExtent b="0" l="0" r="0" t="0"/>
            <wp:docPr descr="Selecting_intersection_elements" title="" id="24" name="Picture"/>
            <a:graphic>
              <a:graphicData uri="http://schemas.openxmlformats.org/drawingml/2006/picture">
                <pic:pic>
                  <pic:nvPicPr>
                    <pic:cNvPr descr="./assets/Selecting_intersection_element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Selecting_intersection_elements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2024-04-03T08:34:19Z</dcterms:created>
  <dcterms:modified xsi:type="dcterms:W3CDTF">2024-04-03T08:34:19Z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